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26665f" w14:textId="126665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"Қауіпті өндірістік объектілерді иеленетін және (немесе) пайдаланатын ұйымдарға өнеркәсіптік қауіпсіздік саласындағы кәсіби авариялық-құтқару қызметтерінің қызмет көрсету қағидаларын бекіту туралы" Қазақстан Республикасы Инвестициялар және даму министрінің 2014 жылғы 30 желтоқсандағы № 347 бұйрығына өзгерістер енгізу туралы</w:t>
      </w:r>
    </w:p>
    <w:p>
      <w:pPr>
        <w:spacing w:after="0"/>
        <w:ind w:left="0"/>
        <w:jc w:val="both"/>
      </w:pPr>
      <w:r>
        <w:rPr>
          <w:rFonts w:ascii="Times New Roman"/>
          <w:b w:val="false"/>
          <w:i w:val="false"/>
          <w:color w:val="000000"/>
          <w:sz w:val="28"/>
        </w:rPr>
        <w:t>Қазақстан Республикасы Төтенше жағдайлар министрінің 2022 жылғы 13 шiлдедегi № 259 бұйрығы. Қазақстан Республикасының Әділет министрлігінде 2022 жылғы 15 шiлдеде № 28822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бұйрықтың қолданысқа енгізілу тәртібін </w:t>
      </w:r>
      <w:r>
        <w:rPr>
          <w:rFonts w:ascii="Times New Roman"/>
          <w:b w:val="false"/>
          <w:i w:val="false"/>
          <w:color w:val="ff0000"/>
          <w:sz w:val="28"/>
        </w:rPr>
        <w:t>4 т</w:t>
      </w:r>
      <w:r>
        <w:rPr>
          <w:rFonts w:ascii="Times New Roman"/>
          <w:b w:val="false"/>
          <w:i w:val="false"/>
          <w:color w:val="ff0000"/>
          <w:sz w:val="28"/>
        </w:rPr>
        <w:t>. қараңыз</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"Қауіпті өндірістік объектілерді иеленетін және (немесе) пайдаланатын ұйымдарға өнеркәсіптік қауіпсіздік саласындағы кәсіби авариялық-құтқару қызметтерінің қызмет көрсету қағидаларын бекіту туралы" Қазақстан Республикасы Инвестициялар және даму министрінің 2014 жылғы 30 желтоқсандағы № 347 </w:t>
      </w:r>
      <w:r>
        <w:rPr>
          <w:rFonts w:ascii="Times New Roman"/>
          <w:b w:val="false"/>
          <w:i w:val="false"/>
          <w:color w:val="000000"/>
          <w:sz w:val="28"/>
        </w:rPr>
        <w:t>бұйрығына</w:t>
      </w:r>
      <w:r>
        <w:rPr>
          <w:rFonts w:ascii="Times New Roman"/>
          <w:b w:val="false"/>
          <w:i w:val="false"/>
          <w:color w:val="000000"/>
          <w:sz w:val="28"/>
        </w:rPr>
        <w:t xml:space="preserve"> (Нормативтiк құқықтық актiлерді мемлекеттік тіркеу тізілімінде № 10252 болып тіркелген)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және </w:t>
      </w:r>
      <w:r>
        <w:rPr>
          <w:rFonts w:ascii="Times New Roman"/>
          <w:b w:val="false"/>
          <w:i w:val="false"/>
          <w:color w:val="000000"/>
          <w:sz w:val="28"/>
        </w:rPr>
        <w:t>9-тармақтар</w:t>
      </w:r>
      <w:r>
        <w:rPr>
          <w:rFonts w:ascii="Times New Roman"/>
          <w:b w:val="false"/>
          <w:i w:val="false"/>
          <w:color w:val="000000"/>
          <w:sz w:val="28"/>
        </w:rPr>
        <w:t xml:space="preserve"> мынадай редакцияда жазылсын:</w:t>
      </w:r>
    </w:p>
    <w:bookmarkStart w:name="z4" w:id="2"/>
    <w:p>
      <w:pPr>
        <w:spacing w:after="0"/>
        <w:ind w:left="0"/>
        <w:jc w:val="both"/>
      </w:pPr>
      <w:r>
        <w:rPr>
          <w:rFonts w:ascii="Times New Roman"/>
          <w:b w:val="false"/>
          <w:i w:val="false"/>
          <w:color w:val="000000"/>
          <w:sz w:val="28"/>
        </w:rPr>
        <w:t>
      "7. Қауіпті өндірістік объектілерді иеленетін және (немесе) пайдаланатын ұйымдар өнеркәсіптік қауіпсіздік саласындағы кәсіби авариялық-құтқару қызметі, жыл сайын, 1 желтоқсаннан кешіктірмей аварияларды жою жоспарын (бұдан әрі – АЖЖ) өнеркәсіптік қауіпсіздік саласындағы кәсіби авариялық-құтқару қызметіне келісуге ұсынады. АЖЖ-ға өзгерістер мен қосымшалар енгізгенде, ол қайта келісуге жатады. Егер АЖЖ әрекет ету ағымындағы жағдай кезінде, қауіпті өндірістік объектіні иеленетін және (немесе) пайдаланатын ұйым басқа өнеркәсіптік қауіпсіздік саласындағы кәсіби авариялық-құтқару қызметімен келісім-шарт жасайды, ол кәсіпорын он күнтізбелік күн ағымында өнеркәсіптік қауіпсіздік саласындағы аталған кәсіби авариялық-құтқару қызметімен келісім жасауға жолданады.</w:t>
      </w:r>
    </w:p>
    <w:bookmarkEnd w:id="2"/>
    <w:bookmarkStart w:name="z5" w:id="3"/>
    <w:p>
      <w:pPr>
        <w:spacing w:after="0"/>
        <w:ind w:left="0"/>
        <w:jc w:val="both"/>
      </w:pPr>
      <w:r>
        <w:rPr>
          <w:rFonts w:ascii="Times New Roman"/>
          <w:b w:val="false"/>
          <w:i w:val="false"/>
          <w:color w:val="000000"/>
          <w:sz w:val="28"/>
        </w:rPr>
        <w:t>
      8. Өнеркәсіптік қауіпсіздік саласындағы кәсіби авариялық-құтқару қызметі ұсынылған АЖЖ-ны алған күнінен бастап он күнтізбелік күні ішінде қарайды.</w:t>
      </w:r>
    </w:p>
    <w:bookmarkEnd w:id="3"/>
    <w:bookmarkStart w:name="z6" w:id="4"/>
    <w:p>
      <w:pPr>
        <w:spacing w:after="0"/>
        <w:ind w:left="0"/>
        <w:jc w:val="both"/>
      </w:pPr>
      <w:r>
        <w:rPr>
          <w:rFonts w:ascii="Times New Roman"/>
          <w:b w:val="false"/>
          <w:i w:val="false"/>
          <w:color w:val="000000"/>
          <w:sz w:val="28"/>
        </w:rPr>
        <w:t xml:space="preserve">
      9. АЖЖ Заңның </w:t>
      </w:r>
      <w:r>
        <w:rPr>
          <w:rFonts w:ascii="Times New Roman"/>
          <w:b w:val="false"/>
          <w:i w:val="false"/>
          <w:color w:val="000000"/>
          <w:sz w:val="28"/>
        </w:rPr>
        <w:t>80-бабының</w:t>
      </w:r>
      <w:r>
        <w:rPr>
          <w:rFonts w:ascii="Times New Roman"/>
          <w:b w:val="false"/>
          <w:i w:val="false"/>
          <w:color w:val="000000"/>
          <w:sz w:val="28"/>
        </w:rPr>
        <w:t xml:space="preserve"> талаптарына сәйкес келмеген жағдайда, өнеркәсіптік қауіпсіздік саласындағы кәсіби авариялық-құтқару қызметі осы Қағидалардың </w:t>
      </w:r>
      <w:r>
        <w:rPr>
          <w:rFonts w:ascii="Times New Roman"/>
          <w:b w:val="false"/>
          <w:i w:val="false"/>
          <w:color w:val="000000"/>
          <w:sz w:val="28"/>
        </w:rPr>
        <w:t>8-тармағында</w:t>
      </w:r>
      <w:r>
        <w:rPr>
          <w:rFonts w:ascii="Times New Roman"/>
          <w:b w:val="false"/>
          <w:i w:val="false"/>
          <w:color w:val="000000"/>
          <w:sz w:val="28"/>
        </w:rPr>
        <w:t xml:space="preserve"> белгіленген мерзімнен кешіктірмей қауіпті өндірістік объектілерді иеленетін және (немесе) пайдаланатын ұйымға АЖЖ-мен келіспеушілікті негіздейтін дәлелді құжатты жазбаша нысанда жібереді және анықталған сәйкессіздіктер жойылатын он күнтізбелік күнінен аспайтын мерзімді белгілейді. Сәйкессіздіктер жойылғаннан кейін қауіпті өндірістік объектілерді иеленетін және (немесе) пайдаланатын ұйым өнеркәсіптік қауіпсіздік саласындағы кәсіби авариялық-құтқару қызметіне АЖЖ келісуге қайта ұсынады.";</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26-тармақ</w:t>
      </w:r>
      <w:r>
        <w:rPr>
          <w:rFonts w:ascii="Times New Roman"/>
          <w:b w:val="false"/>
          <w:i w:val="false"/>
          <w:color w:val="000000"/>
          <w:sz w:val="28"/>
        </w:rPr>
        <w:t xml:space="preserve"> мынадай редакцияда жазылсын:</w:t>
      </w:r>
    </w:p>
    <w:bookmarkStart w:name="z8" w:id="5"/>
    <w:p>
      <w:pPr>
        <w:spacing w:after="0"/>
        <w:ind w:left="0"/>
        <w:jc w:val="both"/>
      </w:pPr>
      <w:r>
        <w:rPr>
          <w:rFonts w:ascii="Times New Roman"/>
          <w:b w:val="false"/>
          <w:i w:val="false"/>
          <w:color w:val="000000"/>
          <w:sz w:val="28"/>
        </w:rPr>
        <w:t>
      "26. "Дабыл" белгісі бойынша аварияға шығу тәртібі, аварияны жоюға қатысушы жедел бөлімшелер саны және авариялық-құтқару жұмыстарын атқаруға қажетті құрал-жабдықтар тізімі, қызмет көрсетілетін қауіпті өндірістік объектілерді иеленетін және (немесе) пайдаланатын ұйымның АЖЖ-на сәйкес анықталады.</w:t>
      </w:r>
    </w:p>
    <w:bookmarkEnd w:id="5"/>
    <w:p>
      <w:pPr>
        <w:spacing w:after="0"/>
        <w:ind w:left="0"/>
        <w:jc w:val="both"/>
      </w:pPr>
      <w:r>
        <w:rPr>
          <w:rFonts w:ascii="Times New Roman"/>
          <w:b w:val="false"/>
          <w:i w:val="false"/>
          <w:color w:val="000000"/>
          <w:sz w:val="28"/>
        </w:rPr>
        <w:t>
      Авариялық-құтқару жабдықтарын қолдану авариялық объектідегі іс-қимылдарға жеке құрамның жедел дайындығының, "Дабыл" белгісі бойынша нормативтік келу уақыты, қауіпті өндірістік объектілерді иеленетін және (немесе) пайдаланыатын, қызмет көрсететін ұйымның аумағында өнеркәсіптік қауіпсіздік саласындағы кәсіби авариялық-құтқару қызметінің шоғырланған орнында әр объектінің арақашықтығы мен ерекшелігіне байланысты өңделеді және ұйымға қызмет көрсететін басшы мен өнеркәсіптік қауіпсіздік саласындағы кәсіби авариялық-құтқару қызметінің басшысымен бекітіледі.".</w:t>
      </w:r>
    </w:p>
    <w:bookmarkStart w:name="z9" w:id="6"/>
    <w:p>
      <w:pPr>
        <w:spacing w:after="0"/>
        <w:ind w:left="0"/>
        <w:jc w:val="both"/>
      </w:pPr>
      <w:r>
        <w:rPr>
          <w:rFonts w:ascii="Times New Roman"/>
          <w:b w:val="false"/>
          <w:i w:val="false"/>
          <w:color w:val="000000"/>
          <w:sz w:val="28"/>
        </w:rPr>
        <w:t>
      2. Қазақстан Республикасы Төтенше жағдайлар министрлігінің Өнеркәсіптік қауіпсіздік комитеті заңнамада белгіленген тәртіппен:</w:t>
      </w:r>
    </w:p>
    <w:bookmarkEnd w:id="6"/>
    <w:bookmarkStart w:name="z10" w:id="7"/>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7"/>
    <w:bookmarkStart w:name="z11" w:id="8"/>
    <w:p>
      <w:pPr>
        <w:spacing w:after="0"/>
        <w:ind w:left="0"/>
        <w:jc w:val="both"/>
      </w:pPr>
      <w:r>
        <w:rPr>
          <w:rFonts w:ascii="Times New Roman"/>
          <w:b w:val="false"/>
          <w:i w:val="false"/>
          <w:color w:val="000000"/>
          <w:sz w:val="28"/>
        </w:rPr>
        <w:t xml:space="preserve">
      2) осы бұйрықтың Қазақстан Республикасы Төтенше жағдайлар министрлігінің ресми интернет-ресурсында жариялануын; </w:t>
      </w:r>
    </w:p>
    <w:bookmarkEnd w:id="8"/>
    <w:bookmarkStart w:name="z12" w:id="9"/>
    <w:p>
      <w:pPr>
        <w:spacing w:after="0"/>
        <w:ind w:left="0"/>
        <w:jc w:val="both"/>
      </w:pPr>
      <w:r>
        <w:rPr>
          <w:rFonts w:ascii="Times New Roman"/>
          <w:b w:val="false"/>
          <w:i w:val="false"/>
          <w:color w:val="000000"/>
          <w:sz w:val="28"/>
        </w:rPr>
        <w:t xml:space="preserve">
      3) осы бұйрықты Қазақстан Республикасы Әділет министрлігінде мемлекеттік тіркегеннен кейін он жұмыс күні ішінде Қазақстан Республикасы Төтенше жағдайлар министрлігі Заң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 орындау туралы мәліметтерді ұсынуды қамтамасыз етсін.</w:t>
      </w:r>
    </w:p>
    <w:bookmarkEnd w:id="9"/>
    <w:bookmarkStart w:name="z13" w:id="10"/>
    <w:p>
      <w:pPr>
        <w:spacing w:after="0"/>
        <w:ind w:left="0"/>
        <w:jc w:val="both"/>
      </w:pPr>
      <w:r>
        <w:rPr>
          <w:rFonts w:ascii="Times New Roman"/>
          <w:b w:val="false"/>
          <w:i w:val="false"/>
          <w:color w:val="000000"/>
          <w:sz w:val="28"/>
        </w:rPr>
        <w:t>
      3. Осы бұйрықтың орындалуына бақылау жетекшілік ететін Қазақстан Республикасы Төтенше жағдайлар вице-министріне жүктелсін.</w:t>
      </w:r>
    </w:p>
    <w:bookmarkEnd w:id="10"/>
    <w:bookmarkStart w:name="z14" w:id="11"/>
    <w:p>
      <w:pPr>
        <w:spacing w:after="0"/>
        <w:ind w:left="0"/>
        <w:jc w:val="both"/>
      </w:pPr>
      <w:r>
        <w:rPr>
          <w:rFonts w:ascii="Times New Roman"/>
          <w:b w:val="false"/>
          <w:i w:val="false"/>
          <w:color w:val="000000"/>
          <w:sz w:val="28"/>
        </w:rPr>
        <w:t>
      4. Осы бұйрық алғашқы ресми жарияланған күнінен кейін күнтізбелік алпыс күн өткен соң қолданысқа енгізіледі.</w:t>
      </w:r>
    </w:p>
    <w:bookmarkEnd w:id="1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Төтенше жағдайлар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Ю. Ильин</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экономика министрлігі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