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bf5d3" w14:textId="d8bf5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Көміртегі квоталарының ұлттық жоспарын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Экология, геология және табиғи ресурстар министрінің 2022 жылғы 11 шiлдедегi № 525 бұйрығы. Қазақстан Республикасының Әділет министрлігінде 2022 жылғы 13 шiлдеде № 28798 болып тіркелді.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Осы бұйрықтың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4 т</w:t>
      </w:r>
      <w:r>
        <w:rPr>
          <w:rFonts w:ascii="Times New Roman"/>
          <w:b w:val="false"/>
          <w:i w:val="false"/>
          <w:color w:val="ff0000"/>
          <w:sz w:val="28"/>
        </w:rPr>
        <w:t>. қараңыз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Экология кодексі 290-бабының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Көміртегі квоталарының ұлттық </w:t>
      </w:r>
      <w:r>
        <w:rPr>
          <w:rFonts w:ascii="Times New Roman"/>
          <w:b w:val="false"/>
          <w:i w:val="false"/>
          <w:color w:val="000000"/>
          <w:sz w:val="28"/>
        </w:rPr>
        <w:t>жоспары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Экология, геология және табиғи ресурстар министрлігінің Климаттық саясат және жасыл технологиялар департаменті заңнамада белгіленген тәртіппен: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бұйрықтың ресми жарияланғаннан кейін Қазақстан Республикасы Экология, геология және табиғи ресурстар министрлігінің интернет-ресурсында орналастырылуын;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 Қазақстан Республикасы Әділет министрлігінде мемлекеттік тіркегеннен кейін он жұмыс күні ішінде Қазақстан Республикасы Экология, геология және табиғи ресурстар министрлігінің Заң қызметі департаментіне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орындалауы туралы мәліметтердің ұсынылуын қамтамасыз етсін.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Экология, геология және табиғи ресурстар вице-министріне жүктелсін.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алпыс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Экология, геология және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табиғи ресурстар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Брекешев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Индустрия және инфрақұрылымдық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даму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министрлігі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экономика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Энергетика министрлігі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Экология, геология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ресурстар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11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525 бұйрығымен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Көміртегі квоталарының Ұлттық жоспары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Ұлттық жоспар жаңа редакцияда – ҚР Экология және табиғи ресурстар министрінің 30.01.2024 </w:t>
      </w:r>
      <w:r>
        <w:rPr>
          <w:rFonts w:ascii="Times New Roman"/>
          <w:b w:val="false"/>
          <w:i w:val="false"/>
          <w:color w:val="ff0000"/>
          <w:sz w:val="28"/>
        </w:rPr>
        <w:t>№ 16-Ө</w:t>
      </w:r>
      <w:r>
        <w:rPr>
          <w:rFonts w:ascii="Times New Roman"/>
          <w:b w:val="false"/>
          <w:i w:val="false"/>
          <w:color w:val="ff0000"/>
          <w:sz w:val="28"/>
        </w:rPr>
        <w:t xml:space="preserve"> бұйрығымен.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Экономиканың реттелетін секторлары бойынша квоталау субъектілері арасында бөлінуге жататын көміртегі квотасы бірліктерінің жалпы саны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Экономиканың реттелетін секторы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жылға арналған көміртегі квотасы бірліктерінің саны, көміртегі қос тотығының тоннасы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жылға арналған көміртегі квотасы бірліктерінің саны, көміртегі қос тотығының тоннасы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жылға арналған көміртегі квотасы бірліктерінің саны, көміртегі қос тотығының тоннасы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жылға арналған көміртегі квотасы бірліктерінің саны, көміртегі қос тотығының тоннасы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энергетикасы өнеркәсібі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95 304 595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93 872 608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94 343 363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92 101 734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Мұнай-газ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өнеркәсібі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23 039 146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22 692 974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22 921 486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22 379 767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Тау-кен өнеркәсібі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7 334 212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7 224 012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2 864 801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2 796 732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Металлургиялық өнеркәсіп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30 747 135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30 285 148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30 383 809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29 661 879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Химиялық өндіріс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1 715 105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1 689 335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2 464 510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2 390 980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Өңдеу (құрылыс материалдары: цемент, әктас, гипс және кірпіш өндіру бөлігінде)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өнеркәсібі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8 019 802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7 899 302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9 109 279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8 892 839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Көміртегі квотасы бірліктері резервінің көлемі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11 816 923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11 643 887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9 275 603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9 194 506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