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e1cd6" w14:textId="d9e1c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 қағидаларын бекіту туралы" Қазақстан Республикасы Премьер-Министрінің орынбасары – Қазақстан Республикасы Ауыл шаруашылығы министрінің 2018 жылғы 26 қазандағы № 436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2022 жылғы 11 шiлдедегi № 225 бұйрығы. Қазақстан Республикасының Әділет министрлігінде 2022 жылғы 12 шiлдеде № 28777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 қағидаларын бекіту туралы" Қазақстан Республикасы Премьер-Министрінің орынбасары – Қазақстан Республикасы Ауыл шаруашылығы министрінің 2018 жылғы 26 қазандағы № 436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17741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"4. Субсидиялау мынадай қарыз шарттары бойынша жүзеге асырылады:</w:t>
      </w:r>
    </w:p>
    <w:bookmarkEnd w:id="1"/>
    <w:p>
      <w:pPr>
        <w:spacing w:after="0"/>
        <w:ind w:left="0"/>
        <w:jc w:val="both"/>
      </w:pPr>
      <w:r>
        <w:rPr>
          <w:rFonts w:ascii="Times New Roman"/>
          <w:b w:val="false"/>
          <w:i w:val="false"/>
          <w:color w:val="000000"/>
          <w:sz w:val="28"/>
        </w:rPr>
        <w:t>
      1) ауыл шаруашылығы техникасын, оның ішінде аспалы және тіркемелі жабдықтарды сатып алуға, сондай-ақ ауыл шаруашылығы жануарларын сатып алуға, негізгі құралдарды сатып алуға, құрылыс салуға (ұн, минералдық сулар және алкогольсіз сусындар өндіруге арналған негізгі құралдарды сатып алуға арналған қарыздарды қоспағанда) арналған;</w:t>
      </w:r>
    </w:p>
    <w:p>
      <w:pPr>
        <w:spacing w:after="0"/>
        <w:ind w:left="0"/>
        <w:jc w:val="both"/>
      </w:pPr>
      <w:r>
        <w:rPr>
          <w:rFonts w:ascii="Times New Roman"/>
          <w:b w:val="false"/>
          <w:i w:val="false"/>
          <w:color w:val="000000"/>
          <w:sz w:val="28"/>
        </w:rPr>
        <w:t>
      2) өндірістік процестің технологиялық циклі үшін қажетті айналым қаражатын толықтыруға арналған;</w:t>
      </w:r>
    </w:p>
    <w:p>
      <w:pPr>
        <w:spacing w:after="0"/>
        <w:ind w:left="0"/>
        <w:jc w:val="both"/>
      </w:pPr>
      <w:r>
        <w:rPr>
          <w:rFonts w:ascii="Times New Roman"/>
          <w:b w:val="false"/>
          <w:i w:val="false"/>
          <w:color w:val="000000"/>
          <w:sz w:val="28"/>
        </w:rPr>
        <w:t>
      3) көктемгі егіс және егін жинау жұмыстарын жүргізуге арналған.</w:t>
      </w:r>
    </w:p>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қарыз шарттары бойынша субсидиялау Қазақстан Республикасы Ұлттық Банкінің базалық мөлшерлемесі мен жылдық 7,5 (жеті бүтін оннан бес) пайыздың (бұдан әрі – %) теңгемен жиынтық көрінісі ретінде есептелген номиналды сыйақы мөлшерлемесінен аспайтын мөлшерлемеде жүзеге асырылады,</w:t>
      </w:r>
    </w:p>
    <w:p>
      <w:pPr>
        <w:spacing w:after="0"/>
        <w:ind w:left="0"/>
        <w:jc w:val="both"/>
      </w:pPr>
      <w:r>
        <w:rPr>
          <w:rFonts w:ascii="Times New Roman"/>
          <w:b w:val="false"/>
          <w:i w:val="false"/>
          <w:color w:val="000000"/>
          <w:sz w:val="28"/>
        </w:rPr>
        <w:t>
      Ұсынысты қарастыру кезінде қарыз шарты жасалып жатқан сәтте қолданыста болған Қазақстан Республикасы Ұлттық банкінің базалық мөлшерлемесі қолданылады.</w:t>
      </w:r>
    </w:p>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қарыз шарттары бойынша қарыз алушы номиналды сыйақы мөлшерлемесінің 6%-ын төлейді, Қазақстан Республикасы Ұлттық Банкінің базалық мөлшерлемесі мен 7,5 (жеті бүтін оннан бес) жылдық пайыздық жиынтық сомасы мен қарыз алушының теңгемен төлеген 6 (алты) % арасындағы айырманың нәтижесінде алынған номиналды сыйақы мөлшерлемесінің қалған бөлігі мемлекеттік бюджеттен субсидияланады.</w:t>
      </w:r>
    </w:p>
    <w:p>
      <w:pPr>
        <w:spacing w:after="0"/>
        <w:ind w:left="0"/>
        <w:jc w:val="both"/>
      </w:pPr>
      <w:r>
        <w:rPr>
          <w:rFonts w:ascii="Times New Roman"/>
          <w:b w:val="false"/>
          <w:i w:val="false"/>
          <w:color w:val="000000"/>
          <w:sz w:val="28"/>
        </w:rPr>
        <w:t>
      2021 жылғы 4 желтоқсанға дейін жасалған қолданыстағы субсидиялау шарттары бойынша ресей рублімен және өзге валютамен берілген қарыз шарттары сыйақы мөлшерлемелерін ресей рублімен жылдық 4 (төрт) %-дан, өзге валютамен жылдық 3 (үш) %-дан төмендетуге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7" w:id="2"/>
    <w:p>
      <w:pPr>
        <w:spacing w:after="0"/>
        <w:ind w:left="0"/>
        <w:jc w:val="both"/>
      </w:pPr>
      <w:r>
        <w:rPr>
          <w:rFonts w:ascii="Times New Roman"/>
          <w:b w:val="false"/>
          <w:i w:val="false"/>
          <w:color w:val="000000"/>
          <w:sz w:val="28"/>
        </w:rPr>
        <w:t>
      2. Қазақстан Республикасы Ауыл шаруашылығы министрлігінің Қаржылық құралдар және микрокредит беру департаменті заңнамада белгіленген тәртіппен:</w:t>
      </w:r>
    </w:p>
    <w:bookmarkEnd w:id="2"/>
    <w:bookmarkStart w:name="z8"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9"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4"/>
    <w:bookmarkStart w:name="z10"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
    <w:bookmarkStart w:name="z11" w:id="6"/>
    <w:p>
      <w:pPr>
        <w:spacing w:after="0"/>
        <w:ind w:left="0"/>
        <w:jc w:val="both"/>
      </w:pPr>
      <w:r>
        <w:rPr>
          <w:rFonts w:ascii="Times New Roman"/>
          <w:b w:val="false"/>
          <w:i w:val="false"/>
          <w:color w:val="000000"/>
          <w:sz w:val="28"/>
        </w:rPr>
        <w:t>
      4. Осы бұйрық алғашқы ресми жарияланған күнінен кейін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Бәсекелестікті қорғау және</w:t>
      </w:r>
    </w:p>
    <w:p>
      <w:pPr>
        <w:spacing w:after="0"/>
        <w:ind w:left="0"/>
        <w:jc w:val="both"/>
      </w:pPr>
      <w:r>
        <w:rPr>
          <w:rFonts w:ascii="Times New Roman"/>
          <w:b w:val="false"/>
          <w:i w:val="false"/>
          <w:color w:val="000000"/>
          <w:sz w:val="28"/>
        </w:rPr>
        <w:t>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w:t>
      </w:r>
    </w:p>
    <w:p>
      <w:pPr>
        <w:spacing w:after="0"/>
        <w:ind w:left="0"/>
        <w:jc w:val="both"/>
      </w:pPr>
      <w:r>
        <w:rPr>
          <w:rFonts w:ascii="Times New Roman"/>
          <w:b w:val="false"/>
          <w:i w:val="false"/>
          <w:color w:val="000000"/>
          <w:sz w:val="28"/>
        </w:rPr>
        <w:t>
      инфрақұрылымдық даму</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2022 жылғы 11 шілдедегі</w:t>
            </w:r>
            <w:r>
              <w:br/>
            </w:r>
            <w:r>
              <w:rPr>
                <w:rFonts w:ascii="Times New Roman"/>
                <w:b w:val="false"/>
                <w:i w:val="false"/>
                <w:color w:val="000000"/>
                <w:sz w:val="20"/>
              </w:rPr>
              <w:t>№ 225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субъектілеріне кредит беру,</w:t>
            </w:r>
            <w:r>
              <w:br/>
            </w:r>
            <w:r>
              <w:rPr>
                <w:rFonts w:ascii="Times New Roman"/>
                <w:b w:val="false"/>
                <w:i w:val="false"/>
                <w:color w:val="000000"/>
                <w:sz w:val="20"/>
              </w:rPr>
              <w:t>сондай-ақ ауыл шаруашылығы</w:t>
            </w:r>
            <w:r>
              <w:br/>
            </w:r>
            <w:r>
              <w:rPr>
                <w:rFonts w:ascii="Times New Roman"/>
                <w:b w:val="false"/>
                <w:i w:val="false"/>
                <w:color w:val="000000"/>
                <w:sz w:val="20"/>
              </w:rPr>
              <w:t>жануарларын, техникасы мен</w:t>
            </w:r>
            <w:r>
              <w:br/>
            </w:r>
            <w:r>
              <w:rPr>
                <w:rFonts w:ascii="Times New Roman"/>
                <w:b w:val="false"/>
                <w:i w:val="false"/>
                <w:color w:val="000000"/>
                <w:sz w:val="20"/>
              </w:rPr>
              <w:t>технологиялық жабдығын сатып</w:t>
            </w:r>
            <w:r>
              <w:br/>
            </w:r>
            <w:r>
              <w:rPr>
                <w:rFonts w:ascii="Times New Roman"/>
                <w:b w:val="false"/>
                <w:i w:val="false"/>
                <w:color w:val="000000"/>
                <w:sz w:val="20"/>
              </w:rPr>
              <w:t>алуға лизинг кезінде сыйақы</w:t>
            </w:r>
            <w:r>
              <w:br/>
            </w:r>
            <w:r>
              <w:rPr>
                <w:rFonts w:ascii="Times New Roman"/>
                <w:b w:val="false"/>
                <w:i w:val="false"/>
                <w:color w:val="000000"/>
                <w:sz w:val="20"/>
              </w:rPr>
              <w:t>мөлшерлемелерін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4" w:id="7"/>
    <w:p>
      <w:pPr>
        <w:spacing w:after="0"/>
        <w:ind w:left="0"/>
        <w:jc w:val="left"/>
      </w:pPr>
      <w:r>
        <w:rPr>
          <w:rFonts w:ascii="Times New Roman"/>
          <w:b/>
          <w:i w:val="false"/>
          <w:color w:val="000000"/>
        </w:rPr>
        <w:t xml:space="preserve"> Қарыз шартына қойылатын талаптар</w:t>
      </w:r>
    </w:p>
    <w:bookmarkEnd w:id="7"/>
    <w:bookmarkStart w:name="z15" w:id="8"/>
    <w:p>
      <w:pPr>
        <w:spacing w:after="0"/>
        <w:ind w:left="0"/>
        <w:jc w:val="both"/>
      </w:pPr>
      <w:r>
        <w:rPr>
          <w:rFonts w:ascii="Times New Roman"/>
          <w:b w:val="false"/>
          <w:i w:val="false"/>
          <w:color w:val="000000"/>
          <w:sz w:val="28"/>
        </w:rPr>
        <w:t>
      Қарыз шарты мынадай талаптарға сәйкес келеді:</w:t>
      </w:r>
    </w:p>
    <w:bookmarkEnd w:id="8"/>
    <w:bookmarkStart w:name="z16" w:id="9"/>
    <w:p>
      <w:pPr>
        <w:spacing w:after="0"/>
        <w:ind w:left="0"/>
        <w:jc w:val="both"/>
      </w:pPr>
      <w:r>
        <w:rPr>
          <w:rFonts w:ascii="Times New Roman"/>
          <w:b w:val="false"/>
          <w:i w:val="false"/>
          <w:color w:val="000000"/>
          <w:sz w:val="28"/>
        </w:rPr>
        <w:t>
      1) алынған кредиттің/лизингтің агроөнеркәсіптік кешен саласында пайдаланылған болуы;</w:t>
      </w:r>
    </w:p>
    <w:bookmarkEnd w:id="9"/>
    <w:bookmarkStart w:name="z17" w:id="10"/>
    <w:p>
      <w:pPr>
        <w:spacing w:after="0"/>
        <w:ind w:left="0"/>
        <w:jc w:val="both"/>
      </w:pPr>
      <w:r>
        <w:rPr>
          <w:rFonts w:ascii="Times New Roman"/>
          <w:b w:val="false"/>
          <w:i w:val="false"/>
          <w:color w:val="000000"/>
          <w:sz w:val="28"/>
        </w:rPr>
        <w:t>
      2) Қазақстан Республикасы Ұлттық Банкінің базалық мөлшерлемесі мен жылдық 7,5 (жеті бүтін оннан бес) пайыздың (бұдан әрі – %) теңгемен жиынтық көрінісі ретінде есептелген номиналды сыйақы мөлшерлемесінен аспайтын мөлшерлемеде жасалған болуы;</w:t>
      </w:r>
    </w:p>
    <w:bookmarkEnd w:id="10"/>
    <w:bookmarkStart w:name="z18" w:id="11"/>
    <w:p>
      <w:pPr>
        <w:spacing w:after="0"/>
        <w:ind w:left="0"/>
        <w:jc w:val="both"/>
      </w:pPr>
      <w:r>
        <w:rPr>
          <w:rFonts w:ascii="Times New Roman"/>
          <w:b w:val="false"/>
          <w:i w:val="false"/>
          <w:color w:val="000000"/>
          <w:sz w:val="28"/>
        </w:rPr>
        <w:t>
      3) нысаналы мақсаты ауыл шаруашылығы техникасын, оның ішінде аспалы және тіркемелі жабдықты сатып алу, сондай-ақ ауыл шаруашылығы жануарларын сатып алу, негізгі құралдарды сатып алу, құрылыс (ұн, минералдық сулар және алкогольсіз сусындар өндіруге арналған негізгі құралдарды сатып алуға арналған қарыздарды қоспағанда), өндірістік процестің технологиялық циклі үшін қажетті айналым қаражатын толықтыру, көктемгі егіс және егін жинау жұмыстарын жүргізу болып табылатындығы.</w:t>
      </w:r>
    </w:p>
    <w:bookmarkEnd w:id="11"/>
    <w:p>
      <w:pPr>
        <w:spacing w:after="0"/>
        <w:ind w:left="0"/>
        <w:jc w:val="both"/>
      </w:pPr>
      <w:r>
        <w:rPr>
          <w:rFonts w:ascii="Times New Roman"/>
          <w:b w:val="false"/>
          <w:i w:val="false"/>
          <w:color w:val="000000"/>
          <w:sz w:val="28"/>
        </w:rPr>
        <w:t xml:space="preserve">
      "Қолжетімді кредит беру міндетін шешу үшін ұзақ мерзімді теңгелік өтімділікті қамтамасыз етудің кейбір мәселелері туралы" Қазақстан Республикасы Үкіметінің 2018 жылғы 11 желтоқсандағы № 820 </w:t>
      </w:r>
      <w:r>
        <w:rPr>
          <w:rFonts w:ascii="Times New Roman"/>
          <w:b w:val="false"/>
          <w:i w:val="false"/>
          <w:color w:val="000000"/>
          <w:sz w:val="28"/>
        </w:rPr>
        <w:t>қаулысымен</w:t>
      </w:r>
      <w:r>
        <w:rPr>
          <w:rFonts w:ascii="Times New Roman"/>
          <w:b w:val="false"/>
          <w:i w:val="false"/>
          <w:color w:val="000000"/>
          <w:sz w:val="28"/>
        </w:rPr>
        <w:t xml:space="preserve"> бекітілген Басым жобаларға кредит беру және қаржылық лизинг тетігі шеңберінде нысаналы мақсат инвестициялық мақсаттар, айналым қаражатын толықтыру және көктемгі егіс және (немесе) егін жинау жұмыстарын жүргізу болып табылады;</w:t>
      </w:r>
    </w:p>
    <w:bookmarkStart w:name="z19" w:id="12"/>
    <w:p>
      <w:pPr>
        <w:spacing w:after="0"/>
        <w:ind w:left="0"/>
        <w:jc w:val="both"/>
      </w:pPr>
      <w:r>
        <w:rPr>
          <w:rFonts w:ascii="Times New Roman"/>
          <w:b w:val="false"/>
          <w:i w:val="false"/>
          <w:color w:val="000000"/>
          <w:sz w:val="28"/>
        </w:rPr>
        <w:t>
      4) мемлекеттік бюджеттің немесе Қазақстан Республикасы Ұлттық қорының қаражаты қарызды қаржыландыру көзі болып табылмайтындығы;</w:t>
      </w:r>
    </w:p>
    <w:bookmarkEnd w:id="12"/>
    <w:bookmarkStart w:name="z20" w:id="13"/>
    <w:p>
      <w:pPr>
        <w:spacing w:after="0"/>
        <w:ind w:left="0"/>
        <w:jc w:val="both"/>
      </w:pPr>
      <w:r>
        <w:rPr>
          <w:rFonts w:ascii="Times New Roman"/>
          <w:b w:val="false"/>
          <w:i w:val="false"/>
          <w:color w:val="000000"/>
          <w:sz w:val="28"/>
        </w:rPr>
        <w:t>
      5) өтінім берген сәтте жарамды (бұзылмаған және тоқтатылмаған) болып табылатындығы;</w:t>
      </w:r>
    </w:p>
    <w:bookmarkEnd w:id="13"/>
    <w:bookmarkStart w:name="z21" w:id="14"/>
    <w:p>
      <w:pPr>
        <w:spacing w:after="0"/>
        <w:ind w:left="0"/>
        <w:jc w:val="both"/>
      </w:pPr>
      <w:r>
        <w:rPr>
          <w:rFonts w:ascii="Times New Roman"/>
          <w:b w:val="false"/>
          <w:i w:val="false"/>
          <w:color w:val="000000"/>
          <w:sz w:val="28"/>
        </w:rPr>
        <w:t>
      6) сыйақы мөлшерлемесінің Қазақстан Республикасының басқа да мемлекеттік және (немесе) бюджеттік бағдарламалары бойынша субсидияланбауы;</w:t>
      </w:r>
    </w:p>
    <w:bookmarkEnd w:id="14"/>
    <w:bookmarkStart w:name="z22" w:id="15"/>
    <w:p>
      <w:pPr>
        <w:spacing w:after="0"/>
        <w:ind w:left="0"/>
        <w:jc w:val="both"/>
      </w:pPr>
      <w:r>
        <w:rPr>
          <w:rFonts w:ascii="Times New Roman"/>
          <w:b w:val="false"/>
          <w:i w:val="false"/>
          <w:color w:val="000000"/>
          <w:sz w:val="28"/>
        </w:rPr>
        <w:t>
      7) ұйымдардың үлестерін, акцияларын, сондай-ақ кәсіпорындарды мүліктік кешен ретінде сатып алуға жол берілмейтіндігі.</w:t>
      </w:r>
    </w:p>
    <w:bookmarkEnd w:id="15"/>
    <w:p>
      <w:pPr>
        <w:spacing w:after="0"/>
        <w:ind w:left="0"/>
        <w:jc w:val="both"/>
      </w:pPr>
      <w:r>
        <w:rPr>
          <w:rFonts w:ascii="Times New Roman"/>
          <w:b w:val="false"/>
          <w:i w:val="false"/>
          <w:color w:val="000000"/>
          <w:sz w:val="28"/>
        </w:rPr>
        <w:t>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 шеңберінде "e-Agriculture" агроөнеркәсіптік кешен салаларын басқарудың бірыңғай автоматтандырылған жүйесі" ақпараттық жүйесінің "Ауыл шаруашылығы техникасын мемлекеттік тіркеу" кіші жүйесінде жаңа, бұрын пайдаланылмаған ауыл шаруашылығы техникасы мен жабдығы және тіркелген ауыл шаруашылығы техникасы субсидиялануы тиіс.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