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b6f7" w14:textId="17bb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автогаз құю станцияларында автокөлікке жанармай құю үшін сұйытылған мұнай газын бөлшек саудада өткізуге уақытша мемлекеттік баға реттеуді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2022 жылғы 5 шiлдедегi № 16 бұйрығы. Қазақстан Республикасының Әділет министрлігінде 2022 жылғы 5 шiлдеде № 28710 болып тіркелді. Бұйрық 2023 жылғы 31 желтоқсанға дейін әрекет етті.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- 31.12.2023 дейін (осы бұйрықтың </w:t>
      </w:r>
      <w:r>
        <w:rPr>
          <w:rFonts w:ascii="Times New Roman"/>
          <w:b w:val="false"/>
          <w:i w:val="false"/>
          <w:color w:val="ff0000"/>
          <w:sz w:val="28"/>
        </w:rPr>
        <w:t>6 т</w:t>
      </w:r>
      <w:r>
        <w:rPr>
          <w:rFonts w:ascii="Times New Roman"/>
          <w:b w:val="false"/>
          <w:i w:val="false"/>
          <w:color w:val="ff0000"/>
          <w:sz w:val="28"/>
        </w:rPr>
        <w:t>. қараңыз).</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аумағында автогаз құю станцияларында автокөлікке жанармай құю үшін сұйытылған мұнай газын бөлшек саудада өткізуге уақытша мемлекеттік баға реттеу енгізілсін.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аумағында автогаз құю станцияларында автокөлікке жанармай құю үшін сұйытылған мұнай газын бөлшек саудада өткізуге шекті бағалар белгіленсін.</w:t>
      </w:r>
    </w:p>
    <w:bookmarkEnd w:id="2"/>
    <w:bookmarkStart w:name="z4" w:id="3"/>
    <w:p>
      <w:pPr>
        <w:spacing w:after="0"/>
        <w:ind w:left="0"/>
        <w:jc w:val="both"/>
      </w:pPr>
      <w:r>
        <w:rPr>
          <w:rFonts w:ascii="Times New Roman"/>
          <w:b w:val="false"/>
          <w:i w:val="false"/>
          <w:color w:val="000000"/>
          <w:sz w:val="28"/>
        </w:rPr>
        <w:t xml:space="preserve">
      3. Қазақстан Республикасы Бәсекелестікті қорғау және дамыту агенттігінің аумақтық бөлімшелері Қазақстан Республикасының аумағында автогаз құю станцияларында автокөлікке жанармай құю үшін сұйытылған мұнай газын бөлшек саудада өткізуді жүзеге асыратын тұлғалар белгіленген шекті бағаларды асырған жағдайда нұсқамалар шығарсын және олар орындалмаған жағдайда, Қазақстан Республикасы Әкімшілік құқық бұзушылық туралы кодексінің </w:t>
      </w:r>
      <w:r>
        <w:rPr>
          <w:rFonts w:ascii="Times New Roman"/>
          <w:b w:val="false"/>
          <w:i w:val="false"/>
          <w:color w:val="000000"/>
          <w:sz w:val="28"/>
        </w:rPr>
        <w:t>162-бабына</w:t>
      </w:r>
      <w:r>
        <w:rPr>
          <w:rFonts w:ascii="Times New Roman"/>
          <w:b w:val="false"/>
          <w:i w:val="false"/>
          <w:color w:val="000000"/>
          <w:sz w:val="28"/>
        </w:rPr>
        <w:t xml:space="preserve"> сәйкес әкімшілік жауапкершілікке тартсын.</w:t>
      </w:r>
    </w:p>
    <w:bookmarkEnd w:id="3"/>
    <w:bookmarkStart w:name="z5" w:id="4"/>
    <w:p>
      <w:pPr>
        <w:spacing w:after="0"/>
        <w:ind w:left="0"/>
        <w:jc w:val="both"/>
      </w:pPr>
      <w:r>
        <w:rPr>
          <w:rFonts w:ascii="Times New Roman"/>
          <w:b w:val="false"/>
          <w:i w:val="false"/>
          <w:color w:val="000000"/>
          <w:sz w:val="28"/>
        </w:rPr>
        <w:t>
      4. Қазақстан Республикасы Бәсекелестікті қорғау және дамыту агенттігінің Отын-энергетика кешені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Бәсекелестікті қорғау және дамыту агенттігінің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Бәсекелестікті қорғау және дамыту агенттігі төрағасының орынбасарына жүктелсін.</w:t>
      </w:r>
    </w:p>
    <w:bookmarkEnd w:id="7"/>
    <w:bookmarkStart w:name="z9" w:id="8"/>
    <w:p>
      <w:pPr>
        <w:spacing w:after="0"/>
        <w:ind w:left="0"/>
        <w:jc w:val="both"/>
      </w:pPr>
      <w:r>
        <w:rPr>
          <w:rFonts w:ascii="Times New Roman"/>
          <w:b w:val="false"/>
          <w:i w:val="false"/>
          <w:color w:val="000000"/>
          <w:sz w:val="28"/>
        </w:rPr>
        <w:t>
      6. Осы бұйрық алғашқы ресми жарияланған күнінен бастап қолданысқа енгізіледі және 2023 жылғы 31 желтоқсанға дейін әрекет етеді.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Бәсекелестікті қорғау және дамыту агенттігі Төрағасының м.а. 21.04.2023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2022 жылғы 5 шілдедегі</w:t>
            </w:r>
            <w:r>
              <w:br/>
            </w:r>
            <w:r>
              <w:rPr>
                <w:rFonts w:ascii="Times New Roman"/>
                <w:b w:val="false"/>
                <w:i w:val="false"/>
                <w:color w:val="000000"/>
                <w:sz w:val="20"/>
              </w:rPr>
              <w:t>№ 16 бұйрыққа қосымша</w:t>
            </w:r>
          </w:p>
        </w:tc>
      </w:tr>
    </w:tbl>
    <w:bookmarkStart w:name="z11" w:id="9"/>
    <w:p>
      <w:pPr>
        <w:spacing w:after="0"/>
        <w:ind w:left="0"/>
        <w:jc w:val="left"/>
      </w:pPr>
      <w:r>
        <w:rPr>
          <w:rFonts w:ascii="Times New Roman"/>
          <w:b/>
          <w:i w:val="false"/>
          <w:color w:val="000000"/>
        </w:rPr>
        <w:t xml:space="preserve"> Қазақстан Республикасының аумағында автогаз құю станцияларында автокөлікке жанармай құю үшін сұйытылған мұнай газын бөлшек саудада өткізуге шекті бағалар</w:t>
      </w:r>
    </w:p>
    <w:bookmarkEnd w:id="9"/>
    <w:p>
      <w:pPr>
        <w:spacing w:after="0"/>
        <w:ind w:left="0"/>
        <w:jc w:val="both"/>
      </w:pPr>
      <w:r>
        <w:rPr>
          <w:rFonts w:ascii="Times New Roman"/>
          <w:b w:val="false"/>
          <w:i w:val="false"/>
          <w:color w:val="ff0000"/>
          <w:sz w:val="28"/>
        </w:rPr>
        <w:t xml:space="preserve">
      Ескерту. Қосымша жаңа редакцияда – ҚР Бәсекелестікті қорғау және дамыту агенттігі Төрағасының 30.06.2023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нарығының географиялық шекаралары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Шалғайдағы аудандарды қоспағанда, қосылған құн салығымен шекті бөлшек сауда бағасы, 1 литр үшін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орталығынан шалғайдағы аудандар (200 (екі жүз) шақырымнан астам) үшін қосылған құн салығымен шекті бөлшек сауда бағасы, 1 литр үшін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