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99ec" w14:textId="f289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20 маусымдағы № 215, Қазақстан Республикасы Ұлттық қауіпсіздік комитеті Төрағасының 2022 жылғы 22 маусымдағы № 515/қе-қа, Қазақстан Республикасы Премьер-Министрінің орынбасары - Қаржы министрінің 2022 жылғы 22 маусымдағы № 612 және Қазақстан Республикасы Ішкі істер министрінің 2022 жылғы 22 маусымдағы № 513 бірлескен бұйрығы. Қазақстан Республикасының Әділет министрлігінде 2022 жылғы 1 шiлдеде № 28670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Еуразиялық экономикалық одақ туралы шарттың 29-бабына, сондай-ақ Шартқа 7-қосымшаның 10-бөліміне сәйкес БҰЙЫРАМЫЗ:</w:t>
      </w:r>
    </w:p>
    <w:bookmarkStart w:name="z2" w:id="0"/>
    <w:p>
      <w:pPr>
        <w:spacing w:after="0"/>
        <w:ind w:left="0"/>
        <w:jc w:val="both"/>
      </w:pPr>
      <w:r>
        <w:rPr>
          <w:rFonts w:ascii="Times New Roman"/>
          <w:b w:val="false"/>
          <w:i w:val="false"/>
          <w:color w:val="000000"/>
          <w:sz w:val="28"/>
        </w:rPr>
        <w:t>
      1. Автомобиль көлік құралдарын дайындаушы зауытпен көзделген бензин бактарында, сондай-ақ жалпы көлемі 20 литрден аспайтын жеке ыдыстарда әкету жағдайларын қоспағанда, жағармайды (ЕАЭО СЭҚ ТН коды 2710 19 820 0, 2710 19 840 0, 2710 19 860 0, 2710 19 880 0, 2710 19 920 0, 2710 19 940 0, 2710 19 980 0, 3403 19 900 0, 3403 91 000 0) қоспағанда, бензиндерді, дизель отынын және мұнай өнімдерінің жекелеген түрлерін (ЕАЭО СЭҚ ТН коды 2709 00, 2710, 2902, 3403, 3811, 3826 00) Қазақстан Республикасының аумағынан автомобиль көлігімен әкетуге алты ай мерзімге тыйым салу енгізілсін.</w:t>
      </w:r>
    </w:p>
    <w:bookmarkEnd w:id="0"/>
    <w:bookmarkStart w:name="z3" w:id="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жасай отырып, Қазақстан Республикасының заңнамасында белгіленген тәртіппен өз құзыреті шегінде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шараларды қабылдасын.</w:t>
      </w:r>
    </w:p>
    <w:bookmarkEnd w:id="1"/>
    <w:bookmarkStart w:name="z4" w:id="2"/>
    <w:p>
      <w:pPr>
        <w:spacing w:after="0"/>
        <w:ind w:left="0"/>
        <w:jc w:val="both"/>
      </w:pPr>
      <w:r>
        <w:rPr>
          <w:rFonts w:ascii="Times New Roman"/>
          <w:b w:val="false"/>
          <w:i w:val="false"/>
          <w:color w:val="000000"/>
          <w:sz w:val="28"/>
        </w:rPr>
        <w:t xml:space="preserve">
      3. Қазақстан Республикасы Ішкі істер министрлігі өз құзыреті шегінде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тауарларды автомобиль көлік құралдарын дайындаушы зауытпен көзделген стандарттарға сәйкес келмейтін бензин бактарында және көлемі 20 литрден асатын жеке ыдыстарда әкету жағдайларына жол бермеу бойынша көмек көрсетсін.</w:t>
      </w:r>
    </w:p>
    <w:bookmarkEnd w:id="2"/>
    <w:bookmarkStart w:name="z5" w:id="3"/>
    <w:p>
      <w:pPr>
        <w:spacing w:after="0"/>
        <w:ind w:left="0"/>
        <w:jc w:val="both"/>
      </w:pPr>
      <w:r>
        <w:rPr>
          <w:rFonts w:ascii="Times New Roman"/>
          <w:b w:val="false"/>
          <w:i w:val="false"/>
          <w:color w:val="000000"/>
          <w:sz w:val="28"/>
        </w:rPr>
        <w:t xml:space="preserve">
      4. Қазақстан Республикасы Энергетика министрлігінің Мұнай тасымалдау және өңдеу департаменті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белгіленген тәртіппен хабардар ету қажеттілігі жөнінде Қазақстан Республикасы Сауда және интеграция министрлігіне хабарласын.</w:t>
      </w:r>
    </w:p>
    <w:bookmarkEnd w:id="3"/>
    <w:bookmarkStart w:name="z6" w:id="4"/>
    <w:p>
      <w:pPr>
        <w:spacing w:after="0"/>
        <w:ind w:left="0"/>
        <w:jc w:val="both"/>
      </w:pPr>
      <w:r>
        <w:rPr>
          <w:rFonts w:ascii="Times New Roman"/>
          <w:b w:val="false"/>
          <w:i w:val="false"/>
          <w:color w:val="000000"/>
          <w:sz w:val="28"/>
        </w:rPr>
        <w:t>
      5.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0" w:id="7"/>
    <w:p>
      <w:pPr>
        <w:spacing w:after="0"/>
        <w:ind w:left="0"/>
        <w:jc w:val="both"/>
      </w:pPr>
      <w:r>
        <w:rPr>
          <w:rFonts w:ascii="Times New Roman"/>
          <w:b w:val="false"/>
          <w:i w:val="false"/>
          <w:color w:val="000000"/>
          <w:sz w:val="28"/>
        </w:rPr>
        <w:t>
      6. Осы бірлескен бұйрықтың орындалуын бақылау тиісті бағытқа жетекшілік ететін Қазақстан Республикасының энергетика, қаржы, ішкі істер вице-министрлеріне және Қазақстан Республикасы Ұлттық қауіпсіздік комитеті төрағасының орынбасары – Шекара қызметінің директорына жүктелсін.</w:t>
      </w:r>
    </w:p>
    <w:bookmarkEnd w:id="7"/>
    <w:bookmarkStart w:name="z11" w:id="8"/>
    <w:p>
      <w:pPr>
        <w:spacing w:after="0"/>
        <w:ind w:left="0"/>
        <w:jc w:val="both"/>
      </w:pPr>
      <w:r>
        <w:rPr>
          <w:rFonts w:ascii="Times New Roman"/>
          <w:b w:val="false"/>
          <w:i w:val="false"/>
          <w:color w:val="000000"/>
          <w:sz w:val="28"/>
        </w:rPr>
        <w:t>
      7.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