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955e" w14:textId="f4b9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15 маусымдағы № 340 бұйрығы. Қазақстан Республикасының Әділет министрлігінде 2022 жылғы 17 маусымда № 28519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18803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Автомобиль жолдары комитеті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15 маусымдағы</w:t>
            </w:r>
            <w:r>
              <w:br/>
            </w:r>
            <w:r>
              <w:rPr>
                <w:rFonts w:ascii="Times New Roman"/>
                <w:b w:val="false"/>
                <w:i w:val="false"/>
                <w:color w:val="000000"/>
                <w:sz w:val="20"/>
              </w:rPr>
              <w:t>№ 340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6 маусымдағы</w:t>
            </w:r>
            <w:r>
              <w:br/>
            </w:r>
            <w:r>
              <w:rPr>
                <w:rFonts w:ascii="Times New Roman"/>
                <w:b w:val="false"/>
                <w:i w:val="false"/>
                <w:color w:val="000000"/>
                <w:sz w:val="20"/>
              </w:rPr>
              <w:t>№ 371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"Жарнама туралы" Қазақстан Республикасы Заңының 17-1-бабы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"Мемлекеттік көрсетілетін қызметтер туралы",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әзірленді және халықаралық, республикалық, облыстық және аудандық маңызы бар жалпыға ортақ пайдаланылатын автомобиль жолдарының бөлінген белдеуінде сыртқы (көрнекі) жарнама объектілерін орналастыру тәртібін айқындайды.</w:t>
      </w:r>
    </w:p>
    <w:bookmarkEnd w:id="10"/>
    <w:bookmarkStart w:name="z14" w:id="11"/>
    <w:p>
      <w:pPr>
        <w:spacing w:after="0"/>
        <w:ind w:left="0"/>
        <w:jc w:val="both"/>
      </w:pPr>
      <w:r>
        <w:rPr>
          <w:rFonts w:ascii="Times New Roman"/>
          <w:b w:val="false"/>
          <w:i w:val="false"/>
          <w:color w:val="000000"/>
          <w:sz w:val="28"/>
        </w:rPr>
        <w:t>
      2.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үшін жеке және заңды тұлғалар "ҚазАвтоЖол" ұлттық компаниясы акционерлік қоғамының облыстық филиалдарынан және (немесе) жергілікті атқарушы органнан келісім алады.</w:t>
      </w:r>
    </w:p>
    <w:bookmarkEnd w:id="11"/>
    <w:bookmarkStart w:name="z15" w:id="12"/>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bookmarkEnd w:id="12"/>
    <w:bookmarkStart w:name="z16" w:id="13"/>
    <w:p>
      <w:pPr>
        <w:spacing w:after="0"/>
        <w:ind w:left="0"/>
        <w:jc w:val="left"/>
      </w:pPr>
      <w:r>
        <w:rPr>
          <w:rFonts w:ascii="Times New Roman"/>
          <w:b/>
          <w:i w:val="false"/>
          <w:color w:val="000000"/>
        </w:rPr>
        <w:t xml:space="preserve"> 2-тарау. Сыртқы (көрнекі) жарнама объектілерін халықаралық және республикалық, облыстық және аудандық маңызы бар жалпыға ортақ пайдаланылатын автомобиль жолдарының бөлінген белдеуінде орналастыру тәртібі</w:t>
      </w:r>
    </w:p>
    <w:bookmarkEnd w:id="13"/>
    <w:bookmarkStart w:name="z17" w:id="14"/>
    <w:p>
      <w:pPr>
        <w:spacing w:after="0"/>
        <w:ind w:left="0"/>
        <w:jc w:val="both"/>
      </w:pPr>
      <w:r>
        <w:rPr>
          <w:rFonts w:ascii="Times New Roman"/>
          <w:b w:val="false"/>
          <w:i w:val="false"/>
          <w:color w:val="000000"/>
          <w:sz w:val="28"/>
        </w:rPr>
        <w:t>
      4. Сыртқы (көрнекі) жарнама объектілерін халықаралық және республикалық, облыстық және аудандық маңызы бар жалпыға ортақ пайдаланылатын автомобиль жолдарының бөлінген белдеуінде орналастыру мыналардың негізінде жүзеге асырылады:</w:t>
      </w:r>
    </w:p>
    <w:bookmarkEnd w:id="14"/>
    <w:p>
      <w:pPr>
        <w:spacing w:after="0"/>
        <w:ind w:left="0"/>
        <w:jc w:val="both"/>
      </w:pPr>
      <w:r>
        <w:rPr>
          <w:rFonts w:ascii="Times New Roman"/>
          <w:b w:val="false"/>
          <w:i w:val="false"/>
          <w:color w:val="000000"/>
          <w:sz w:val="28"/>
        </w:rPr>
        <w:t>
      1) халықаралық, республикалық маңызы бар жалпыға ортақ пайдаланылатын автомобиль жолдарының бөлінген белдеуінде сыртқы (көрнекі) жарнама объектілерін орналастыруға "Қазавтожол" ұлттық компаниясы акционерлік қоғамының филиалдарымен келісім алу;</w:t>
      </w:r>
    </w:p>
    <w:p>
      <w:pPr>
        <w:spacing w:after="0"/>
        <w:ind w:left="0"/>
        <w:jc w:val="both"/>
      </w:pPr>
      <w:r>
        <w:rPr>
          <w:rFonts w:ascii="Times New Roman"/>
          <w:b w:val="false"/>
          <w:i w:val="false"/>
          <w:color w:val="000000"/>
          <w:sz w:val="28"/>
        </w:rPr>
        <w:t xml:space="preserve">
      2) облыстық және аудандық маңызы бар автомобиль жолдарының бөлінген белдеуінде сыртқы (көрнекі) жарнама объектілерін орналастыруға жергілікті атқарушы органдармен келісім алу; </w:t>
      </w:r>
    </w:p>
    <w:p>
      <w:pPr>
        <w:spacing w:after="0"/>
        <w:ind w:left="0"/>
        <w:jc w:val="both"/>
      </w:pPr>
      <w:r>
        <w:rPr>
          <w:rFonts w:ascii="Times New Roman"/>
          <w:b w:val="false"/>
          <w:i w:val="false"/>
          <w:color w:val="000000"/>
          <w:sz w:val="28"/>
        </w:rPr>
        <w:t>
      3) сыртқы (көрнекі) жарнама объектісін орналастыру.</w:t>
      </w:r>
    </w:p>
    <w:bookmarkStart w:name="z18" w:id="15"/>
    <w:p>
      <w:pPr>
        <w:spacing w:after="0"/>
        <w:ind w:left="0"/>
        <w:jc w:val="both"/>
      </w:pPr>
      <w:r>
        <w:rPr>
          <w:rFonts w:ascii="Times New Roman"/>
          <w:b w:val="false"/>
          <w:i w:val="false"/>
          <w:color w:val="000000"/>
          <w:sz w:val="28"/>
        </w:rPr>
        <w:t xml:space="preserve">
      5. Сыртқы (көрнекі) жарнама объектілерін халықаралық және республикалық, облыстық және аудандық маңызы бар жалпыға ортақ пайдаланылатын автомобиль жолдарының бөлінген белдеуінде орналастыруға қойылатын негізгі талаптардың тізбесі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w:t>
      </w:r>
    </w:p>
    <w:bookmarkEnd w:id="15"/>
    <w:bookmarkStart w:name="z19" w:id="16"/>
    <w:p>
      <w:pPr>
        <w:spacing w:after="0"/>
        <w:ind w:left="0"/>
        <w:jc w:val="both"/>
      </w:pPr>
      <w:r>
        <w:rPr>
          <w:rFonts w:ascii="Times New Roman"/>
          <w:b w:val="false"/>
          <w:i w:val="false"/>
          <w:color w:val="000000"/>
          <w:sz w:val="28"/>
        </w:rPr>
        <w:t>
      6. Сыртқы (көрнекі) жарнама объектілерінің меншік иелері сыртқы (көрнекі) жарнама объектілерін тиісті жағдайда ұстайды.</w:t>
      </w:r>
    </w:p>
    <w:bookmarkEnd w:id="16"/>
    <w:bookmarkStart w:name="z20" w:id="17"/>
    <w:p>
      <w:pPr>
        <w:spacing w:after="0"/>
        <w:ind w:left="0"/>
        <w:jc w:val="left"/>
      </w:pPr>
      <w:r>
        <w:rPr>
          <w:rFonts w:ascii="Times New Roman"/>
          <w:b/>
          <w:i w:val="false"/>
          <w:color w:val="000000"/>
        </w:rPr>
        <w:t xml:space="preserve"> 3-тарау.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xml:space="preserve">
      7. Жеке және заңды тұлғалар (бұдан әрі – көрсетілетін қызметті алушы)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көрсетілетін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 құжат нысанындағы өтінішті және сыртқы (көрнекі) жарнама объектісі эскизінің электрондық көшірмесін жолдайды.</w:t>
      </w:r>
    </w:p>
    <w:bookmarkEnd w:id="18"/>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көрсетілген қызмет көрсету стандартының 8-тармағына (бұдан әрі – 1-стандарт) сәйкес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орналастыруға қойылатын негізгі талаптардың тізбесі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жазылған.</w:t>
      </w:r>
    </w:p>
    <w:bookmarkStart w:name="z22" w:id="19"/>
    <w:p>
      <w:pPr>
        <w:spacing w:after="0"/>
        <w:ind w:left="0"/>
        <w:jc w:val="both"/>
      </w:pPr>
      <w:r>
        <w:rPr>
          <w:rFonts w:ascii="Times New Roman"/>
          <w:b w:val="false"/>
          <w:i w:val="false"/>
          <w:color w:val="000000"/>
          <w:sz w:val="28"/>
        </w:rPr>
        <w:t>
      8.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1-стандартта жазылған.</w:t>
      </w:r>
    </w:p>
    <w:bookmarkEnd w:id="19"/>
    <w:bookmarkStart w:name="z23" w:id="20"/>
    <w:p>
      <w:pPr>
        <w:spacing w:after="0"/>
        <w:ind w:left="0"/>
        <w:jc w:val="both"/>
      </w:pPr>
      <w:r>
        <w:rPr>
          <w:rFonts w:ascii="Times New Roman"/>
          <w:b w:val="false"/>
          <w:i w:val="false"/>
          <w:color w:val="000000"/>
          <w:sz w:val="28"/>
        </w:rPr>
        <w:t>
      9. Көрсетілетін қызметті беруші құжаттарды олар түскен күні тіркейді және көрсетілетін қызметті берушінің орындаушысына орындауға береді.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мемлекеттік қызметті тіркеу келесі жұмыс күні жүзеге асырылады.</w:t>
      </w:r>
    </w:p>
    <w:bookmarkEnd w:id="20"/>
    <w:bookmarkStart w:name="z24" w:id="21"/>
    <w:p>
      <w:pPr>
        <w:spacing w:after="0"/>
        <w:ind w:left="0"/>
        <w:jc w:val="both"/>
      </w:pPr>
      <w:r>
        <w:rPr>
          <w:rFonts w:ascii="Times New Roman"/>
          <w:b w:val="false"/>
          <w:i w:val="false"/>
          <w:color w:val="000000"/>
          <w:sz w:val="28"/>
        </w:rPr>
        <w:t>
      10. Құжаттарды қарау мерзімі және мемлекеттік қызмет көрсету нәтижесін беру 5 (бес) жұмыс күнін құрайды.</w:t>
      </w:r>
    </w:p>
    <w:bookmarkEnd w:id="21"/>
    <w:bookmarkStart w:name="z25" w:id="22"/>
    <w:p>
      <w:pPr>
        <w:spacing w:after="0"/>
        <w:ind w:left="0"/>
        <w:jc w:val="both"/>
      </w:pPr>
      <w:r>
        <w:rPr>
          <w:rFonts w:ascii="Times New Roman"/>
          <w:b w:val="false"/>
          <w:i w:val="false"/>
          <w:color w:val="000000"/>
          <w:sz w:val="28"/>
        </w:rPr>
        <w:t>
      11.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bookmarkEnd w:id="22"/>
    <w:p>
      <w:pPr>
        <w:spacing w:after="0"/>
        <w:ind w:left="0"/>
        <w:jc w:val="both"/>
      </w:pPr>
      <w:r>
        <w:rPr>
          <w:rFonts w:ascii="Times New Roman"/>
          <w:b w:val="false"/>
          <w:i w:val="false"/>
          <w:color w:val="000000"/>
          <w:sz w:val="28"/>
        </w:rPr>
        <w:t>
      Көрсетілетін қызметті алушы 1 -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кезде көрсетілетін қызметті беруші өтінішті қабылдаудан бас тартады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хабарлама жібереді.</w:t>
      </w:r>
    </w:p>
    <w:bookmarkStart w:name="z26" w:id="23"/>
    <w:p>
      <w:pPr>
        <w:spacing w:after="0"/>
        <w:ind w:left="0"/>
        <w:jc w:val="both"/>
      </w:pPr>
      <w:r>
        <w:rPr>
          <w:rFonts w:ascii="Times New Roman"/>
          <w:b w:val="false"/>
          <w:i w:val="false"/>
          <w:color w:val="000000"/>
          <w:sz w:val="28"/>
        </w:rPr>
        <w:t xml:space="preserve">
      12. Көрсетілетін қызметті алушы құжаттардың толық топтамасын ұсынған кезде көрсетілетін қызметті беруші 10-тармақта көрсетілген мерзімдерде ұсынылған құжаттардың дұрыстығын осы Қағидаларда және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тексереді және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орналастыруға жазбаша келісімді берушінің уәкілетті тұлғасының ЭЦҚ қойылған электрондық құжат нысанында көрсетілетін қызметті алушының "жеке кабинетіне" жіберіледі.</w:t>
      </w:r>
    </w:p>
    <w:bookmarkEnd w:id="23"/>
    <w:bookmarkStart w:name="z27" w:id="24"/>
    <w:p>
      <w:pPr>
        <w:spacing w:after="0"/>
        <w:ind w:left="0"/>
        <w:jc w:val="both"/>
      </w:pPr>
      <w:r>
        <w:rPr>
          <w:rFonts w:ascii="Times New Roman"/>
          <w:b w:val="false"/>
          <w:i w:val="false"/>
          <w:color w:val="000000"/>
          <w:sz w:val="28"/>
        </w:rPr>
        <w:t>
      13.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 мемлекеттік көрсетілетін қызмет 1-стандартының 9-тармағында көзделген негіздер болған кезде көрсетілетін қызметті берушінің орындаушысы көрсетілетін қызметті алушыға мемлекеттік қызмет көрсетуден бас тарту туралы алдын ала шешім, сондай-ақ тыңдауды өткізу уақыты, күні және орны (тәсілі) туралы көрсетілетін қызметті алушыға алдын ала шешім бойынша ұстанымын білдіру мүмкіндігі үшін хабарлайды.</w:t>
      </w:r>
    </w:p>
    <w:bookmarkEnd w:id="24"/>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халықаралық, республикалық маңызы бар жалпыға ортақ пайдаланылатын автомобиль жолдарының бөлінген белдеуінде сыртқы (көрнекі) жарнама объектілерін орналастыруға жазбаша келісім беріледі не мемлекеттік қызмет көрсетуден дәлелді бас тарту жіберіледі. </w:t>
      </w:r>
    </w:p>
    <w:bookmarkStart w:name="z28" w:id="25"/>
    <w:p>
      <w:pPr>
        <w:spacing w:after="0"/>
        <w:ind w:left="0"/>
        <w:jc w:val="both"/>
      </w:pPr>
      <w:r>
        <w:rPr>
          <w:rFonts w:ascii="Times New Roman"/>
          <w:b w:val="false"/>
          <w:i w:val="false"/>
          <w:color w:val="000000"/>
          <w:sz w:val="28"/>
        </w:rPr>
        <w:t xml:space="preserve">
      14.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5"/>
    <w:bookmarkStart w:name="z29" w:id="26"/>
    <w:p>
      <w:pPr>
        <w:spacing w:after="0"/>
        <w:ind w:left="0"/>
        <w:jc w:val="left"/>
      </w:pPr>
      <w:r>
        <w:rPr>
          <w:rFonts w:ascii="Times New Roman"/>
          <w:b/>
          <w:i w:val="false"/>
          <w:color w:val="000000"/>
        </w:rPr>
        <w:t xml:space="preserve"> 4-тарау.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 көрсету тәртібі</w:t>
      </w:r>
    </w:p>
    <w:bookmarkEnd w:id="26"/>
    <w:bookmarkStart w:name="z30" w:id="27"/>
    <w:p>
      <w:pPr>
        <w:spacing w:after="0"/>
        <w:ind w:left="0"/>
        <w:jc w:val="both"/>
      </w:pPr>
      <w:r>
        <w:rPr>
          <w:rFonts w:ascii="Times New Roman"/>
          <w:b w:val="false"/>
          <w:i w:val="false"/>
          <w:color w:val="000000"/>
          <w:sz w:val="28"/>
        </w:rPr>
        <w:t xml:space="preserve">
      15. Жеке және заңды тұлғалар (бұдан әрі – көрсетілетін қызметті алушы)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көрсетілетін қызметті алу үшін көрсетілетін қызметті берушіге портал арқылы мемлекеттік көрсетілетін қызметке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нысанындағы өтінішті және сыртқы (көрнекі) жарнама объектісі эскизінің электрондық көшірмесін жолдайды.</w:t>
      </w:r>
    </w:p>
    <w:bookmarkEnd w:id="27"/>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көзделген қызмет стандартының 8-тармағына (бұдан әрі – 2-стандарт) сәйкес барлық қажетті құжаттарды тапсырған кезде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орналастыруға қойылатын негізгі талаптар тізбесі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баяндалған.</w:t>
      </w:r>
    </w:p>
    <w:bookmarkStart w:name="z31" w:id="28"/>
    <w:p>
      <w:pPr>
        <w:spacing w:after="0"/>
        <w:ind w:left="0"/>
        <w:jc w:val="both"/>
      </w:pPr>
      <w:r>
        <w:rPr>
          <w:rFonts w:ascii="Times New Roman"/>
          <w:b w:val="false"/>
          <w:i w:val="false"/>
          <w:color w:val="000000"/>
          <w:sz w:val="28"/>
        </w:rPr>
        <w:t>
      16.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қызмет көрсетуге қойылатын негізгі талаптардың тізбесі, ол мемлекеттік қызмет көрсету процесінің сипаттамасын, нысанын, мазмұнын және нәтижесін, сондай-ақ мемлекеттік қызмет көрсету ерекшеліктері ескеріле отырып, өзге де мәліметтерді қамтитын 2-стандартқа сәйкес жазылған.</w:t>
      </w:r>
    </w:p>
    <w:bookmarkEnd w:id="28"/>
    <w:bookmarkStart w:name="z32" w:id="29"/>
    <w:p>
      <w:pPr>
        <w:spacing w:after="0"/>
        <w:ind w:left="0"/>
        <w:jc w:val="both"/>
      </w:pPr>
      <w:r>
        <w:rPr>
          <w:rFonts w:ascii="Times New Roman"/>
          <w:b w:val="false"/>
          <w:i w:val="false"/>
          <w:color w:val="000000"/>
          <w:sz w:val="28"/>
        </w:rPr>
        <w:t>
      17. Көрсетілетін қызметті беруші құжаттарды тіркейді, олар түскен күні және көрсетілетін қызметті берушінің жауапты орындаушысына орындауға береді.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кезде өтініштерді қабылдау, мемлекеттік қызметті тіркеу келесі жұмыс күні жүзеге асырылады.</w:t>
      </w:r>
    </w:p>
    <w:bookmarkEnd w:id="29"/>
    <w:bookmarkStart w:name="z33" w:id="30"/>
    <w:p>
      <w:pPr>
        <w:spacing w:after="0"/>
        <w:ind w:left="0"/>
        <w:jc w:val="both"/>
      </w:pPr>
      <w:r>
        <w:rPr>
          <w:rFonts w:ascii="Times New Roman"/>
          <w:b w:val="false"/>
          <w:i w:val="false"/>
          <w:color w:val="000000"/>
          <w:sz w:val="28"/>
        </w:rPr>
        <w:t>
      18. Құжаттарды қарау мерзімі және мемлекеттік қызмет көрсету нәтижесін беру 5 (бес) жұмыс күнін құрайды.</w:t>
      </w:r>
    </w:p>
    <w:bookmarkEnd w:id="30"/>
    <w:bookmarkStart w:name="z34" w:id="31"/>
    <w:p>
      <w:pPr>
        <w:spacing w:after="0"/>
        <w:ind w:left="0"/>
        <w:jc w:val="both"/>
      </w:pPr>
      <w:r>
        <w:rPr>
          <w:rFonts w:ascii="Times New Roman"/>
          <w:b w:val="false"/>
          <w:i w:val="false"/>
          <w:color w:val="000000"/>
          <w:sz w:val="28"/>
        </w:rPr>
        <w:t>
      19.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bookmarkEnd w:id="31"/>
    <w:p>
      <w:pPr>
        <w:spacing w:after="0"/>
        <w:ind w:left="0"/>
        <w:jc w:val="both"/>
      </w:pPr>
      <w:r>
        <w:rPr>
          <w:rFonts w:ascii="Times New Roman"/>
          <w:b w:val="false"/>
          <w:i w:val="false"/>
          <w:color w:val="000000"/>
          <w:sz w:val="28"/>
        </w:rPr>
        <w:t>
      Көрсетілетін қызметті алушы 2 - стандарттың 8-тармағында көзделген тізбеге сәйкес құжаттардың толық топтамасын ұсынбаған және (немесе) қолданылу мерзімі өтіп кеткен құжаттарды ұсынған кезде көрсетілетін қызметті беруші өтінішті қабылдаудан бас тартады және көрсетілетін қызметті берушінің уәкілетті адамының электрондық цифрлық қолтаңбасы (бұдан әрі-ЭЦҚ) қойылған электрондық құжат нысанында көрсетілетін қызметті алушының "жеке кабинетіне" хабарлама жібереді.</w:t>
      </w:r>
    </w:p>
    <w:bookmarkStart w:name="z35" w:id="32"/>
    <w:p>
      <w:pPr>
        <w:spacing w:after="0"/>
        <w:ind w:left="0"/>
        <w:jc w:val="both"/>
      </w:pPr>
      <w:r>
        <w:rPr>
          <w:rFonts w:ascii="Times New Roman"/>
          <w:b w:val="false"/>
          <w:i w:val="false"/>
          <w:color w:val="000000"/>
          <w:sz w:val="28"/>
        </w:rPr>
        <w:t xml:space="preserve">
      20. Көрсетілетін қызметті алушы құжаттардың толық топтамасын ұсынған кезде көрсетілетін қызметті беруші 18-тармақта көрсетілген мерзімдерде осы Қағидаларда және "Жарнама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ұсынылған құжаттардың дұрыстығын тексереді және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орналастыруға жазбаша келісу немесе көрсетілетін қызметті алушының "жеке кабинетіне" электрондық құжат нысанында жолданатын, көрсетілетін қызметті берушінің уәкілетті тұлғасының ЭЦҚ-мен қол қойылған мемлекеттік қызметті көрсетуден бас тарту туралы дәлелді жауап береді.</w:t>
      </w:r>
    </w:p>
    <w:bookmarkEnd w:id="32"/>
    <w:bookmarkStart w:name="z36" w:id="33"/>
    <w:p>
      <w:pPr>
        <w:spacing w:after="0"/>
        <w:ind w:left="0"/>
        <w:jc w:val="both"/>
      </w:pPr>
      <w:r>
        <w:rPr>
          <w:rFonts w:ascii="Times New Roman"/>
          <w:b w:val="false"/>
          <w:i w:val="false"/>
          <w:color w:val="000000"/>
          <w:sz w:val="28"/>
        </w:rPr>
        <w:t>
      21.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 мемлекеттік көрсетілетін қызмет 2-стандартының 9-тармағында көзделген негіздер болған кезде көрсетілетін қызметті берушінің орындаушысы көрсетілетін қызметті алушыға алдын ала шешім бойынша позициясын білдіру мүмкіндігі үшін алдын ала шешім туралы, мемлекеттік қызметті көрсетуден бас тарту туралы, сондай-ақ тыңдауды өткізу уақыты, күні және орны (тәсілі) туралы хабарлайды.</w:t>
      </w:r>
    </w:p>
    <w:bookmarkEnd w:id="33"/>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облыстық, аудандық маңызы бар жалпыға ортақ пайдаланылатын автомобиль жолдарының бөлінген белдеуінде сыртқы (көрнекі) жарнама объектілерін орналастыруға жазбаша келісім беріледі не мемлекеттік қызмет көрсетуден дәлелді бас тарту жіберіледі.</w:t>
      </w:r>
    </w:p>
    <w:bookmarkStart w:name="z37" w:id="34"/>
    <w:p>
      <w:pPr>
        <w:spacing w:after="0"/>
        <w:ind w:left="0"/>
        <w:jc w:val="both"/>
      </w:pPr>
      <w:r>
        <w:rPr>
          <w:rFonts w:ascii="Times New Roman"/>
          <w:b w:val="false"/>
          <w:i w:val="false"/>
          <w:color w:val="000000"/>
          <w:sz w:val="28"/>
        </w:rPr>
        <w:t xml:space="preserve">
      22.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4"/>
    <w:bookmarkStart w:name="z38" w:id="35"/>
    <w:p>
      <w:pPr>
        <w:spacing w:after="0"/>
        <w:ind w:left="0"/>
        <w:jc w:val="left"/>
      </w:pPr>
      <w:r>
        <w:rPr>
          <w:rFonts w:ascii="Times New Roman"/>
          <w:b/>
          <w:i w:val="false"/>
          <w:color w:val="000000"/>
        </w:rPr>
        <w:t xml:space="preserve"> 5-тарау. Көрсетiлетiн қызметтi берушiлердiң мемлекеттiк қызмет көрсету мәселелерi бойынша шешiмдерiне, әрекеттерiне (әрекетсiздiгiне) шағымдану тәртiбi</w:t>
      </w:r>
    </w:p>
    <w:bookmarkEnd w:id="35"/>
    <w:bookmarkStart w:name="z39" w:id="36"/>
    <w:p>
      <w:pPr>
        <w:spacing w:after="0"/>
        <w:ind w:left="0"/>
        <w:jc w:val="both"/>
      </w:pPr>
      <w:r>
        <w:rPr>
          <w:rFonts w:ascii="Times New Roman"/>
          <w:b w:val="false"/>
          <w:i w:val="false"/>
          <w:color w:val="000000"/>
          <w:sz w:val="28"/>
        </w:rPr>
        <w:t>
      23.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автомобиль жолдары саласындағы басшылықты жүзеге асыратын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bookmarkEnd w:id="36"/>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қабылданса, шағымды қарайтын органға шағымды жібермейді.</w:t>
      </w:r>
    </w:p>
    <w:p>
      <w:pPr>
        <w:spacing w:after="0"/>
        <w:ind w:left="0"/>
        <w:jc w:val="both"/>
      </w:pPr>
      <w:r>
        <w:rPr>
          <w:rFonts w:ascii="Times New Roman"/>
          <w:b w:val="false"/>
          <w:i w:val="false"/>
          <w:color w:val="000000"/>
          <w:sz w:val="28"/>
        </w:rPr>
        <w:t xml:space="preserve">
      Уәкілетті органның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0" w:id="37"/>
    <w:p>
      <w:pPr>
        <w:spacing w:after="0"/>
        <w:ind w:left="0"/>
        <w:jc w:val="both"/>
      </w:pPr>
      <w:r>
        <w:rPr>
          <w:rFonts w:ascii="Times New Roman"/>
          <w:b w:val="false"/>
          <w:i w:val="false"/>
          <w:color w:val="000000"/>
          <w:sz w:val="28"/>
        </w:rPr>
        <w:t xml:space="preserve">
      24.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"ҚазАвтоЖол" ұлттық </w:t>
            </w:r>
            <w:r>
              <w:br/>
            </w:r>
            <w:r>
              <w:rPr>
                <w:rFonts w:ascii="Times New Roman"/>
                <w:b w:val="false"/>
                <w:i w:val="false"/>
                <w:color w:val="000000"/>
                <w:sz w:val="20"/>
              </w:rPr>
              <w:t xml:space="preserve">компаниясы" акционерлік </w:t>
            </w:r>
            <w:r>
              <w:br/>
            </w:r>
            <w:r>
              <w:rPr>
                <w:rFonts w:ascii="Times New Roman"/>
                <w:b w:val="false"/>
                <w:i w:val="false"/>
                <w:color w:val="000000"/>
                <w:sz w:val="20"/>
              </w:rPr>
              <w:t>қоғамының облыстық</w:t>
            </w:r>
            <w:r>
              <w:br/>
            </w:r>
            <w:r>
              <w:rPr>
                <w:rFonts w:ascii="Times New Roman"/>
                <w:b w:val="false"/>
                <w:i w:val="false"/>
                <w:color w:val="000000"/>
                <w:sz w:val="20"/>
              </w:rPr>
              <w:t>филиалы,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___________________________</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деректемелерін</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(жеке сәйкестендіру </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тұлғалар (Бизнес сәйкестендіру</w:t>
            </w:r>
            <w:r>
              <w:br/>
            </w:r>
            <w:r>
              <w:rPr>
                <w:rFonts w:ascii="Times New Roman"/>
                <w:b w:val="false"/>
                <w:i w:val="false"/>
                <w:color w:val="000000"/>
                <w:sz w:val="20"/>
              </w:rPr>
              <w:t>нөмірі), байланыс телефоны,</w:t>
            </w:r>
            <w:r>
              <w:br/>
            </w:r>
            <w:r>
              <w:rPr>
                <w:rFonts w:ascii="Times New Roman"/>
                <w:b w:val="false"/>
                <w:i w:val="false"/>
                <w:color w:val="000000"/>
                <w:sz w:val="20"/>
              </w:rPr>
              <w:t>мекенжайы)</w:t>
            </w:r>
          </w:p>
        </w:tc>
      </w:tr>
    </w:tbl>
    <w:bookmarkStart w:name="z42" w:id="38"/>
    <w:p>
      <w:pPr>
        <w:spacing w:after="0"/>
        <w:ind w:left="0"/>
        <w:jc w:val="left"/>
      </w:pPr>
      <w:r>
        <w:rPr>
          <w:rFonts w:ascii="Times New Roman"/>
          <w:b/>
          <w:i w:val="false"/>
          <w:color w:val="000000"/>
        </w:rPr>
        <w:t xml:space="preserve"> Өтініш</w:t>
      </w:r>
    </w:p>
    <w:bookmarkEnd w:id="38"/>
    <w:p>
      <w:pPr>
        <w:spacing w:after="0"/>
        <w:ind w:left="0"/>
        <w:jc w:val="both"/>
      </w:pPr>
      <w:r>
        <w:rPr>
          <w:rFonts w:ascii="Times New Roman"/>
          <w:b w:val="false"/>
          <w:i w:val="false"/>
          <w:color w:val="000000"/>
          <w:sz w:val="28"/>
        </w:rPr>
        <w:t>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келісуіңізді сұраймын.</w:t>
      </w:r>
    </w:p>
    <w:p>
      <w:pPr>
        <w:spacing w:after="0"/>
        <w:ind w:left="0"/>
        <w:jc w:val="both"/>
      </w:pPr>
      <w:r>
        <w:rPr>
          <w:rFonts w:ascii="Times New Roman"/>
          <w:b w:val="false"/>
          <w:i w:val="false"/>
          <w:color w:val="000000"/>
          <w:sz w:val="28"/>
        </w:rPr>
        <w:t>
      Автомобиль жолының атауы (атауы) _____________________________</w:t>
      </w:r>
    </w:p>
    <w:p>
      <w:pPr>
        <w:spacing w:after="0"/>
        <w:ind w:left="0"/>
        <w:jc w:val="both"/>
      </w:pPr>
      <w:r>
        <w:rPr>
          <w:rFonts w:ascii="Times New Roman"/>
          <w:b w:val="false"/>
          <w:i w:val="false"/>
          <w:color w:val="000000"/>
          <w:sz w:val="28"/>
        </w:rPr>
        <w:t>
      Мекен жайы ______ километр_______ +метр, оң/сол жақта _______________</w:t>
      </w:r>
    </w:p>
    <w:p>
      <w:pPr>
        <w:spacing w:after="0"/>
        <w:ind w:left="0"/>
        <w:jc w:val="both"/>
      </w:pPr>
      <w:r>
        <w:rPr>
          <w:rFonts w:ascii="Times New Roman"/>
          <w:b w:val="false"/>
          <w:i w:val="false"/>
          <w:color w:val="000000"/>
          <w:sz w:val="28"/>
        </w:rPr>
        <w:t xml:space="preserve">
      Күні _______________ Алушы 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 уәкілетті тұлғаның қолы)</w:t>
      </w:r>
    </w:p>
    <w:p>
      <w:pPr>
        <w:spacing w:after="0"/>
        <w:ind w:left="0"/>
        <w:jc w:val="both"/>
      </w:pPr>
      <w:r>
        <w:rPr>
          <w:rFonts w:ascii="Times New Roman"/>
          <w:b w:val="false"/>
          <w:i w:val="false"/>
          <w:color w:val="000000"/>
          <w:sz w:val="28"/>
        </w:rPr>
        <w:t>
      "___" ______________ жыл ақпараттық жүйелерде бар, заңмен қорғалатын құпияны құрайтын ақпаратты Қазақстан Республикасының заңнамасында белгіленген тәртіппен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орналастыруды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облыстық филиалдары.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және республикалық маңызы бар жалпыға ортақ пайдаланылатын автомобиль жолдарының бөлінген белдеуінде орналастыру үшін жазбаша келісу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қосымшасына сәйкес электрондық құжат нысанындағы өтініш;</w:t>
            </w:r>
          </w:p>
          <w:p>
            <w:pPr>
              <w:spacing w:after="20"/>
              <w:ind w:left="20"/>
              <w:jc w:val="both"/>
            </w:pPr>
            <w:r>
              <w:rPr>
                <w:rFonts w:ascii="Times New Roman"/>
                <w:b w:val="false"/>
                <w:i w:val="false"/>
                <w:color w:val="000000"/>
                <w:sz w:val="20"/>
              </w:rPr>
              <w:t>
2) құжат эскизінің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"Жарнама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аудандардың </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деректемелерін</w:t>
            </w:r>
            <w:r>
              <w:br/>
            </w:r>
            <w:r>
              <w:rPr>
                <w:rFonts w:ascii="Times New Roman"/>
                <w:b w:val="false"/>
                <w:i w:val="false"/>
                <w:color w:val="000000"/>
                <w:sz w:val="20"/>
              </w:rPr>
              <w:t>____________________________</w:t>
            </w:r>
            <w:r>
              <w:br/>
            </w:r>
            <w:r>
              <w:rPr>
                <w:rFonts w:ascii="Times New Roman"/>
                <w:b w:val="false"/>
                <w:i w:val="false"/>
                <w:color w:val="000000"/>
                <w:sz w:val="20"/>
              </w:rPr>
              <w:t>жеке (жеке сәйкестендіру</w:t>
            </w:r>
            <w:r>
              <w:br/>
            </w:r>
            <w:r>
              <w:rPr>
                <w:rFonts w:ascii="Times New Roman"/>
                <w:b w:val="false"/>
                <w:i w:val="false"/>
                <w:color w:val="000000"/>
                <w:sz w:val="20"/>
              </w:rPr>
              <w:t>нөмірі) немесе заңды тұлғаның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тұлғалар (Бизнес сәйкестендіру </w:t>
            </w:r>
            <w:r>
              <w:br/>
            </w:r>
            <w:r>
              <w:rPr>
                <w:rFonts w:ascii="Times New Roman"/>
                <w:b w:val="false"/>
                <w:i w:val="false"/>
                <w:color w:val="000000"/>
                <w:sz w:val="20"/>
              </w:rPr>
              <w:t xml:space="preserve">нөмірі), байланыс телефоны, </w:t>
            </w:r>
            <w:r>
              <w:br/>
            </w:r>
            <w:r>
              <w:rPr>
                <w:rFonts w:ascii="Times New Roman"/>
                <w:b w:val="false"/>
                <w:i w:val="false"/>
                <w:color w:val="000000"/>
                <w:sz w:val="20"/>
              </w:rPr>
              <w:t>мекенжайы)</w:t>
            </w:r>
          </w:p>
        </w:tc>
      </w:tr>
    </w:tbl>
    <w:bookmarkStart w:name="z45"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Сізден сыртқы (көрнекі) жарнама нысанын облыстық және аудандық маңызы бар жалпыға ортақ пайдаланылатын автомобиль жолдарының жолына орналастыруға келісуіңізді сұраймын.</w:t>
      </w:r>
    </w:p>
    <w:p>
      <w:pPr>
        <w:spacing w:after="0"/>
        <w:ind w:left="0"/>
        <w:jc w:val="both"/>
      </w:pPr>
      <w:r>
        <w:rPr>
          <w:rFonts w:ascii="Times New Roman"/>
          <w:b w:val="false"/>
          <w:i w:val="false"/>
          <w:color w:val="000000"/>
          <w:sz w:val="28"/>
        </w:rPr>
        <w:t>
      Жолдың атауы (атауы) ___________________________________________</w:t>
      </w:r>
    </w:p>
    <w:p>
      <w:pPr>
        <w:spacing w:after="0"/>
        <w:ind w:left="0"/>
        <w:jc w:val="both"/>
      </w:pPr>
      <w:r>
        <w:rPr>
          <w:rFonts w:ascii="Times New Roman"/>
          <w:b w:val="false"/>
          <w:i w:val="false"/>
          <w:color w:val="000000"/>
          <w:sz w:val="28"/>
        </w:rPr>
        <w:t xml:space="preserve">
      Мекен жайы _______ километр ________ + метр, оң / сол __________________ </w:t>
      </w:r>
    </w:p>
    <w:p>
      <w:pPr>
        <w:spacing w:after="0"/>
        <w:ind w:left="0"/>
        <w:jc w:val="both"/>
      </w:pPr>
      <w:r>
        <w:rPr>
          <w:rFonts w:ascii="Times New Roman"/>
          <w:b w:val="false"/>
          <w:i w:val="false"/>
          <w:color w:val="000000"/>
          <w:sz w:val="28"/>
        </w:rPr>
        <w:t xml:space="preserve">
      Күні _____________ алушы ___________________________________________ </w:t>
      </w:r>
    </w:p>
    <w:p>
      <w:pPr>
        <w:spacing w:after="0"/>
        <w:ind w:left="0"/>
        <w:jc w:val="both"/>
      </w:pPr>
      <w:r>
        <w:rPr>
          <w:rFonts w:ascii="Times New Roman"/>
          <w:b w:val="false"/>
          <w:i w:val="false"/>
          <w:color w:val="000000"/>
          <w:sz w:val="28"/>
        </w:rPr>
        <w:t xml:space="preserve">
      (жеке тұлғаның тегі, аты, әкесінің аты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 болса)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немесе уәкілетті тұлға, қолы)</w:t>
      </w:r>
    </w:p>
    <w:p>
      <w:pPr>
        <w:spacing w:after="0"/>
        <w:ind w:left="0"/>
        <w:jc w:val="both"/>
      </w:pPr>
      <w:r>
        <w:rPr>
          <w:rFonts w:ascii="Times New Roman"/>
          <w:b w:val="false"/>
          <w:i w:val="false"/>
          <w:color w:val="000000"/>
          <w:sz w:val="28"/>
        </w:rPr>
        <w:t>
      "___" ____ жыл ақпараттық жүйелерде бар, заңмен қорғалатын құпияны құрайтын ақпаратты Қазақстан Республикасының заңнамасында белгіленген тәртіппен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халықаралық, </w:t>
            </w:r>
            <w:r>
              <w:br/>
            </w:r>
            <w:r>
              <w:rPr>
                <w:rFonts w:ascii="Times New Roman"/>
                <w:b w:val="false"/>
                <w:i w:val="false"/>
                <w:color w:val="000000"/>
                <w:sz w:val="20"/>
              </w:rPr>
              <w:t xml:space="preserve">республикалық,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 және "Сыртқы </w:t>
            </w:r>
            <w:r>
              <w:br/>
            </w:r>
            <w:r>
              <w:rPr>
                <w:rFonts w:ascii="Times New Roman"/>
                <w:b w:val="false"/>
                <w:i w:val="false"/>
                <w:color w:val="000000"/>
                <w:sz w:val="20"/>
              </w:rPr>
              <w:t xml:space="preserve">(көрнекі) жарнама объектілерін </w:t>
            </w:r>
            <w:r>
              <w:br/>
            </w:r>
            <w:r>
              <w:rPr>
                <w:rFonts w:ascii="Times New Roman"/>
                <w:b w:val="false"/>
                <w:i w:val="false"/>
                <w:color w:val="000000"/>
                <w:sz w:val="20"/>
              </w:rPr>
              <w:t xml:space="preserve">халықаралық және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жалпыға 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объектілерін облыстық және </w:t>
            </w:r>
            <w:r>
              <w:br/>
            </w:r>
            <w:r>
              <w:rPr>
                <w:rFonts w:ascii="Times New Roman"/>
                <w:b w:val="false"/>
                <w:i w:val="false"/>
                <w:color w:val="000000"/>
                <w:sz w:val="20"/>
              </w:rPr>
              <w:t xml:space="preserve">аудандық маңызы бар жалпыға </w:t>
            </w:r>
            <w:r>
              <w:br/>
            </w:r>
            <w:r>
              <w:rPr>
                <w:rFonts w:ascii="Times New Roman"/>
                <w:b w:val="false"/>
                <w:i w:val="false"/>
                <w:color w:val="000000"/>
                <w:sz w:val="20"/>
              </w:rPr>
              <w:t xml:space="preserve">ортақ пайдаланылатын </w:t>
            </w:r>
            <w:r>
              <w:br/>
            </w:r>
            <w:r>
              <w:rPr>
                <w:rFonts w:ascii="Times New Roman"/>
                <w:b w:val="false"/>
                <w:i w:val="false"/>
                <w:color w:val="000000"/>
                <w:sz w:val="20"/>
              </w:rPr>
              <w:t xml:space="preserve">автомобиль жолдарының </w:t>
            </w:r>
            <w:r>
              <w:br/>
            </w:r>
            <w:r>
              <w:rPr>
                <w:rFonts w:ascii="Times New Roman"/>
                <w:b w:val="false"/>
                <w:i w:val="false"/>
                <w:color w:val="000000"/>
                <w:sz w:val="20"/>
              </w:rPr>
              <w:t xml:space="preserve">бөлінген белдеуінде </w:t>
            </w:r>
            <w:r>
              <w:br/>
            </w:r>
            <w:r>
              <w:rPr>
                <w:rFonts w:ascii="Times New Roman"/>
                <w:b w:val="false"/>
                <w:i w:val="false"/>
                <w:color w:val="000000"/>
                <w:sz w:val="20"/>
              </w:rPr>
              <w:t xml:space="preserve">орналастыруды келісу"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орналастыруды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облыстық және аудандық маңызы бар жалпыға ортақ пайдаланылатын автомобиль жолдарының бөлінген белдеуінде орналастыру үшін жазбаша келісу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электрондық цифрлық қолтаңбасымен куәландырылған көрсетілетін қызметті алушының "жеке кабинетінде" жолданады және порталда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қызметтің қосымшасына сәйкес электрондық құжат нысанындағы өтініш;</w:t>
            </w:r>
          </w:p>
          <w:p>
            <w:pPr>
              <w:spacing w:after="20"/>
              <w:ind w:left="20"/>
              <w:jc w:val="both"/>
            </w:pPr>
            <w:r>
              <w:rPr>
                <w:rFonts w:ascii="Times New Roman"/>
                <w:b w:val="false"/>
                <w:i w:val="false"/>
                <w:color w:val="000000"/>
                <w:sz w:val="20"/>
              </w:rPr>
              <w:t>
2) құжат эскизінің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және "Жарнама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қызмет көрсетуді талап ететін қызметке жекелеген қызмет түрлеріне тыйым салу туралы соттың заңды күшіне енген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алуға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