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6eab" w14:textId="4496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Қазақстан Республикасының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30 мамырдағы № 39 қаулысы. Қазақстан Республикасының Әділет министрлігінде 2022 жылғы 8 маусымда № 28406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01.09.2022 бастап қолданысқа енгізіледі.</w:t>
      </w:r>
    </w:p>
    <w:bookmarkStart w:name="z13"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Қазақстан Республикасының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Қағидаларда мынадай ұғымдар пайдаланылады:</w:t>
      </w:r>
    </w:p>
    <w:p>
      <w:pPr>
        <w:spacing w:after="0"/>
        <w:ind w:left="0"/>
        <w:jc w:val="both"/>
      </w:pPr>
      <w:r>
        <w:rPr>
          <w:rFonts w:ascii="Times New Roman"/>
          <w:b w:val="false"/>
          <w:i w:val="false"/>
          <w:color w:val="000000"/>
          <w:sz w:val="28"/>
        </w:rPr>
        <w:t xml:space="preserve">
      1) банктік қызметтер – банктердің, банк операцияларының жекелеген түрлерін жүзеге асыратын ұйымдардың (бұдан әрі – банк) Банктер туралы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банк және өзге де операцияларды жүзеге асыруы;</w:t>
      </w:r>
    </w:p>
    <w:p>
      <w:pPr>
        <w:spacing w:after="0"/>
        <w:ind w:left="0"/>
        <w:jc w:val="both"/>
      </w:pPr>
      <w:r>
        <w:rPr>
          <w:rFonts w:ascii="Times New Roman"/>
          <w:b w:val="false"/>
          <w:i w:val="false"/>
          <w:color w:val="000000"/>
          <w:sz w:val="28"/>
        </w:rPr>
        <w:t>
      2) уәкілетті орган – қаржы нарығын және қаржы ұйымдарын реттеу, бақылау және қадағалау жөніндегі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Банктік қызметті көрсету кезінде банк:</w:t>
      </w:r>
    </w:p>
    <w:p>
      <w:pPr>
        <w:spacing w:after="0"/>
        <w:ind w:left="0"/>
        <w:jc w:val="both"/>
      </w:pPr>
      <w:r>
        <w:rPr>
          <w:rFonts w:ascii="Times New Roman"/>
          <w:b w:val="false"/>
          <w:i w:val="false"/>
          <w:color w:val="000000"/>
          <w:sz w:val="28"/>
        </w:rPr>
        <w:t>
      1) банктік қызмет көрсету туралы шартты жасасқанға дейін клиентке:</w:t>
      </w:r>
    </w:p>
    <w:p>
      <w:pPr>
        <w:spacing w:after="0"/>
        <w:ind w:left="0"/>
        <w:jc w:val="both"/>
      </w:pPr>
      <w:r>
        <w:rPr>
          <w:rFonts w:ascii="Times New Roman"/>
          <w:b w:val="false"/>
          <w:i w:val="false"/>
          <w:color w:val="000000"/>
          <w:sz w:val="28"/>
        </w:rPr>
        <w:t>
      мөлшерлемелер мен тарифтер, банктік қызмет көрсету туралы өтініш бойынша шешім қабылдау мерзімдері туралы ақпаратты (өтініш беру қажет болғанда);</w:t>
      </w:r>
    </w:p>
    <w:p>
      <w:pPr>
        <w:spacing w:after="0"/>
        <w:ind w:left="0"/>
        <w:jc w:val="both"/>
      </w:pPr>
      <w:r>
        <w:rPr>
          <w:rFonts w:ascii="Times New Roman"/>
          <w:b w:val="false"/>
          <w:i w:val="false"/>
          <w:color w:val="000000"/>
          <w:sz w:val="28"/>
        </w:rPr>
        <w:t>
      банктік қызмет көрсету талаптары туралы ақпаратты және банктік қызмет көрсету туралы шарт жасасу үшін қажетті құжаттар тізбесін;</w:t>
      </w:r>
    </w:p>
    <w:p>
      <w:pPr>
        <w:spacing w:after="0"/>
        <w:ind w:left="0"/>
        <w:jc w:val="both"/>
      </w:pPr>
      <w:r>
        <w:rPr>
          <w:rFonts w:ascii="Times New Roman"/>
          <w:b w:val="false"/>
          <w:i w:val="false"/>
          <w:color w:val="000000"/>
          <w:sz w:val="28"/>
        </w:rPr>
        <w:t>
      банктік қызмет көрсету туралы шарт бойынша міндеттемелерді орындамаған жағдайда, клиенттің жауапкершілігі және ықтимал тәуекелдері туралы ақпаратты;</w:t>
      </w:r>
    </w:p>
    <w:p>
      <w:pPr>
        <w:spacing w:after="0"/>
        <w:ind w:left="0"/>
        <w:jc w:val="both"/>
      </w:pPr>
      <w:r>
        <w:rPr>
          <w:rFonts w:ascii="Times New Roman"/>
          <w:b w:val="false"/>
          <w:i w:val="false"/>
          <w:color w:val="000000"/>
          <w:sz w:val="28"/>
        </w:rPr>
        <w:t>
      клиентте туындаған мәселелер бойынша консультациялар;</w:t>
      </w:r>
    </w:p>
    <w:p>
      <w:pPr>
        <w:spacing w:after="0"/>
        <w:ind w:left="0"/>
        <w:jc w:val="both"/>
      </w:pPr>
      <w:r>
        <w:rPr>
          <w:rFonts w:ascii="Times New Roman"/>
          <w:b w:val="false"/>
          <w:i w:val="false"/>
          <w:color w:val="000000"/>
          <w:sz w:val="28"/>
        </w:rPr>
        <w:t>
      клиенттің қалауы бойынша – банктік қызмет көрсету туралы шарттың жобасын;</w:t>
      </w:r>
    </w:p>
    <w:p>
      <w:pPr>
        <w:spacing w:after="0"/>
        <w:ind w:left="0"/>
        <w:jc w:val="both"/>
      </w:pPr>
      <w:r>
        <w:rPr>
          <w:rFonts w:ascii="Times New Roman"/>
          <w:b w:val="false"/>
          <w:i w:val="false"/>
          <w:color w:val="000000"/>
          <w:sz w:val="28"/>
        </w:rPr>
        <w:t xml:space="preserve">
      қосымша қаржылық қызметті алу талабымен банктік қызмет көрсету туралы және қосымша шығыстардың болуы туралы мәліметтерді қоса алғанда, клиентпен қосымша қаржылық қызметті алуымен байланысты жасалатын өзге де шарттар туралы ақпарат; </w:t>
      </w:r>
    </w:p>
    <w:p>
      <w:pPr>
        <w:spacing w:after="0"/>
        <w:ind w:left="0"/>
        <w:jc w:val="both"/>
      </w:pPr>
      <w:r>
        <w:rPr>
          <w:rFonts w:ascii="Times New Roman"/>
          <w:b w:val="false"/>
          <w:i w:val="false"/>
          <w:color w:val="000000"/>
          <w:sz w:val="28"/>
        </w:rPr>
        <w:t>
      клиенттің қосымша қаржылық қызмет алу талабымен не қосымша қаржылық қызметсіз банктік қызметті (кепілсіз тұтынушылық қарызды) алуға келісу мүмкіндігі туралы ақпарат береді;</w:t>
      </w:r>
    </w:p>
    <w:p>
      <w:pPr>
        <w:spacing w:after="0"/>
        <w:ind w:left="0"/>
        <w:jc w:val="both"/>
      </w:pPr>
      <w:r>
        <w:rPr>
          <w:rFonts w:ascii="Times New Roman"/>
          <w:b w:val="false"/>
          <w:i w:val="false"/>
          <w:color w:val="000000"/>
          <w:sz w:val="28"/>
        </w:rPr>
        <w:t>
      2) клиенттің банктік қызмет көрсету туралы өтінішін банктің операциялар жүргізудің жалпы талаптары туралы қағидаларында белгіленген мерзімдерде қарайды (өтініш беру қажет болғанда);</w:t>
      </w:r>
    </w:p>
    <w:p>
      <w:pPr>
        <w:spacing w:after="0"/>
        <w:ind w:left="0"/>
        <w:jc w:val="both"/>
      </w:pPr>
      <w:r>
        <w:rPr>
          <w:rFonts w:ascii="Times New Roman"/>
          <w:b w:val="false"/>
          <w:i w:val="false"/>
          <w:color w:val="000000"/>
          <w:sz w:val="28"/>
        </w:rPr>
        <w:t>
      3) банктік қызмет көрсету туралы шарт жасағанға дейін клиентке оның талаптарымен танысу үшін қажетті уақыт береді;</w:t>
      </w:r>
    </w:p>
    <w:p>
      <w:pPr>
        <w:spacing w:after="0"/>
        <w:ind w:left="0"/>
        <w:jc w:val="both"/>
      </w:pPr>
      <w:r>
        <w:rPr>
          <w:rFonts w:ascii="Times New Roman"/>
          <w:b w:val="false"/>
          <w:i w:val="false"/>
          <w:color w:val="000000"/>
          <w:sz w:val="28"/>
        </w:rPr>
        <w:t>
      4) клиентті алынатын банктік қызмет бойынша даулы жағдайлар туындаған кезде оның банкке, банк омбудсманына, уәкілетті органға немесе сотқа жүгінуге құқылы екені туралы хабардар етеді. Осы мақсаттарда клиентке банктің, банк омбудсманының және уәкілетті органның орналасқан жері, пошталық, электрондық мекенжайлары және интернет-ресурстары туралы ақпарат беріледі;</w:t>
      </w:r>
    </w:p>
    <w:p>
      <w:pPr>
        <w:spacing w:after="0"/>
        <w:ind w:left="0"/>
        <w:jc w:val="both"/>
      </w:pPr>
      <w:r>
        <w:rPr>
          <w:rFonts w:ascii="Times New Roman"/>
          <w:b w:val="false"/>
          <w:i w:val="false"/>
          <w:color w:val="000000"/>
          <w:sz w:val="28"/>
        </w:rPr>
        <w:t xml:space="preserve">
      5) клиент берген ақпараттың конфиденциалдылығын қамтамасыз етеді."; </w:t>
      </w:r>
    </w:p>
    <w:bookmarkStart w:name="z5" w:id="1"/>
    <w:p>
      <w:pPr>
        <w:spacing w:after="0"/>
        <w:ind w:left="0"/>
        <w:jc w:val="both"/>
      </w:pPr>
      <w:r>
        <w:rPr>
          <w:rFonts w:ascii="Times New Roman"/>
          <w:b w:val="false"/>
          <w:i w:val="false"/>
          <w:color w:val="000000"/>
          <w:sz w:val="28"/>
        </w:rPr>
        <w:t xml:space="preserve">
      мынадай мазмұндағы 8-1 және 8-2-тармақтармен толықтырылсын: </w:t>
      </w:r>
    </w:p>
    <w:bookmarkEnd w:id="1"/>
    <w:p>
      <w:pPr>
        <w:spacing w:after="0"/>
        <w:ind w:left="0"/>
        <w:jc w:val="both"/>
      </w:pPr>
      <w:r>
        <w:rPr>
          <w:rFonts w:ascii="Times New Roman"/>
          <w:b w:val="false"/>
          <w:i w:val="false"/>
          <w:color w:val="000000"/>
          <w:sz w:val="28"/>
        </w:rPr>
        <w:t xml:space="preserve">
      "8-1. Егер банк клиентке бөлек ақыға қосымша қаржылық қызмет (банк және (немесе) үшінші тұлғалар көрсететін қызмет) ұсынған жағдайда, банк банктік қарыз шартын жасасқанға дейін клиенттің оған осындай қызметті көрсетуге, оның ішінде қосымша қаржылық қызметті алумен байланысты өзге шарттар жасасуға келісімін алады және қосымша қаржылық көмек көрсету туралы тиісті өтінішті ресімдейді. </w:t>
      </w:r>
    </w:p>
    <w:p>
      <w:pPr>
        <w:spacing w:after="0"/>
        <w:ind w:left="0"/>
        <w:jc w:val="both"/>
      </w:pPr>
      <w:r>
        <w:rPr>
          <w:rFonts w:ascii="Times New Roman"/>
          <w:b w:val="false"/>
          <w:i w:val="false"/>
          <w:color w:val="000000"/>
          <w:sz w:val="28"/>
        </w:rPr>
        <w:t xml:space="preserve">
      Қосымша қаржылық қызмет көрсету туралы өтініште: </w:t>
      </w:r>
    </w:p>
    <w:p>
      <w:pPr>
        <w:spacing w:after="0"/>
        <w:ind w:left="0"/>
        <w:jc w:val="both"/>
      </w:pPr>
      <w:r>
        <w:rPr>
          <w:rFonts w:ascii="Times New Roman"/>
          <w:b w:val="false"/>
          <w:i w:val="false"/>
          <w:color w:val="000000"/>
          <w:sz w:val="28"/>
        </w:rPr>
        <w:t>
      қосымша қаржылық қызметтің (қызметтердің) мазмұны, бөлек ақыға ұсынылатын банктің және (немесе) үшінші тұлғаның қосымша қаржылық қызметінің (қызметтерінің) құны және клиенттің осындай қосымша қызметті бөлек ақыға алуына келісу немесе оны алудан бас тарту мүмкіндігі;</w:t>
      </w:r>
    </w:p>
    <w:p>
      <w:pPr>
        <w:spacing w:after="0"/>
        <w:ind w:left="0"/>
        <w:jc w:val="both"/>
      </w:pPr>
      <w:r>
        <w:rPr>
          <w:rFonts w:ascii="Times New Roman"/>
          <w:b w:val="false"/>
          <w:i w:val="false"/>
          <w:color w:val="000000"/>
          <w:sz w:val="28"/>
        </w:rPr>
        <w:t>
      клиентке банктік қарызды алумен және оған қызмет көрсетумен тікелей байланысты қосымша қаржылық қызмет көрсету кезінде туындайтын қосымша шығыстарды банктік қарыз сомасына қосуға немесе қосудан бас тартуға не оларды дербес төлеуге клиенттің мүмкіндігі туралы ақпарат көрсетіледі.</w:t>
      </w:r>
    </w:p>
    <w:bookmarkStart w:name="z6" w:id="2"/>
    <w:p>
      <w:pPr>
        <w:spacing w:after="0"/>
        <w:ind w:left="0"/>
        <w:jc w:val="both"/>
      </w:pPr>
      <w:r>
        <w:rPr>
          <w:rFonts w:ascii="Times New Roman"/>
          <w:b w:val="false"/>
          <w:i w:val="false"/>
          <w:color w:val="000000"/>
          <w:sz w:val="28"/>
        </w:rPr>
        <w:t xml:space="preserve">
      8-2. Егер клиент банктік қарыз шартын жасасу кезінде өмірді және (немесе) жазатайым оқиғалардан (ауырған жағдайда) сақтандыру қызметі түріндегі қосымша қаржылық қызметті таңдаған жағдайда, клиентте өзі таңдаған сақтандыру ұйымының қызметтері бойынша ұсыныстар болмаған кезде, банк олардың қолданатын сақтандыру тарифтері мен талаптарын көрсете отырып, кемінде үш сақтандыру ұйымының қызметтерін ұсынады. </w:t>
      </w:r>
    </w:p>
    <w:bookmarkEnd w:id="2"/>
    <w:p>
      <w:pPr>
        <w:spacing w:after="0"/>
        <w:ind w:left="0"/>
        <w:jc w:val="both"/>
      </w:pPr>
      <w:r>
        <w:rPr>
          <w:rFonts w:ascii="Times New Roman"/>
          <w:b w:val="false"/>
          <w:i w:val="false"/>
          <w:color w:val="000000"/>
          <w:sz w:val="28"/>
        </w:rPr>
        <w:t>
      Клиенттің әрбір талаппен келісуі жазбаша тіркеледі және оның қолымен расталады.".</w:t>
      </w:r>
    </w:p>
    <w:bookmarkStart w:name="z7" w:id="3"/>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қаулы 2022 жылғы 1 қыркүйектен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