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27ef4" w14:textId="e927e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Кейбір бұйрықтардың күші жойылды деп тану туралы</w:t>
      </w:r>
    </w:p>
    <w:p>
      <w:pPr>
        <w:spacing w:after="0"/>
        <w:ind w:left="0"/>
        <w:jc w:val="both"/>
      </w:pPr>
      <w:r>
        <w:rPr>
          <w:rFonts w:ascii="Times New Roman"/>
          <w:b w:val="false"/>
          <w:i w:val="false"/>
          <w:color w:val="000000"/>
          <w:sz w:val="28"/>
        </w:rPr>
        <w:t>Қазақстан Республикасы Экология, геология және табиғи ресурстар министрінің м.а. 2022 жылғы 3 маусымдағы № 202 бұйрығы. Қазақстан Республикасының Әділет министрлігінде 2022 жылғы 6 маусымда № 28375 болып тіркелді</w:t>
      </w:r>
    </w:p>
    <w:p>
      <w:pPr>
        <w:spacing w:after="0"/>
        <w:ind w:left="0"/>
        <w:jc w:val="both"/>
      </w:pPr>
      <w:r>
        <w:rPr>
          <w:rFonts w:ascii="Times New Roman"/>
          <w:b w:val="false"/>
          <w:i w:val="false"/>
          <w:color w:val="000000"/>
          <w:sz w:val="28"/>
        </w:rPr>
        <w:t xml:space="preserve">
      "Құқықтық актілер туралы" Қазақстан Республикасының Заңы 27-бабының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Қазақстан Республикасының Қоршаған ортаны қорғау және Энергетика министрінің кейбір бұйрықтарының күші жойылды деп танылсын.</w:t>
      </w:r>
    </w:p>
    <w:bookmarkStart w:name="z2" w:id="0"/>
    <w:p>
      <w:pPr>
        <w:spacing w:after="0"/>
        <w:ind w:left="0"/>
        <w:jc w:val="both"/>
      </w:pPr>
      <w:r>
        <w:rPr>
          <w:rFonts w:ascii="Times New Roman"/>
          <w:b w:val="false"/>
          <w:i w:val="false"/>
          <w:color w:val="000000"/>
          <w:sz w:val="28"/>
        </w:rPr>
        <w:t>
      2. Қазақстан Республикасы Экология, геология және табиғи ресурстар министрлігінің Стратегиялық жоспарлау және жобалық басқару департаменті Қазақстан Республикасының заңнамасында белгіленген тәртіппен:</w:t>
      </w:r>
    </w:p>
    <w:bookmarkEnd w:id="0"/>
    <w:bookmarkStart w:name="z3" w:id="1"/>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
    <w:bookmarkStart w:name="z4" w:id="2"/>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Экология, геология және табиғи ресурстар министрлігінің интернет-ресурсында орналастырылуын;</w:t>
      </w:r>
    </w:p>
    <w:bookmarkEnd w:id="2"/>
    <w:bookmarkStart w:name="z5" w:id="3"/>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Экология, геология және табиғи ресурстар министрлігінің Заң қызметі департаментіне ұсынуды қамтамасыз етсін.</w:t>
      </w:r>
    </w:p>
    <w:bookmarkEnd w:id="3"/>
    <w:bookmarkStart w:name="z6" w:id="4"/>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            Экология, геология және </w:t>
            </w:r>
          </w:p>
          <w:p>
            <w:pPr>
              <w:spacing w:after="20"/>
              <w:ind w:left="20"/>
              <w:jc w:val="both"/>
            </w:pPr>
            <w:r>
              <w:rPr>
                <w:rFonts w:ascii="Times New Roman"/>
                <w:b w:val="false"/>
                <w:i/>
                <w:color w:val="000000"/>
                <w:sz w:val="20"/>
              </w:rPr>
              <w:t xml:space="preserve">            табиғи ресурстар министрінің м.а.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Момышев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геология және</w:t>
            </w:r>
            <w:r>
              <w:br/>
            </w:r>
            <w:r>
              <w:rPr>
                <w:rFonts w:ascii="Times New Roman"/>
                <w:b w:val="false"/>
                <w:i w:val="false"/>
                <w:color w:val="000000"/>
                <w:sz w:val="20"/>
              </w:rPr>
              <w:t>табиғи ресурстар министрінің м.а.</w:t>
            </w:r>
            <w:r>
              <w:br/>
            </w:r>
            <w:r>
              <w:rPr>
                <w:rFonts w:ascii="Times New Roman"/>
                <w:b w:val="false"/>
                <w:i w:val="false"/>
                <w:color w:val="000000"/>
                <w:sz w:val="20"/>
              </w:rPr>
              <w:t xml:space="preserve">2022 жылғы 3 маусымдағы </w:t>
            </w:r>
            <w:r>
              <w:br/>
            </w:r>
            <w:r>
              <w:rPr>
                <w:rFonts w:ascii="Times New Roman"/>
                <w:b w:val="false"/>
                <w:i w:val="false"/>
                <w:color w:val="000000"/>
                <w:sz w:val="20"/>
              </w:rPr>
              <w:t xml:space="preserve">№ 202 бұйрығына </w:t>
            </w:r>
            <w:r>
              <w:br/>
            </w:r>
            <w:r>
              <w:rPr>
                <w:rFonts w:ascii="Times New Roman"/>
                <w:b w:val="false"/>
                <w:i w:val="false"/>
                <w:color w:val="000000"/>
                <w:sz w:val="20"/>
              </w:rPr>
              <w:t>қосымша</w:t>
            </w:r>
          </w:p>
        </w:tc>
      </w:tr>
    </w:tbl>
    <w:bookmarkStart w:name="z8" w:id="5"/>
    <w:p>
      <w:pPr>
        <w:spacing w:after="0"/>
        <w:ind w:left="0"/>
        <w:jc w:val="left"/>
      </w:pPr>
      <w:r>
        <w:rPr>
          <w:rFonts w:ascii="Times New Roman"/>
          <w:b/>
          <w:i w:val="false"/>
          <w:color w:val="000000"/>
        </w:rPr>
        <w:t xml:space="preserve"> Күші жойылған кейбір бұйрықтардың тізімі</w:t>
      </w:r>
    </w:p>
    <w:bookmarkEnd w:id="5"/>
    <w:p>
      <w:pPr>
        <w:spacing w:after="0"/>
        <w:ind w:left="0"/>
        <w:jc w:val="left"/>
      </w:pPr>
    </w:p>
    <w:p>
      <w:pPr>
        <w:spacing w:after="0"/>
        <w:ind w:left="0"/>
        <w:jc w:val="both"/>
      </w:pPr>
      <w:r>
        <w:rPr>
          <w:rFonts w:ascii="Times New Roman"/>
          <w:b w:val="false"/>
          <w:i w:val="false"/>
          <w:color w:val="000000"/>
          <w:sz w:val="28"/>
        </w:rPr>
        <w:t xml:space="preserve">
      1. "Аумақтарды дамыту жоспарлары мен бағдарламаларын, облыстардың, республикалық маңызы бар қалалардың, астананың жергілікті атқарушы органдарының стратегиялық жоспарларын оларды бекіткенге дейін қоршаған ортаны қорғау саласындағы уәкілетті органмен келісу қағидаларын бекіту туралы" Қазақстан Республикасы Қоршаған ортаны қорғау министрінің 2012 жылғы 27 наурыздағы № 78-ө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7600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"Аумақтарды дамыту жоспарлары мен бағдарламаларын, облыстардың, республикалық маңызы бар қалалардың, астананың жергілікті атқарушы органдарының стратегиялық жоспарларын оларды бекіткенге дейін қоршаған ортаны қорғау саласындағы уәкілетті органмен келісу туралы ережесін бекіту туралы" Қазақстан Республикасы Қоршаған ортаны қорғау министрінің 2012 жылғы 27 наурыздағы № 78-ө бұйрығына өзгерістер енгізу туралы" Қазақстан Республикасы Энергетика министрінің 2016 жылғы 27 сәуірдегі № 178 </w:t>
      </w:r>
      <w:r>
        <w:rPr>
          <w:rFonts w:ascii="Times New Roman"/>
          <w:b w:val="false"/>
          <w:i w:val="false"/>
          <w:color w:val="000000"/>
          <w:sz w:val="28"/>
        </w:rPr>
        <w:t>бұйрығы</w:t>
      </w:r>
      <w:r>
        <w:rPr>
          <w:rFonts w:ascii="Times New Roman"/>
          <w:b w:val="false"/>
          <w:i w:val="false"/>
          <w:color w:val="000000"/>
          <w:sz w:val="28"/>
        </w:rPr>
        <w:t>. (Нормативтік құқықтық актілерді мемлекеттік тіркеу тізілімінде № 13741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"Аумақтарды дамыту жоспарлары мен бағдарламаларын, облыстардың, республикалық маңызы бар қалалардың, астананың жергілікті атқарушы органдарының стратегиялық жоспарларын оларды бекіткенге дейін қоршаған ортаны қорғау саласындағы уәкілетті органмен келісу қағидаларын бекіту туралы" Қазақстан Республикасы Қоршаған ортаны қорғау министрінің 2012 жылғы 27 наурыздағы № 78-ө бұйрығына өзгеріс енгізу туралы" Қазақстан Республикасы Энергетика министрінің 2018 жылғы 3 қыркүйектегі № 348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17418 болып тіркелген).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