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93f7" w14:textId="ee09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Жиынтық экологиялық пайдаға талдау жүргізу әдістемесін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27 мамырдағы № 191 бұйрығы. Қазақстан Республикасының Әділет министрлігінде 2022 жылғы 31 мамырда № 28280 болып тіркелді</w:t>
      </w:r>
    </w:p>
    <w:p>
      <w:pPr>
        <w:spacing w:after="0"/>
        <w:ind w:left="0"/>
        <w:jc w:val="both"/>
      </w:pPr>
      <w:r>
        <w:rPr>
          <w:rFonts w:ascii="Times New Roman"/>
          <w:b w:val="false"/>
          <w:i w:val="false"/>
          <w:color w:val="000000"/>
          <w:sz w:val="28"/>
        </w:rPr>
        <w:t xml:space="preserve">
      Қазақстан Республикасының Экология кодексінің 398-бабы 8-тармағының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Жиынтық экологиялық пайдаға талдау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Атырау облысының әкімдігі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Төтенше жағдайлар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Маңғыстау облысының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27 мамырдағы</w:t>
            </w:r>
            <w:r>
              <w:br/>
            </w:r>
            <w:r>
              <w:rPr>
                <w:rFonts w:ascii="Times New Roman"/>
                <w:b w:val="false"/>
                <w:i w:val="false"/>
                <w:color w:val="000000"/>
                <w:sz w:val="20"/>
              </w:rPr>
              <w:t>№ 191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Жиынтық экологиялық пайдаға талдау жүргізу әдістемесі</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Жиынтық экологиялық пайдаға талдау жүргізу әдістемесі (бұдан әрі – Әдістеме) Қазақстан Республикасы Экология кодексінің (бұдан әрі – Кодекс) 398-бабы 8-тармағының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жиынтық экологиялық пайдаға талдау жүргізу тәртібін айқындайды.</w:t>
      </w:r>
    </w:p>
    <w:bookmarkEnd w:id="6"/>
    <w:bookmarkStart w:name="z8" w:id="7"/>
    <w:p>
      <w:pPr>
        <w:spacing w:after="0"/>
        <w:ind w:left="0"/>
        <w:jc w:val="both"/>
      </w:pPr>
      <w:r>
        <w:rPr>
          <w:rFonts w:ascii="Times New Roman"/>
          <w:b w:val="false"/>
          <w:i w:val="false"/>
          <w:color w:val="000000"/>
          <w:sz w:val="28"/>
        </w:rPr>
        <w:t xml:space="preserve">
      2. Жиынтық экологиялық пайданы талдау (бұдан әрі – ЖЭПТ) Кодекстің 398-бабының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адамдардың денсаулығын барынша қорғауға және қоршаған ортаны қорғауға бағытталған мұнайдың төгілуін жоюдың оңтайлы әдістерін іріктеу тәсілін білдіреді.</w:t>
      </w:r>
    </w:p>
    <w:bookmarkEnd w:id="7"/>
    <w:bookmarkStart w:name="z9" w:id="8"/>
    <w:p>
      <w:pPr>
        <w:spacing w:after="0"/>
        <w:ind w:left="0"/>
        <w:jc w:val="both"/>
      </w:pPr>
      <w:r>
        <w:rPr>
          <w:rFonts w:ascii="Times New Roman"/>
          <w:b w:val="false"/>
          <w:i w:val="false"/>
          <w:color w:val="000000"/>
          <w:sz w:val="28"/>
        </w:rPr>
        <w:t>
      3. ЖЭПТ процесі келесі кезеңдерді қамтиды:</w:t>
      </w:r>
    </w:p>
    <w:bookmarkEnd w:id="8"/>
    <w:p>
      <w:pPr>
        <w:spacing w:after="0"/>
        <w:ind w:left="0"/>
        <w:jc w:val="both"/>
      </w:pPr>
      <w:r>
        <w:rPr>
          <w:rFonts w:ascii="Times New Roman"/>
          <w:b w:val="false"/>
          <w:i w:val="false"/>
          <w:color w:val="000000"/>
          <w:sz w:val="28"/>
        </w:rPr>
        <w:t>
      1) ақпаратты жинау және бағалау;</w:t>
      </w:r>
    </w:p>
    <w:p>
      <w:pPr>
        <w:spacing w:after="0"/>
        <w:ind w:left="0"/>
        <w:jc w:val="both"/>
      </w:pPr>
      <w:r>
        <w:rPr>
          <w:rFonts w:ascii="Times New Roman"/>
          <w:b w:val="false"/>
          <w:i w:val="false"/>
          <w:color w:val="000000"/>
          <w:sz w:val="28"/>
        </w:rPr>
        <w:t>
      2) салдарды болжау;</w:t>
      </w:r>
    </w:p>
    <w:p>
      <w:pPr>
        <w:spacing w:after="0"/>
        <w:ind w:left="0"/>
        <w:jc w:val="both"/>
      </w:pPr>
      <w:r>
        <w:rPr>
          <w:rFonts w:ascii="Times New Roman"/>
          <w:b w:val="false"/>
          <w:i w:val="false"/>
          <w:color w:val="000000"/>
          <w:sz w:val="28"/>
        </w:rPr>
        <w:t>
      3) компромистік шешімдерді іздеу;</w:t>
      </w:r>
    </w:p>
    <w:p>
      <w:pPr>
        <w:spacing w:after="0"/>
        <w:ind w:left="0"/>
        <w:jc w:val="both"/>
      </w:pPr>
      <w:r>
        <w:rPr>
          <w:rFonts w:ascii="Times New Roman"/>
          <w:b w:val="false"/>
          <w:i w:val="false"/>
          <w:color w:val="000000"/>
          <w:sz w:val="28"/>
        </w:rPr>
        <w:t>
      4) оңтайлы әдістерді таңдау.</w:t>
      </w:r>
    </w:p>
    <w:bookmarkStart w:name="z10" w:id="9"/>
    <w:p>
      <w:pPr>
        <w:spacing w:after="0"/>
        <w:ind w:left="0"/>
        <w:jc w:val="left"/>
      </w:pPr>
      <w:r>
        <w:rPr>
          <w:rFonts w:ascii="Times New Roman"/>
          <w:b/>
          <w:i w:val="false"/>
          <w:color w:val="000000"/>
        </w:rPr>
        <w:t xml:space="preserve"> 2-тарау. Жиынтық экологиялық пайдаға талдау жүргізу кезеңдері</w:t>
      </w:r>
    </w:p>
    <w:bookmarkEnd w:id="9"/>
    <w:bookmarkStart w:name="z11" w:id="10"/>
    <w:p>
      <w:pPr>
        <w:spacing w:after="0"/>
        <w:ind w:left="0"/>
        <w:jc w:val="left"/>
      </w:pPr>
      <w:r>
        <w:rPr>
          <w:rFonts w:ascii="Times New Roman"/>
          <w:b/>
          <w:i w:val="false"/>
          <w:color w:val="000000"/>
        </w:rPr>
        <w:t xml:space="preserve"> 1-параграф. Ақпаратты жинау және бағалау</w:t>
      </w:r>
    </w:p>
    <w:bookmarkEnd w:id="10"/>
    <w:bookmarkStart w:name="z12" w:id="11"/>
    <w:p>
      <w:pPr>
        <w:spacing w:after="0"/>
        <w:ind w:left="0"/>
        <w:jc w:val="both"/>
      </w:pPr>
      <w:r>
        <w:rPr>
          <w:rFonts w:ascii="Times New Roman"/>
          <w:b w:val="false"/>
          <w:i w:val="false"/>
          <w:color w:val="000000"/>
          <w:sz w:val="28"/>
        </w:rPr>
        <w:t>
      4. Ақпаратты жинау және бағалау кезеңінде мыналарды жүзеге асыру талап етіледі:</w:t>
      </w:r>
    </w:p>
    <w:bookmarkEnd w:id="11"/>
    <w:p>
      <w:pPr>
        <w:spacing w:after="0"/>
        <w:ind w:left="0"/>
        <w:jc w:val="both"/>
      </w:pPr>
      <w:r>
        <w:rPr>
          <w:rFonts w:ascii="Times New Roman"/>
          <w:b w:val="false"/>
          <w:i w:val="false"/>
          <w:color w:val="000000"/>
          <w:sz w:val="28"/>
        </w:rPr>
        <w:t>
      1) төгілу сценарийлерін айқындау, олардың негізінде келесі: инцидент немесе авария туралы, мұнайдың қасиеті мен қозғалысы туралы, қатерге ұшырауы мүмкін ресурстарды айқындау туралы ақпарат анықталады;</w:t>
      </w:r>
    </w:p>
    <w:p>
      <w:pPr>
        <w:spacing w:after="0"/>
        <w:ind w:left="0"/>
        <w:jc w:val="both"/>
      </w:pPr>
      <w:r>
        <w:rPr>
          <w:rFonts w:ascii="Times New Roman"/>
          <w:b w:val="false"/>
          <w:i w:val="false"/>
          <w:color w:val="000000"/>
          <w:sz w:val="28"/>
        </w:rPr>
        <w:t xml:space="preserve">
      2) Кодекстің 398-бабының </w:t>
      </w:r>
      <w:r>
        <w:rPr>
          <w:rFonts w:ascii="Times New Roman"/>
          <w:b w:val="false"/>
          <w:i w:val="false"/>
          <w:color w:val="000000"/>
          <w:sz w:val="28"/>
        </w:rPr>
        <w:t>7-тармағына</w:t>
      </w:r>
      <w:r>
        <w:rPr>
          <w:rFonts w:ascii="Times New Roman"/>
          <w:b w:val="false"/>
          <w:i w:val="false"/>
          <w:color w:val="000000"/>
          <w:sz w:val="28"/>
        </w:rPr>
        <w:t xml:space="preserve"> сәйкес мұнайдың төгілуін жоюдың ықтимал әдістерін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Мұнайдың төгілуіне әзірлікті қамтамасыз етуге және ден қоюға деңгейлік тәсілге сәйкес Қазақстан Республикасы Энергетика министрінің 2018 жылғы 15 мамырдағы №182, Қазақстан Республикасы Инвестициялар және даму министрінің 2018 жылғы 24 мамырдағы № 376 және Қазақстан Республикасы Ішкі істер министрінің 2018 жылғы 19 мамырдағы № 374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17128 болып тіркелген) (бұдан әрі – Ұлттық жоспар) Теңізде, Қазақстан Республикасының ішкі су айдындарында және сақтық аймағында мұнай төгілуін салдарын жоюға арналған дайындықты және іс-қыймылдарды қамтамасыз етудің ұлттық жоспарының 5-тармағына сәйкес мұнайдың төгілуі ықтимал тәуекелдерінің сценарийлері, сондай-ақ оларға байланысты ден қою және жою күрделіліктері айқындалады.</w:t>
      </w:r>
    </w:p>
    <w:p>
      <w:pPr>
        <w:spacing w:after="0"/>
        <w:ind w:left="0"/>
        <w:jc w:val="both"/>
      </w:pPr>
      <w:r>
        <w:rPr>
          <w:rFonts w:ascii="Times New Roman"/>
          <w:b w:val="false"/>
          <w:i w:val="false"/>
          <w:color w:val="000000"/>
          <w:sz w:val="28"/>
        </w:rPr>
        <w:t>
      ЖЭПТ мақсаттары үшін мұнай төгілуінің ықтимал жағдайларының ең нашар сценарийлері қарастырылады.</w:t>
      </w:r>
    </w:p>
    <w:bookmarkStart w:name="z14" w:id="12"/>
    <w:p>
      <w:pPr>
        <w:spacing w:after="0"/>
        <w:ind w:left="0"/>
        <w:jc w:val="both"/>
      </w:pPr>
      <w:r>
        <w:rPr>
          <w:rFonts w:ascii="Times New Roman"/>
          <w:b w:val="false"/>
          <w:i w:val="false"/>
          <w:color w:val="000000"/>
          <w:sz w:val="28"/>
        </w:rPr>
        <w:t>
      6. Әрбір болжамды сценарий бойынша инцидент немесе авария туралы мынадай ақпарат айқындалады:</w:t>
      </w:r>
    </w:p>
    <w:bookmarkEnd w:id="12"/>
    <w:p>
      <w:pPr>
        <w:spacing w:after="0"/>
        <w:ind w:left="0"/>
        <w:jc w:val="both"/>
      </w:pPr>
      <w:r>
        <w:rPr>
          <w:rFonts w:ascii="Times New Roman"/>
          <w:b w:val="false"/>
          <w:i w:val="false"/>
          <w:color w:val="000000"/>
          <w:sz w:val="28"/>
        </w:rPr>
        <w:t>
      1) орналасқан жері;</w:t>
      </w:r>
    </w:p>
    <w:p>
      <w:pPr>
        <w:spacing w:after="0"/>
        <w:ind w:left="0"/>
        <w:jc w:val="both"/>
      </w:pPr>
      <w:r>
        <w:rPr>
          <w:rFonts w:ascii="Times New Roman"/>
          <w:b w:val="false"/>
          <w:i w:val="false"/>
          <w:color w:val="000000"/>
          <w:sz w:val="28"/>
        </w:rPr>
        <w:t>
      2) мұнайдың типі мен қасиеттері;</w:t>
      </w:r>
    </w:p>
    <w:p>
      <w:pPr>
        <w:spacing w:after="0"/>
        <w:ind w:left="0"/>
        <w:jc w:val="both"/>
      </w:pPr>
      <w:r>
        <w:rPr>
          <w:rFonts w:ascii="Times New Roman"/>
          <w:b w:val="false"/>
          <w:i w:val="false"/>
          <w:color w:val="000000"/>
          <w:sz w:val="28"/>
        </w:rPr>
        <w:t>
      3) төгілу көлемі;</w:t>
      </w:r>
    </w:p>
    <w:p>
      <w:pPr>
        <w:spacing w:after="0"/>
        <w:ind w:left="0"/>
        <w:jc w:val="both"/>
      </w:pPr>
      <w:r>
        <w:rPr>
          <w:rFonts w:ascii="Times New Roman"/>
          <w:b w:val="false"/>
          <w:i w:val="false"/>
          <w:color w:val="000000"/>
          <w:sz w:val="28"/>
        </w:rPr>
        <w:t>
      4) төгілу ұзақтығы, басым гидродинамикалық және метеорологиялық жағдайлар, жыл мезгілі.</w:t>
      </w:r>
    </w:p>
    <w:bookmarkStart w:name="z15" w:id="13"/>
    <w:p>
      <w:pPr>
        <w:spacing w:after="0"/>
        <w:ind w:left="0"/>
        <w:jc w:val="both"/>
      </w:pPr>
      <w:r>
        <w:rPr>
          <w:rFonts w:ascii="Times New Roman"/>
          <w:b w:val="false"/>
          <w:i w:val="false"/>
          <w:color w:val="000000"/>
          <w:sz w:val="28"/>
        </w:rPr>
        <w:t>
      7. Мұнайдың мінез-құлқы мен қозғалысы модельдеу арқылы айқындалады. Мұнайдың төгілу әрекеті мен траекториясын модельдеу келесі базалық параметрлерге:</w:t>
      </w:r>
    </w:p>
    <w:bookmarkEnd w:id="13"/>
    <w:p>
      <w:pPr>
        <w:spacing w:after="0"/>
        <w:ind w:left="0"/>
        <w:jc w:val="both"/>
      </w:pPr>
      <w:r>
        <w:rPr>
          <w:rFonts w:ascii="Times New Roman"/>
          <w:b w:val="false"/>
          <w:i w:val="false"/>
          <w:color w:val="000000"/>
          <w:sz w:val="28"/>
        </w:rPr>
        <w:t>
      1) мұнайға ұшырайтын географиялық аймақты айқындау. Таңдалған сценарийлердің әрқайсысында осы Әдістеменің 6-тармағына сәйкес параметрлер қойылады;</w:t>
      </w:r>
    </w:p>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министрінің 2021 жылғы 2 қыркүйектегі №353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24232 болып тіркелген) Қазақстан Республикасының теңізінде, ішкі су айдындарында және сақтандыру аймағында ЖЭПТ негізінде мұнайдың төгілуін жоюдың оңтайлы әдістерін айқындау, келісу және таңдау туралы шешім қабылдау қағидаларының 4-тармағының 1) тармақшасына сәйкес бақылау және бағалау әдісіне негізделген.</w:t>
      </w:r>
    </w:p>
    <w:bookmarkStart w:name="z16" w:id="14"/>
    <w:p>
      <w:pPr>
        <w:spacing w:after="0"/>
        <w:ind w:left="0"/>
        <w:jc w:val="both"/>
      </w:pPr>
      <w:r>
        <w:rPr>
          <w:rFonts w:ascii="Times New Roman"/>
          <w:b w:val="false"/>
          <w:i w:val="false"/>
          <w:color w:val="000000"/>
          <w:sz w:val="28"/>
        </w:rPr>
        <w:t>
      8. Мұнай төгілуінің жүріс-тұрысы мен траекториясын стохастикалық (немесе ықтималдық) және детерминистік модельдеу жүргізіледі.</w:t>
      </w:r>
    </w:p>
    <w:bookmarkEnd w:id="14"/>
    <w:p>
      <w:pPr>
        <w:spacing w:after="0"/>
        <w:ind w:left="0"/>
        <w:jc w:val="both"/>
      </w:pPr>
      <w:r>
        <w:rPr>
          <w:rFonts w:ascii="Times New Roman"/>
          <w:b w:val="false"/>
          <w:i w:val="false"/>
          <w:color w:val="000000"/>
          <w:sz w:val="28"/>
        </w:rPr>
        <w:t>
      Гидродинамика деректерін және белгілі бір аймақтардың ластануын болжау үшін метеорологиялық бақылаулардың тарихын қамтитын, сондай-ақ мұнайдың едәуір көлемімен ластану ықтималдығы жоғары сақтандыру (жағалау) аймақтарын анықтайтын стохастикалық модельдеу.</w:t>
      </w:r>
    </w:p>
    <w:bookmarkStart w:name="z17" w:id="15"/>
    <w:p>
      <w:pPr>
        <w:spacing w:after="0"/>
        <w:ind w:left="0"/>
        <w:jc w:val="both"/>
      </w:pPr>
      <w:r>
        <w:rPr>
          <w:rFonts w:ascii="Times New Roman"/>
          <w:b w:val="false"/>
          <w:i w:val="false"/>
          <w:color w:val="000000"/>
          <w:sz w:val="28"/>
        </w:rPr>
        <w:t>
      9. Детерминистік модельдеу өзгермелі мұнай қозғалысының траекториясын, оның қалыңдығын, мұнайдың судағы шоғырлануын және (немесе) жағалау сызығының мұнаймен ластануын (жағалау сызығына жету уақыты мен ластану масштабын) берілген шарттар шеңберінде төгілудің белгілі бір сценарийі үшін айқындайды. Бұл модельдеу ЖЭПТ стохастикалық модельдеу нәтижелерін толықтырады немесе оқиғаға жауап беру кезінде болжау үшін қолданылады.</w:t>
      </w:r>
    </w:p>
    <w:bookmarkEnd w:id="15"/>
    <w:bookmarkStart w:name="z18" w:id="16"/>
    <w:p>
      <w:pPr>
        <w:spacing w:after="0"/>
        <w:ind w:left="0"/>
        <w:jc w:val="both"/>
      </w:pPr>
      <w:r>
        <w:rPr>
          <w:rFonts w:ascii="Times New Roman"/>
          <w:b w:val="false"/>
          <w:i w:val="false"/>
          <w:color w:val="000000"/>
          <w:sz w:val="28"/>
        </w:rPr>
        <w:t>
      10. Қатерге ұшырауы мүмкін ресурстарды айқындау - мұнай төгілуінің әсеріне ұшырайтын экологиялық, әлеуметтік-экономикалық және мәдени ресурстар туралы ақпарат жинауды көздейді.</w:t>
      </w:r>
    </w:p>
    <w:bookmarkEnd w:id="16"/>
    <w:bookmarkStart w:name="z19" w:id="17"/>
    <w:p>
      <w:pPr>
        <w:spacing w:after="0"/>
        <w:ind w:left="0"/>
        <w:jc w:val="both"/>
      </w:pPr>
      <w:r>
        <w:rPr>
          <w:rFonts w:ascii="Times New Roman"/>
          <w:b w:val="false"/>
          <w:i w:val="false"/>
          <w:color w:val="000000"/>
          <w:sz w:val="28"/>
        </w:rPr>
        <w:t>
      11. ЖЭПТ үшін мұнайдың төгілуіне сезімтал және жергілікті халық үшін құндылығы бар ресурстар маңызды. Сезімталдық дәрежесі әр елді мекен мен жылдың уақытына байланысты өзгереді.</w:t>
      </w:r>
    </w:p>
    <w:bookmarkEnd w:id="17"/>
    <w:p>
      <w:pPr>
        <w:spacing w:after="0"/>
        <w:ind w:left="0"/>
        <w:jc w:val="both"/>
      </w:pPr>
      <w:r>
        <w:rPr>
          <w:rFonts w:ascii="Times New Roman"/>
          <w:b w:val="false"/>
          <w:i w:val="false"/>
          <w:color w:val="000000"/>
          <w:sz w:val="28"/>
        </w:rPr>
        <w:t xml:space="preserve">
      Әрбір сценарий үшін Қазақстан Республикасы Экология, геология және табиғи ресурстар министрінің 2021 жылғы 24 маусымдағы № 210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23246 болып тіркелген) бекітілген экологиялық сезімталдық картасын әзірлеу және Қазақстан Республикасының теңізінде, ішкі су айдындарында және сақтандыру аймағында мұнайдың төгілуін жою үшін сезімталдық индексін айқындау бойынша шешім қабылдау қағидаларына (бұдан әрі – Қағидалар) сәйкес сезімтал ресурстар туралы ақпаратпен үйлестіре отырып, мұнай төгілуінің әсер ету тәуекеліне ұшыраған немесе оның әсеріне сезімтал орындар мен ресурстар айқындалып бекітілген.</w:t>
      </w:r>
    </w:p>
    <w:p>
      <w:pPr>
        <w:spacing w:after="0"/>
        <w:ind w:left="0"/>
        <w:jc w:val="both"/>
      </w:pPr>
      <w:r>
        <w:rPr>
          <w:rFonts w:ascii="Times New Roman"/>
          <w:b w:val="false"/>
          <w:i w:val="false"/>
          <w:color w:val="000000"/>
          <w:sz w:val="28"/>
        </w:rPr>
        <w:t>
      Сезімтал ресурстар және олардың орналасуы туралы ақпарат көзі Қазақстан Республикасының теңізінде, ішкі су айдындарында және сақтық аймағында мұнайдың төгілуін жоюға арналған экологиялық сезімталдық картасы болып табылады.</w:t>
      </w:r>
    </w:p>
    <w:p>
      <w:pPr>
        <w:spacing w:after="0"/>
        <w:ind w:left="0"/>
        <w:jc w:val="both"/>
      </w:pPr>
      <w:r>
        <w:rPr>
          <w:rFonts w:ascii="Times New Roman"/>
          <w:b w:val="false"/>
          <w:i w:val="false"/>
          <w:color w:val="000000"/>
          <w:sz w:val="28"/>
        </w:rPr>
        <w:t>
      Қазақстан Республикасының теңізінде, ішкі су айдындарында және сақтандыру аймағында мұнайдың төгілуін жою үшін бекітілген экологиялық сезімталдық картасы болмаған кезде, Қағидалардың 12-тармағында айқындалған тиісті уәкілетті органдардың ғылыми зерттеулері мен есептері, сондай-ақ қоршаған ортаға әсерді бағалау мәліметтері ақпарат көзі болып табылады.</w:t>
      </w:r>
    </w:p>
    <w:bookmarkStart w:name="z20" w:id="18"/>
    <w:p>
      <w:pPr>
        <w:spacing w:after="0"/>
        <w:ind w:left="0"/>
        <w:jc w:val="both"/>
      </w:pPr>
      <w:r>
        <w:rPr>
          <w:rFonts w:ascii="Times New Roman"/>
          <w:b w:val="false"/>
          <w:i w:val="false"/>
          <w:color w:val="000000"/>
          <w:sz w:val="28"/>
        </w:rPr>
        <w:t>
      12. Экологиялық ресурстар жалпы тіршілік ету ортасы деңгейінде бағаланады (жекелеген түрлер деңгейінде емес), әлеуметтік-экономикалық және мәдени ресурстар сондай-ақ жалпыланған топтар ретінде бағаланады және жекелеген компоненттер бойынша талданбайды.</w:t>
      </w:r>
    </w:p>
    <w:bookmarkEnd w:id="18"/>
    <w:p>
      <w:pPr>
        <w:spacing w:after="0"/>
        <w:ind w:left="0"/>
        <w:jc w:val="both"/>
      </w:pPr>
      <w:r>
        <w:rPr>
          <w:rFonts w:ascii="Times New Roman"/>
          <w:b w:val="false"/>
          <w:i w:val="false"/>
          <w:color w:val="000000"/>
          <w:sz w:val="28"/>
        </w:rPr>
        <w:t>
      Ерекше қорғалатын немесе халық үшін экологиялық маңызы жоғары немесе құндылығы бар ресурстардың ластану қаупі болған кезде, олар жоғары бағалы ресурстар тобы болып біріктіріледі.</w:t>
      </w:r>
    </w:p>
    <w:bookmarkStart w:name="z21" w:id="19"/>
    <w:p>
      <w:pPr>
        <w:spacing w:after="0"/>
        <w:ind w:left="0"/>
        <w:jc w:val="both"/>
      </w:pPr>
      <w:r>
        <w:rPr>
          <w:rFonts w:ascii="Times New Roman"/>
          <w:b w:val="false"/>
          <w:i w:val="false"/>
          <w:color w:val="000000"/>
          <w:sz w:val="28"/>
        </w:rPr>
        <w:t>
      13. Ресурстық топтар: теңіз түбі, су беті, судың төменгі қабаты, судың жоғарғы қабаты, ауа, жағалау сызықтары, жоғары құнды ресурстар, әлеуметтік-экономикалық маңызы бар ресурстар, мәдени сала. Ресурстық топтар нақты сценарийдің шарттары негізінде анықталады. Күрделі сценарийлерде ресурстық топтардың егжей-тегжейлі деңгейі қажет. Нақтылау ЖЭПТ нәтижелеріне және мұнайдың төгілуін жою әдістерін әзірлеуге әсер еткен кезде нақты ресурстар жеке-жеке белгілі бір ресурстық топтың элементі ретінде қаралады.</w:t>
      </w:r>
    </w:p>
    <w:bookmarkEnd w:id="19"/>
    <w:p>
      <w:pPr>
        <w:spacing w:after="0"/>
        <w:ind w:left="0"/>
        <w:jc w:val="both"/>
      </w:pPr>
      <w:r>
        <w:rPr>
          <w:rFonts w:ascii="Times New Roman"/>
          <w:b w:val="false"/>
          <w:i w:val="false"/>
          <w:color w:val="000000"/>
          <w:sz w:val="28"/>
        </w:rPr>
        <w:t xml:space="preserve">
      Анықталған және расталған ресурстық топтар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мұнайдың төгілуі салдарын жұмсарту бағалау матрицасына (бұдан әрі - Матрица) енгізіледі.</w:t>
      </w:r>
    </w:p>
    <w:bookmarkStart w:name="z22" w:id="20"/>
    <w:p>
      <w:pPr>
        <w:spacing w:after="0"/>
        <w:ind w:left="0"/>
        <w:jc w:val="both"/>
      </w:pPr>
      <w:r>
        <w:rPr>
          <w:rFonts w:ascii="Times New Roman"/>
          <w:b w:val="false"/>
          <w:i w:val="false"/>
          <w:color w:val="000000"/>
          <w:sz w:val="28"/>
        </w:rPr>
        <w:t>
      14. Мұнай төгілімдерін жою әдістерін Ұлттық жоспардың 64-тармағына сәйкес әдістерден айқындау қажет.</w:t>
      </w:r>
    </w:p>
    <w:bookmarkEnd w:id="20"/>
    <w:bookmarkStart w:name="z23" w:id="21"/>
    <w:p>
      <w:pPr>
        <w:spacing w:after="0"/>
        <w:ind w:left="0"/>
        <w:jc w:val="both"/>
      </w:pPr>
      <w:r>
        <w:rPr>
          <w:rFonts w:ascii="Times New Roman"/>
          <w:b w:val="false"/>
          <w:i w:val="false"/>
          <w:color w:val="000000"/>
          <w:sz w:val="28"/>
        </w:rPr>
        <w:t>
      15. Әрбір сценарий үшін инцидент жағдайларынан іріктелген мұнайдың төгілуін жоюдың жүзеге асырылатын әдістерінің тізбесі әзірленеді (мұнайдың түрі, көлемі мен қасиеттері, басым жел мен толқын жағдайлары, логистикалық қамтамасыз ету мүмкіндіктері). Бұл әдістер матрицаға енеді.</w:t>
      </w:r>
    </w:p>
    <w:bookmarkEnd w:id="21"/>
    <w:bookmarkStart w:name="z24" w:id="22"/>
    <w:p>
      <w:pPr>
        <w:spacing w:after="0"/>
        <w:ind w:left="0"/>
        <w:jc w:val="both"/>
      </w:pPr>
      <w:r>
        <w:rPr>
          <w:rFonts w:ascii="Times New Roman"/>
          <w:b w:val="false"/>
          <w:i w:val="false"/>
          <w:color w:val="000000"/>
          <w:sz w:val="28"/>
        </w:rPr>
        <w:t>
      16. Сақтандыру аймағында мұнаймен ластануды жою немесе оны қорғау жөнінде шаралар қолдану қажет болған жағдайларда жеке Матрица әзірленеді. Осы мақсатта Матрицада жағалау сызығын тазалау және қорғау бойынша оңтайлы тәсілдер нақтыланады және көзделеді.</w:t>
      </w:r>
    </w:p>
    <w:bookmarkEnd w:id="22"/>
    <w:bookmarkStart w:name="z25" w:id="23"/>
    <w:p>
      <w:pPr>
        <w:spacing w:after="0"/>
        <w:ind w:left="0"/>
        <w:jc w:val="left"/>
      </w:pPr>
      <w:r>
        <w:rPr>
          <w:rFonts w:ascii="Times New Roman"/>
          <w:b/>
          <w:i w:val="false"/>
          <w:color w:val="000000"/>
        </w:rPr>
        <w:t xml:space="preserve"> 2-параграф. Салдарды болжау</w:t>
      </w:r>
    </w:p>
    <w:bookmarkEnd w:id="23"/>
    <w:bookmarkStart w:name="z26" w:id="24"/>
    <w:p>
      <w:pPr>
        <w:spacing w:after="0"/>
        <w:ind w:left="0"/>
        <w:jc w:val="both"/>
      </w:pPr>
      <w:r>
        <w:rPr>
          <w:rFonts w:ascii="Times New Roman"/>
          <w:b w:val="false"/>
          <w:i w:val="false"/>
          <w:color w:val="000000"/>
          <w:sz w:val="28"/>
        </w:rPr>
        <w:t>
      17. "Ақпаратты жинау және бағалау" кезеңінде әзірленген ресурстық топтар мен әдістер туралы деректері бар Матрица "салдарын болжау" кезеңінде көзделген.</w:t>
      </w:r>
    </w:p>
    <w:bookmarkEnd w:id="24"/>
    <w:bookmarkStart w:name="z27" w:id="25"/>
    <w:p>
      <w:pPr>
        <w:spacing w:after="0"/>
        <w:ind w:left="0"/>
        <w:jc w:val="both"/>
      </w:pPr>
      <w:r>
        <w:rPr>
          <w:rFonts w:ascii="Times New Roman"/>
          <w:b w:val="false"/>
          <w:i w:val="false"/>
          <w:color w:val="000000"/>
          <w:sz w:val="28"/>
        </w:rPr>
        <w:t>
      18. Салдарды болжау әр сценарий бойынша тәуекелге ұшыраған ресурстарға салыстырмалы әсерді бағалау болып табылады. Біріншіден, араласпауды білдіретін "Бағалау және бақылау" мұнай төгілуін жою әдісі кезінде тәуекелге ұшырайтын ресурстарға салыстырмалы әсерді бағалау жүргізіледі. Мұнай төгілуін жоюдың іс жүзінде жүзеге асырылатын әдістері бағалау және бақылау (араласпау) әдісінің салдарын жұмсарту, күшейту немесе өзгертпеу қабілеті тұрғысынан бағаланады.</w:t>
      </w:r>
    </w:p>
    <w:bookmarkEnd w:id="25"/>
    <w:bookmarkStart w:name="z28" w:id="26"/>
    <w:p>
      <w:pPr>
        <w:spacing w:after="0"/>
        <w:ind w:left="0"/>
        <w:jc w:val="both"/>
      </w:pPr>
      <w:r>
        <w:rPr>
          <w:rFonts w:ascii="Times New Roman"/>
          <w:b w:val="false"/>
          <w:i w:val="false"/>
          <w:color w:val="000000"/>
          <w:sz w:val="28"/>
        </w:rPr>
        <w:t>
      19. Бір ресурстық топта жеке ресурстар бөлінген матрицаларда жеке-жеке бағаланады. Ресурстар олар жататын ресурстық топ бойынша орташа көрсеткіш ретінде көрсетіледі. Кіші топтардың ресурстық топтарын бөлу матрицаның "ресурстық топтар" және "ресурстардың кіші топтары" бағандарында қарастырылған.</w:t>
      </w:r>
    </w:p>
    <w:bookmarkEnd w:id="26"/>
    <w:bookmarkStart w:name="z29" w:id="27"/>
    <w:p>
      <w:pPr>
        <w:spacing w:after="0"/>
        <w:ind w:left="0"/>
        <w:jc w:val="both"/>
      </w:pPr>
      <w:r>
        <w:rPr>
          <w:rFonts w:ascii="Times New Roman"/>
          <w:b w:val="false"/>
          <w:i w:val="false"/>
          <w:color w:val="000000"/>
          <w:sz w:val="28"/>
        </w:rPr>
        <w:t>
      20. Матрицаны қарау кезінде салыстырмалы әсерді бағалау қолданылады: "жоқ немесе елеусіз" ("жоқ" қысқаша нысаны), "төмен", "орташа" және "жоғары".</w:t>
      </w:r>
    </w:p>
    <w:bookmarkEnd w:id="27"/>
    <w:p>
      <w:pPr>
        <w:spacing w:after="0"/>
        <w:ind w:left="0"/>
        <w:jc w:val="both"/>
      </w:pPr>
      <w:r>
        <w:rPr>
          <w:rFonts w:ascii="Times New Roman"/>
          <w:b w:val="false"/>
          <w:i w:val="false"/>
          <w:color w:val="000000"/>
          <w:sz w:val="28"/>
        </w:rPr>
        <w:t>
      Күрделі сценарийлерде неғұрлым егжей-тегжейлі деңгейлер белгіленеді (мысалы, "жоқ", "төмен", "орташа", "жоғары", "экстремалды"). Қосымша деңгейлер ЖЭПТ қорытындыларының елеулі өзгеруіне ықтималдық болған кезде енгізіледі, бұл кейіннен ден қою стратегиясының елеулі өзгерістеріне жатады.</w:t>
      </w:r>
    </w:p>
    <w:p>
      <w:pPr>
        <w:spacing w:after="0"/>
        <w:ind w:left="0"/>
        <w:jc w:val="both"/>
      </w:pPr>
      <w:r>
        <w:rPr>
          <w:rFonts w:ascii="Times New Roman"/>
          <w:b w:val="false"/>
          <w:i w:val="false"/>
          <w:color w:val="000000"/>
          <w:sz w:val="28"/>
        </w:rPr>
        <w:t>
      "Жоқ", "төмен", "орташа" және "жоғары" салыстырмалы әсерінің бағалары 1, 2, 3 және 4 сандық мәндеріне тағайындалады.</w:t>
      </w:r>
    </w:p>
    <w:bookmarkStart w:name="z30" w:id="28"/>
    <w:p>
      <w:pPr>
        <w:spacing w:after="0"/>
        <w:ind w:left="0"/>
        <w:jc w:val="both"/>
      </w:pPr>
      <w:r>
        <w:rPr>
          <w:rFonts w:ascii="Times New Roman"/>
          <w:b w:val="false"/>
          <w:i w:val="false"/>
          <w:color w:val="000000"/>
          <w:sz w:val="28"/>
        </w:rPr>
        <w:t>
      21. Мұнайдың төгілуін жою әдістерінің әрқайсысының тиімділігі нақты сценарий және әрбір ресурстық топқа әсер ету жолдары тұрғысынан қаралады.</w:t>
      </w:r>
    </w:p>
    <w:bookmarkEnd w:id="28"/>
    <w:p>
      <w:pPr>
        <w:spacing w:after="0"/>
        <w:ind w:left="0"/>
        <w:jc w:val="both"/>
      </w:pPr>
      <w:r>
        <w:rPr>
          <w:rFonts w:ascii="Times New Roman"/>
          <w:b w:val="false"/>
          <w:i w:val="false"/>
          <w:color w:val="000000"/>
          <w:sz w:val="28"/>
        </w:rPr>
        <w:t>
      Тиімділік бірқатар факторларға, соның ішінде мұнай түріне, ауа-райына және төгілу көлеміне, теңіз толқуларына және қамту деңгейіне байланысты(мұнайдың төгілуін жоюдың қандай да бір әдісі қамтамасыз ететін төгілген мұнайды өңдеу қарқындылығы) және логистика қоятын шектеулер. Мұнайдың төгілуін жою әдістерінің мүмкіндіктері пәрменділікті арттыратын факторлар ретінде қарастырылады, шектеулер оны төмендететін факторлар болып табылады.</w:t>
      </w:r>
    </w:p>
    <w:p>
      <w:pPr>
        <w:spacing w:after="0"/>
        <w:ind w:left="0"/>
        <w:jc w:val="both"/>
      </w:pPr>
      <w:r>
        <w:rPr>
          <w:rFonts w:ascii="Times New Roman"/>
          <w:b w:val="false"/>
          <w:i w:val="false"/>
          <w:color w:val="000000"/>
          <w:sz w:val="28"/>
        </w:rPr>
        <w:t>
      Алдын ала болжау компромистік шешімдерді іздеу кезеңінде мұнайдың төгілуін жою әдісі мен ресурстық топтың әрбір комбинациясы үшін салдарларға әсер ететін факторларды бөліп көрсетуге негіз жасайды.</w:t>
      </w:r>
    </w:p>
    <w:bookmarkStart w:name="z31" w:id="29"/>
    <w:p>
      <w:pPr>
        <w:spacing w:after="0"/>
        <w:ind w:left="0"/>
        <w:jc w:val="left"/>
      </w:pPr>
      <w:r>
        <w:rPr>
          <w:rFonts w:ascii="Times New Roman"/>
          <w:b/>
          <w:i w:val="false"/>
          <w:color w:val="000000"/>
        </w:rPr>
        <w:t xml:space="preserve"> 3-параграф. Компромистік шешімдерді іздеу</w:t>
      </w:r>
    </w:p>
    <w:bookmarkEnd w:id="29"/>
    <w:bookmarkStart w:name="z32" w:id="30"/>
    <w:p>
      <w:pPr>
        <w:spacing w:after="0"/>
        <w:ind w:left="0"/>
        <w:jc w:val="both"/>
      </w:pPr>
      <w:r>
        <w:rPr>
          <w:rFonts w:ascii="Times New Roman"/>
          <w:b w:val="false"/>
          <w:i w:val="false"/>
          <w:color w:val="000000"/>
          <w:sz w:val="28"/>
        </w:rPr>
        <w:t>
      22. Әсерді төмендету факторларының көрсеткіштері бақылау және бағалау (араласпау) әдісімен салыстырғанда мұнайдың төгілуін жоюдың әрбір әдісінің бағасының өзгеру дәрежесін және әсер ету сипатын айқындайды. Матрицаның B1, B2, B3, B4 және B5 бағандарында әсердің төмендеу факторларының көрсеткіші санатына сандық мән беру қарастырылған.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Осы ресурстық топ үшін мұнайдың төгілуін жоюдың қандай да бір әдісімен әсер ету салдарын жұмсарту кезінде оң сан енгізіледі. Және керісінше, әсер ету салдары күшейген кезде немесе жаңа әсер пайда болған кезде, мұнайдың төгілуін жоюдың қандай да бір әдісі кезінде теріс сан жазылады. Салдарға әсер етуді төмендету көрсеткіштері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көзделген.</w:t>
      </w:r>
    </w:p>
    <w:bookmarkStart w:name="z34" w:id="31"/>
    <w:p>
      <w:pPr>
        <w:spacing w:after="0"/>
        <w:ind w:left="0"/>
        <w:jc w:val="both"/>
      </w:pPr>
      <w:r>
        <w:rPr>
          <w:rFonts w:ascii="Times New Roman"/>
          <w:b w:val="false"/>
          <w:i w:val="false"/>
          <w:color w:val="000000"/>
          <w:sz w:val="28"/>
        </w:rPr>
        <w:t>
      24. Әсер етуді төмендету көрсеткіші санаты үшін сандық мән беру кезінде матрицаға енгізілген мұнайдың төгілуін жоюдың әрбір әдісі бойынша салдарды салыстырмалы жұмсарту көрсеткіші шығарылады. Араласпаған кезде әрбір ресурстық топ үшін әлеуетті салыстырмалы әсер ету көрсеткіші мұнайдың төгілуін жоюдың әрбір әдісінің әсерін төмендетудің тиісті көрсеткішіне көбейтіледі.</w:t>
      </w:r>
    </w:p>
    <w:bookmarkEnd w:id="31"/>
    <w:p>
      <w:pPr>
        <w:spacing w:after="0"/>
        <w:ind w:left="0"/>
        <w:jc w:val="both"/>
      </w:pPr>
      <w:r>
        <w:rPr>
          <w:rFonts w:ascii="Times New Roman"/>
          <w:b w:val="false"/>
          <w:i w:val="false"/>
          <w:color w:val="000000"/>
          <w:sz w:val="28"/>
        </w:rPr>
        <w:t>
      Ресурстық топтың әрбір комбинациясы және мұнай төгілімдерін жою әдісі үшін салдарды салыстырмалы жұмсарту көрсеткіші есептеледі.</w:t>
      </w:r>
    </w:p>
    <w:bookmarkStart w:name="z35" w:id="32"/>
    <w:p>
      <w:pPr>
        <w:spacing w:after="0"/>
        <w:ind w:left="0"/>
        <w:jc w:val="both"/>
      </w:pPr>
      <w:r>
        <w:rPr>
          <w:rFonts w:ascii="Times New Roman"/>
          <w:b w:val="false"/>
          <w:i w:val="false"/>
          <w:color w:val="000000"/>
          <w:sz w:val="28"/>
        </w:rPr>
        <w:t>
      25. Бұл көрсеткіштер матрицаның a x B1, a x B2, a x B3, A X B4 және A x B5 бағандарына енгізіледі және ресурстардың әрқайсысына мұнайдың төгілуін жою әдістерінің әрқайсысы қамтамасыз ететін әсер ету деңгейінің салыстырмалы өзгеруін білдіреді.</w:t>
      </w:r>
    </w:p>
    <w:bookmarkEnd w:id="32"/>
    <w:p>
      <w:pPr>
        <w:spacing w:after="0"/>
        <w:ind w:left="0"/>
        <w:jc w:val="both"/>
      </w:pPr>
      <w:r>
        <w:rPr>
          <w:rFonts w:ascii="Times New Roman"/>
          <w:b w:val="false"/>
          <w:i w:val="false"/>
          <w:color w:val="000000"/>
          <w:sz w:val="28"/>
        </w:rPr>
        <w:t>
      Салыстырмалы жұмсарту көрсеткіші әсердің сапалық рейтингісінен алынады және бұл көрсеткіш әсердің сандық мәні болып саналмайды.</w:t>
      </w:r>
    </w:p>
    <w:p>
      <w:pPr>
        <w:spacing w:after="0"/>
        <w:ind w:left="0"/>
        <w:jc w:val="both"/>
      </w:pPr>
      <w:r>
        <w:rPr>
          <w:rFonts w:ascii="Times New Roman"/>
          <w:b w:val="false"/>
          <w:i w:val="false"/>
          <w:color w:val="000000"/>
          <w:sz w:val="28"/>
        </w:rPr>
        <w:t>
      Ресурстық топта жеке бөлінген ресурстар болған кезде осы көрсеткіштер бойынша осы ресурстық топ үшін орташа арифметикалық көрсеткіш шығарылады. Барлық көрсеткіштер бүтін сандарға дөңгелектенеді.</w:t>
      </w:r>
    </w:p>
    <w:bookmarkStart w:name="z36" w:id="33"/>
    <w:p>
      <w:pPr>
        <w:spacing w:after="0"/>
        <w:ind w:left="0"/>
        <w:jc w:val="both"/>
      </w:pPr>
      <w:r>
        <w:rPr>
          <w:rFonts w:ascii="Times New Roman"/>
          <w:b w:val="false"/>
          <w:i w:val="false"/>
          <w:color w:val="000000"/>
          <w:sz w:val="28"/>
        </w:rPr>
        <w:t>
      26. Мұнайдың төгілуін жоюдың әрбір әдісі үшін көрсеткіштер матрицаның "салдарды салыстырмалы жұмсартудың жиынтық көрсеткіші" желісінде жинақталады. Жиынтық мәндер мұнайдың төгілуін жою әдістерінің әрқайсысы қамтамасыз ететін қандай да бір сценарийде (араласудың болмауымен салыстырғанда) әсердің жиынтық салдарын жұмсарту дәрежесінің сапалы болжамдарын білдіреді.</w:t>
      </w:r>
    </w:p>
    <w:bookmarkEnd w:id="33"/>
    <w:bookmarkStart w:name="z37" w:id="34"/>
    <w:p>
      <w:pPr>
        <w:spacing w:after="0"/>
        <w:ind w:left="0"/>
        <w:jc w:val="both"/>
      </w:pPr>
      <w:r>
        <w:rPr>
          <w:rFonts w:ascii="Times New Roman"/>
          <w:b w:val="false"/>
          <w:i w:val="false"/>
          <w:color w:val="000000"/>
          <w:sz w:val="28"/>
        </w:rPr>
        <w:t>
      27. Салдарды салыстырмалы жұмсартудың жиынтық көрсеткіші бойынша мұнайдың төгілуін жою әдістерін ықпал ету салдарын жұмсартудың және қалпына келтіруге ықпал етудің салыстырмалы қабілеті бойынша саралау жүргізіледі. Саралау мүмкіндіктер мен шектеулер арасындағы компромисс іздеу кезінде мұнай төгілімдерін жою әдістерін объективті салыстыруға ықпал етеді.</w:t>
      </w:r>
    </w:p>
    <w:bookmarkEnd w:id="34"/>
    <w:bookmarkStart w:name="z38" w:id="35"/>
    <w:p>
      <w:pPr>
        <w:spacing w:after="0"/>
        <w:ind w:left="0"/>
        <w:jc w:val="left"/>
      </w:pPr>
      <w:r>
        <w:rPr>
          <w:rFonts w:ascii="Times New Roman"/>
          <w:b/>
          <w:i w:val="false"/>
          <w:color w:val="000000"/>
        </w:rPr>
        <w:t xml:space="preserve"> 4-параграф. Оңтайлы әдістерді таңдау</w:t>
      </w:r>
    </w:p>
    <w:bookmarkEnd w:id="35"/>
    <w:bookmarkStart w:name="z39" w:id="36"/>
    <w:p>
      <w:pPr>
        <w:spacing w:after="0"/>
        <w:ind w:left="0"/>
        <w:jc w:val="both"/>
      </w:pPr>
      <w:r>
        <w:rPr>
          <w:rFonts w:ascii="Times New Roman"/>
          <w:b w:val="false"/>
          <w:i w:val="false"/>
          <w:color w:val="000000"/>
          <w:sz w:val="28"/>
        </w:rPr>
        <w:t>
      28. Компромистік шешімдерді іздеу кезеңінде жасалған түпкілікті Матрица әр сценарийде жүзеге асыру үшін оңтайлы әдісті немесе мұнай төгілуін жою әдістерін таңдау үшін қолданылады. Бұл жағдайда салдарды жұмсарту әдісі немесе барынша жұмсарту көрсеткішімен әдістер таңдалады.</w:t>
      </w:r>
    </w:p>
    <w:bookmarkEnd w:id="36"/>
    <w:bookmarkStart w:name="z40" w:id="37"/>
    <w:p>
      <w:pPr>
        <w:spacing w:after="0"/>
        <w:ind w:left="0"/>
        <w:jc w:val="both"/>
      </w:pPr>
      <w:r>
        <w:rPr>
          <w:rFonts w:ascii="Times New Roman"/>
          <w:b w:val="false"/>
          <w:i w:val="false"/>
          <w:color w:val="000000"/>
          <w:sz w:val="28"/>
        </w:rPr>
        <w:t>
      29. Оңтайлы әдістерді іске асыру жөніндегі ұсыныс әрекет ету тактикасы мен стратегиясын әзірлеу және іске асыру үшін негіз болып табылатын "жедел іс-шаралар тұжырымдамасы" түрінде ұсынылады.</w:t>
      </w:r>
    </w:p>
    <w:bookmarkEnd w:id="37"/>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көзделген жедел іс-шаралар тұжырымдамасында мұнайдың төгілуіне қарсы әрекет етудің жекелеген әдістерін қолдану аймақтары немесе аудандары, сондай-ақ осы әдістерді қолдану уақыты мен кезеңі көрсетілген. Әр төгілу сценарийінде оңтайлы әдістер мен аймақтары анықталған операциялық шаралар туралы өз тұжырымдамасы көзделген.</w:t>
      </w:r>
    </w:p>
    <w:bookmarkStart w:name="z41" w:id="38"/>
    <w:p>
      <w:pPr>
        <w:spacing w:after="0"/>
        <w:ind w:left="0"/>
        <w:jc w:val="left"/>
      </w:pPr>
      <w:r>
        <w:rPr>
          <w:rFonts w:ascii="Times New Roman"/>
          <w:b/>
          <w:i w:val="false"/>
          <w:color w:val="000000"/>
        </w:rPr>
        <w:t xml:space="preserve"> 3-тарау. Мұнайдың төгілуі салдарын жұмсартуды бағалау матрицасын толтыру 5- параграф. Салыстырмалы әсерін бағалау</w:t>
      </w:r>
    </w:p>
    <w:bookmarkEnd w:id="38"/>
    <w:bookmarkStart w:name="z42" w:id="39"/>
    <w:p>
      <w:pPr>
        <w:spacing w:after="0"/>
        <w:ind w:left="0"/>
        <w:jc w:val="both"/>
      </w:pPr>
      <w:r>
        <w:rPr>
          <w:rFonts w:ascii="Times New Roman"/>
          <w:b w:val="false"/>
          <w:i w:val="false"/>
          <w:color w:val="000000"/>
          <w:sz w:val="28"/>
        </w:rPr>
        <w:t>
      30. Мұнай төгілуінің әлеуетті әсерін бағалау кезінде әсер ету ауқымын бағалау үшін деңгейлер жүйесі ("төмен" - нен "жоғары" - ға дейін) және одан төмен әсер ету шамалы болып саналатын шекті мәндер айқындалады.</w:t>
      </w:r>
    </w:p>
    <w:bookmarkEnd w:id="39"/>
    <w:bookmarkStart w:name="z43" w:id="40"/>
    <w:p>
      <w:pPr>
        <w:spacing w:after="0"/>
        <w:ind w:left="0"/>
        <w:jc w:val="both"/>
      </w:pPr>
      <w:r>
        <w:rPr>
          <w:rFonts w:ascii="Times New Roman"/>
          <w:b w:val="false"/>
          <w:i w:val="false"/>
          <w:color w:val="000000"/>
          <w:sz w:val="28"/>
        </w:rPr>
        <w:t>
      31. "Елеусіз" және "болжанбаған" әсер ету деңгейлері "жоқ" ретінде анықталады. Бұл деңгейді анықтау үшін, профильді бағыттағы мониторингтің, мамандардың бағалауы нәтижесінде алынған өткен мұнайдың төгілуі туралы қадағалау деректері, ақпарат көзі болады.</w:t>
      </w:r>
    </w:p>
    <w:bookmarkEnd w:id="40"/>
    <w:bookmarkStart w:name="z44" w:id="41"/>
    <w:p>
      <w:pPr>
        <w:spacing w:after="0"/>
        <w:ind w:left="0"/>
        <w:jc w:val="both"/>
      </w:pPr>
      <w:r>
        <w:rPr>
          <w:rFonts w:ascii="Times New Roman"/>
          <w:b w:val="false"/>
          <w:i w:val="false"/>
          <w:color w:val="000000"/>
          <w:sz w:val="28"/>
        </w:rPr>
        <w:t>
      32. Әсер ету деңгейін айқындау әсер ету дәрежесі мен ауқымын (қауіпке ұшыраған ресурстар санын немесе олардың үлесін), сондай-ақ ресурстарды қалпына келтіру уақытын немесе әсер ету ұзақтығын ескереді.</w:t>
      </w:r>
    </w:p>
    <w:bookmarkEnd w:id="41"/>
    <w:p>
      <w:pPr>
        <w:spacing w:after="0"/>
        <w:ind w:left="0"/>
        <w:jc w:val="both"/>
      </w:pPr>
      <w:r>
        <w:rPr>
          <w:rFonts w:ascii="Times New Roman"/>
          <w:b w:val="false"/>
          <w:i w:val="false"/>
          <w:color w:val="000000"/>
          <w:sz w:val="28"/>
        </w:rPr>
        <w:t>
      Мұнайдың төгілуі зиянды әсерден салыстырмалы түрде тез қалпына келтіруге қабілетті ресурстың аз ғана бөлігіне жеңіл әсер ететін жағдайларда төмен әсер ету көрсеткіші беріледі. Егер ресурстың үлкен үлесі айтарлықтай әсер етсе және баяу қалпына келсе, әсер етудің жоғары бағасы тағайындалады.</w:t>
      </w:r>
    </w:p>
    <w:bookmarkStart w:name="z45" w:id="42"/>
    <w:p>
      <w:pPr>
        <w:spacing w:after="0"/>
        <w:ind w:left="0"/>
        <w:jc w:val="both"/>
      </w:pPr>
      <w:r>
        <w:rPr>
          <w:rFonts w:ascii="Times New Roman"/>
          <w:b w:val="false"/>
          <w:i w:val="false"/>
          <w:color w:val="000000"/>
          <w:sz w:val="28"/>
        </w:rPr>
        <w:t>
      33. Мұнайдың қандай да бір ресурсқа әсер ету ықтималдығын айқындау қажет және әсер ету болған кезде сандық немесе салыстырмалы бағалау бойынша әсер ету дәрежесі немесе ауқымы айқындалады.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Ресурстық топтар үшін әсер ету дәрежесін бағалау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экологиялық ресурстарға салыстырмалы әсер етуді айқындау үшін пайдаланылатын матрица бойынша айқындалады. Әсер ету деңгейлері мен қалпына келтіру кезеңдері ЖЭПТ мәнмәтініне сүйене отырып белгіленеді, көрсеткіштер әртүрлі ресурстарға әсер етудің салыстырмалы деңгейін көрсетеді және жергілікті мәнмәтін мен басымдықтарды ескереді.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Популяция тығыздығы және маңызды экологиялық ресурстар туралы деректер болған кезде неғұрлым дәл талдау жүргізіледі. Осы ауданда орналасқан популяция пайызын бағалау туралы мәліметтер осы популяцияның мұнай әсеріне ұшырау деңгейімен біріктірілген,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әсер етуге ұшырау деңгейін айқындау үшін қолданылатын матрицаға сәйкес жүргізіледі.</w:t>
      </w:r>
    </w:p>
    <w:p>
      <w:pPr>
        <w:spacing w:after="0"/>
        <w:ind w:left="0"/>
        <w:jc w:val="both"/>
      </w:pPr>
      <w:r>
        <w:rPr>
          <w:rFonts w:ascii="Times New Roman"/>
          <w:b w:val="false"/>
          <w:i w:val="false"/>
          <w:color w:val="000000"/>
          <w:sz w:val="28"/>
        </w:rPr>
        <w:t xml:space="preserve">
      Осы Матрицаның нәтижелері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 Матрицаның бастапқы деректері ретінде пайдаланылады.</w:t>
      </w:r>
    </w:p>
    <w:bookmarkStart w:name="z48" w:id="43"/>
    <w:p>
      <w:pPr>
        <w:spacing w:after="0"/>
        <w:ind w:left="0"/>
        <w:jc w:val="both"/>
      </w:pPr>
      <w:r>
        <w:rPr>
          <w:rFonts w:ascii="Times New Roman"/>
          <w:b w:val="false"/>
          <w:i w:val="false"/>
          <w:color w:val="000000"/>
          <w:sz w:val="28"/>
        </w:rPr>
        <w:t>
      36. Мұнайдың су бағанындағы су организмдеріне әсер ету дәрежесі мұнайдың судағы неғұрлым еритін компоненттерінің концентрациясына және олардың уыттылығына, организмдердің мұнайға әсеріне сезімталдығына, сондай-ақ әсер ету ұзақтығына байланысты.</w:t>
      </w:r>
    </w:p>
    <w:bookmarkEnd w:id="43"/>
    <w:bookmarkStart w:name="z49" w:id="44"/>
    <w:p>
      <w:pPr>
        <w:spacing w:after="0"/>
        <w:ind w:left="0"/>
        <w:jc w:val="both"/>
      </w:pPr>
      <w:r>
        <w:rPr>
          <w:rFonts w:ascii="Times New Roman"/>
          <w:b w:val="false"/>
          <w:i w:val="false"/>
          <w:color w:val="000000"/>
          <w:sz w:val="28"/>
        </w:rPr>
        <w:t>
      37. Мұнай төгілуінің су бағанында өмір сүретін организмдерге әсер ету ауқымы мұнайдың әсер ету тереңдігіне, ауданына және уақытына және оның концентрациясына, сондай-ақ әсер ету аймағындағы су организмдерінің тығыздығы мен санына (биологиялық тығыздық немесе биомасса) байланысты.</w:t>
      </w:r>
    </w:p>
    <w:bookmarkEnd w:id="44"/>
    <w:bookmarkStart w:name="z50" w:id="45"/>
    <w:p>
      <w:pPr>
        <w:spacing w:after="0"/>
        <w:ind w:left="0"/>
        <w:jc w:val="both"/>
      </w:pPr>
      <w:r>
        <w:rPr>
          <w:rFonts w:ascii="Times New Roman"/>
          <w:b w:val="false"/>
          <w:i w:val="false"/>
          <w:color w:val="000000"/>
          <w:sz w:val="28"/>
        </w:rPr>
        <w:t>
      38. Су бағанының ресурстық тобына ықтимал әсер ету деңгейін анықтау кезінде су бағанына әсер етудің "жоғары" көрсеткіші беріледі.</w:t>
      </w:r>
    </w:p>
    <w:bookmarkEnd w:id="45"/>
    <w:p>
      <w:pPr>
        <w:spacing w:after="0"/>
        <w:ind w:left="0"/>
        <w:jc w:val="both"/>
      </w:pPr>
      <w:r>
        <w:rPr>
          <w:rFonts w:ascii="Times New Roman"/>
          <w:b w:val="false"/>
          <w:i w:val="false"/>
          <w:color w:val="000000"/>
          <w:sz w:val="28"/>
        </w:rPr>
        <w:t>
      1) су бетіне жеңіл мұнайдың төгілуі су қоймасына теріс әсер ететін, су бағанының жоғарғы қабаттарында, су бетінен бірнеше метр қашықтықта мекендейтін, дамудың ерте сатыларындағы су организмдерін қамтитын ауданды қамтиды;</w:t>
      </w:r>
    </w:p>
    <w:p>
      <w:pPr>
        <w:spacing w:after="0"/>
        <w:ind w:left="0"/>
        <w:jc w:val="both"/>
      </w:pPr>
      <w:r>
        <w:rPr>
          <w:rFonts w:ascii="Times New Roman"/>
          <w:b w:val="false"/>
          <w:i w:val="false"/>
          <w:color w:val="000000"/>
          <w:sz w:val="28"/>
        </w:rPr>
        <w:t>
      2) шығару көзіне жақын мұнай шлейфімен әсер ететін тереңдіктерде сезімтал су ағзалары болған кезде жеңіл мұнайдың су астындағы шығарындысы;</w:t>
      </w:r>
    </w:p>
    <w:p>
      <w:pPr>
        <w:spacing w:after="0"/>
        <w:ind w:left="0"/>
        <w:jc w:val="both"/>
      </w:pPr>
      <w:r>
        <w:rPr>
          <w:rFonts w:ascii="Times New Roman"/>
          <w:b w:val="false"/>
          <w:i w:val="false"/>
          <w:color w:val="000000"/>
          <w:sz w:val="28"/>
        </w:rPr>
        <w:t>
      3) теңіз организмдерінің бір немесе бірнеше түрлерінің популяциясына әсер ететін, ұзақ қалпына келу кезеңіне әкелетін төгілулер.</w:t>
      </w:r>
    </w:p>
    <w:bookmarkStart w:name="z51" w:id="46"/>
    <w:p>
      <w:pPr>
        <w:spacing w:after="0"/>
        <w:ind w:left="0"/>
        <w:jc w:val="both"/>
      </w:pPr>
      <w:r>
        <w:rPr>
          <w:rFonts w:ascii="Times New Roman"/>
          <w:b w:val="false"/>
          <w:i w:val="false"/>
          <w:color w:val="000000"/>
          <w:sz w:val="28"/>
        </w:rPr>
        <w:t>
      39. Дамудың ерте сатыларында су организмдерінің елеулі саны жоқ аудандарда немесе сезімталдығы жоғары организмдерде мұнайдың аз еритін немесе аз уытты шағын төгілуі типтері үшін "жоқ" немесе "төмен" деңгейі айқындалады.</w:t>
      </w:r>
    </w:p>
    <w:bookmarkEnd w:id="46"/>
    <w:p>
      <w:pPr>
        <w:spacing w:after="0"/>
        <w:ind w:left="0"/>
        <w:jc w:val="both"/>
      </w:pPr>
      <w:r>
        <w:rPr>
          <w:rFonts w:ascii="Times New Roman"/>
          <w:b w:val="false"/>
          <w:i w:val="false"/>
          <w:color w:val="000000"/>
          <w:sz w:val="28"/>
        </w:rPr>
        <w:t>
      Елеулі саны - аймаққа, маусымға және даму сатысына байланысты популяция санына қарай айқындалатын ресурстар саны.</w:t>
      </w:r>
    </w:p>
    <w:bookmarkStart w:name="z52" w:id="47"/>
    <w:p>
      <w:pPr>
        <w:spacing w:after="0"/>
        <w:ind w:left="0"/>
        <w:jc w:val="both"/>
      </w:pPr>
      <w:r>
        <w:rPr>
          <w:rFonts w:ascii="Times New Roman"/>
          <w:b w:val="false"/>
          <w:i w:val="false"/>
          <w:color w:val="000000"/>
          <w:sz w:val="28"/>
        </w:rPr>
        <w:t>
      40. Су бетіне ықтимал әсер ету қатарына мұнай төгілуі мүмкін су бетінде өмір сүретін бүкіл биотаға әсер ететін әсерлер кіреді. Биотаға теңіз құстары, теңіз сүтқоректілері және өсімдіктер кіреді.</w:t>
      </w:r>
    </w:p>
    <w:bookmarkEnd w:id="47"/>
    <w:bookmarkStart w:name="z53" w:id="48"/>
    <w:p>
      <w:pPr>
        <w:spacing w:after="0"/>
        <w:ind w:left="0"/>
        <w:jc w:val="both"/>
      </w:pPr>
      <w:r>
        <w:rPr>
          <w:rFonts w:ascii="Times New Roman"/>
          <w:b w:val="false"/>
          <w:i w:val="false"/>
          <w:color w:val="000000"/>
          <w:sz w:val="28"/>
        </w:rPr>
        <w:t>
      41. Су айдынының бетінде таралу ауданы теріс әсер етуге әкелетін мұнайдың төгілуі кезінде қалқымалы құстар немесе теңіз сүтқоректілері "жоғары" әсер ету көрсеткішіне ие болады.</w:t>
      </w:r>
    </w:p>
    <w:bookmarkEnd w:id="48"/>
    <w:p>
      <w:pPr>
        <w:spacing w:after="0"/>
        <w:ind w:left="0"/>
        <w:jc w:val="both"/>
      </w:pPr>
      <w:r>
        <w:rPr>
          <w:rFonts w:ascii="Times New Roman"/>
          <w:b w:val="false"/>
          <w:i w:val="false"/>
          <w:color w:val="000000"/>
          <w:sz w:val="28"/>
        </w:rPr>
        <w:t>
      Жағалаудан алыс жерлерде құстар, теңіз сүтқоректілері және жер бетінде өмір сүретін басқа организмдер жоқ жерлерде мұнай төгілген кезде әсер ету көрсеткіші "жоқ" немесе "төмен" болады.</w:t>
      </w:r>
    </w:p>
    <w:bookmarkStart w:name="z54" w:id="49"/>
    <w:p>
      <w:pPr>
        <w:spacing w:after="0"/>
        <w:ind w:left="0"/>
        <w:jc w:val="both"/>
      </w:pPr>
      <w:r>
        <w:rPr>
          <w:rFonts w:ascii="Times New Roman"/>
          <w:b w:val="false"/>
          <w:i w:val="false"/>
          <w:color w:val="000000"/>
          <w:sz w:val="28"/>
        </w:rPr>
        <w:t>
      42. Жағалау сызығының ресурстық тобы экологиялық сипаттағы әсерді қарастырады. Әлеуметтік-экономикалық немесе мәдени объектілер жағалау аймағына әсер еткен кезде тиісті ресурстық топтарға енгізіледі. Төгілу сценарийі үшін жағалау сызығына ықтимал салыстырмалы әсерді бағалау кезінде бірінші кезекте мыналар ескеріледі:</w:t>
      </w:r>
    </w:p>
    <w:bookmarkEnd w:id="49"/>
    <w:p>
      <w:pPr>
        <w:spacing w:after="0"/>
        <w:ind w:left="0"/>
        <w:jc w:val="both"/>
      </w:pPr>
      <w:r>
        <w:rPr>
          <w:rFonts w:ascii="Times New Roman"/>
          <w:b w:val="false"/>
          <w:i w:val="false"/>
          <w:color w:val="000000"/>
          <w:sz w:val="28"/>
        </w:rPr>
        <w:t>
      1) мұнайдың төгілуіне ерекше қорғалатын немесе жоғары экологиялық маңызы бар ресурстардың болуы;</w:t>
      </w:r>
    </w:p>
    <w:p>
      <w:pPr>
        <w:spacing w:after="0"/>
        <w:ind w:left="0"/>
        <w:jc w:val="both"/>
      </w:pPr>
      <w:r>
        <w:rPr>
          <w:rFonts w:ascii="Times New Roman"/>
          <w:b w:val="false"/>
          <w:i w:val="false"/>
          <w:color w:val="000000"/>
          <w:sz w:val="28"/>
        </w:rPr>
        <w:t>
      2) жағалау жиегіндегі мұнаймен ластанудың ықтимал дәрежесі мен масштабы;</w:t>
      </w:r>
    </w:p>
    <w:p>
      <w:pPr>
        <w:spacing w:after="0"/>
        <w:ind w:left="0"/>
        <w:jc w:val="both"/>
      </w:pPr>
      <w:r>
        <w:rPr>
          <w:rFonts w:ascii="Times New Roman"/>
          <w:b w:val="false"/>
          <w:i w:val="false"/>
          <w:color w:val="000000"/>
          <w:sz w:val="28"/>
        </w:rPr>
        <w:t>
      3) жағалау сызығын тазаламай ластанудың күтілетін ұзақ сақталуы.</w:t>
      </w:r>
    </w:p>
    <w:bookmarkStart w:name="z55" w:id="50"/>
    <w:p>
      <w:pPr>
        <w:spacing w:after="0"/>
        <w:ind w:left="0"/>
        <w:jc w:val="both"/>
      </w:pPr>
      <w:r>
        <w:rPr>
          <w:rFonts w:ascii="Times New Roman"/>
          <w:b w:val="false"/>
          <w:i w:val="false"/>
          <w:color w:val="000000"/>
          <w:sz w:val="28"/>
        </w:rPr>
        <w:t>
      43. Құмды жағажайлар көбінесе биологиялық көптігі шектеулі және өнімділігі төмен, оларға салыстырмалы әсердің "төмен" деңгейі беріледі.</w:t>
      </w:r>
    </w:p>
    <w:bookmarkEnd w:id="50"/>
    <w:p>
      <w:pPr>
        <w:spacing w:after="0"/>
        <w:ind w:left="0"/>
        <w:jc w:val="both"/>
      </w:pPr>
      <w:r>
        <w:rPr>
          <w:rFonts w:ascii="Times New Roman"/>
          <w:b w:val="false"/>
          <w:i w:val="false"/>
          <w:color w:val="000000"/>
          <w:sz w:val="28"/>
        </w:rPr>
        <w:t>
      Мұнайдың әсеріне төзімділігіне және мұнаймен ластанудың қысқа уақытына байланысты ашық және жоғары энергиялы жартасты жағалау сызықтарына салыстырмалы әсер етудің "төмен" деңгейі тағайындалады.</w:t>
      </w:r>
    </w:p>
    <w:p>
      <w:pPr>
        <w:spacing w:after="0"/>
        <w:ind w:left="0"/>
        <w:jc w:val="both"/>
      </w:pPr>
      <w:r>
        <w:rPr>
          <w:rFonts w:ascii="Times New Roman"/>
          <w:b w:val="false"/>
          <w:i w:val="false"/>
          <w:color w:val="000000"/>
          <w:sz w:val="28"/>
        </w:rPr>
        <w:t>
      Жоғары өнімді өзен сағалары немесе қамыс аймақтары, құстардың мекендеу орындары, уылдырық шашатын жерлер бар және ластанудың жоғары болжамды деңгейі және ластануды ұзақ сақтау мерзімі бар (төмен энергетикалық және/немесе су толқуынан қорғалған аймақтар) жағалау аймақтарына әсер етудің "жоғары" деңгейі беріледі.</w:t>
      </w:r>
    </w:p>
    <w:bookmarkStart w:name="z56" w:id="51"/>
    <w:p>
      <w:pPr>
        <w:spacing w:after="0"/>
        <w:ind w:left="0"/>
        <w:jc w:val="both"/>
      </w:pPr>
      <w:r>
        <w:rPr>
          <w:rFonts w:ascii="Times New Roman"/>
          <w:b w:val="false"/>
          <w:i w:val="false"/>
          <w:color w:val="000000"/>
          <w:sz w:val="28"/>
        </w:rPr>
        <w:t>
      44. Жағалау аймағында және жағалау сызығында шектеулі ауқымда әуесқойлық балық аулау немесе жағажай демалысы болған кезде "төмен" деңгей беріледі.</w:t>
      </w:r>
    </w:p>
    <w:bookmarkEnd w:id="51"/>
    <w:p>
      <w:pPr>
        <w:spacing w:after="0"/>
        <w:ind w:left="0"/>
        <w:jc w:val="both"/>
      </w:pPr>
      <w:r>
        <w:rPr>
          <w:rFonts w:ascii="Times New Roman"/>
          <w:b w:val="false"/>
          <w:i w:val="false"/>
          <w:color w:val="000000"/>
          <w:sz w:val="28"/>
        </w:rPr>
        <w:t>
      Су тарту құрылысжайларына әлеуетті әсердің "жоғары" деңгейі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Жиынтық экологиялық пайдаға</w:t>
            </w:r>
            <w:r>
              <w:br/>
            </w:r>
            <w:r>
              <w:rPr>
                <w:rFonts w:ascii="Times New Roman"/>
                <w:b w:val="false"/>
                <w:i w:val="false"/>
                <w:color w:val="000000"/>
                <w:sz w:val="20"/>
              </w:rPr>
              <w:t>талдау жүргізу әдістемесіне</w:t>
            </w:r>
            <w:r>
              <w:br/>
            </w:r>
            <w:r>
              <w:rPr>
                <w:rFonts w:ascii="Times New Roman"/>
                <w:b w:val="false"/>
                <w:i w:val="false"/>
                <w:color w:val="000000"/>
                <w:sz w:val="20"/>
              </w:rPr>
              <w:t>1-қосымша</w:t>
            </w:r>
          </w:p>
        </w:tc>
      </w:tr>
    </w:tbl>
    <w:bookmarkStart w:name="z58" w:id="52"/>
    <w:p>
      <w:pPr>
        <w:spacing w:after="0"/>
        <w:ind w:left="0"/>
        <w:jc w:val="left"/>
      </w:pPr>
      <w:r>
        <w:rPr>
          <w:rFonts w:ascii="Times New Roman"/>
          <w:b/>
          <w:i w:val="false"/>
          <w:color w:val="000000"/>
        </w:rPr>
        <w:t xml:space="preserve"> Мұнайдың төгілуі салдарын жұмсартуды бағалау матрицасы</w:t>
      </w:r>
    </w:p>
    <w:bookmarkEnd w:id="52"/>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Жиынтық экологиялық пайдаға</w:t>
            </w:r>
            <w:r>
              <w:br/>
            </w:r>
            <w:r>
              <w:rPr>
                <w:rFonts w:ascii="Times New Roman"/>
                <w:b w:val="false"/>
                <w:i w:val="false"/>
                <w:color w:val="000000"/>
                <w:sz w:val="20"/>
              </w:rPr>
              <w:t>талдау жүргізу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Әсерді төмендету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Салдардың төмендеу факторларының көрсеткіші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 біршама жеңілдету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 орташа жеңілдету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 аз ғана жеңілдету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жоқ немесе біршама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ғана қосымша әсерлер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қосымша әсерлер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ғана қосымша әсерлер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Жиынтық экологиялық пайдаға</w:t>
            </w:r>
            <w:r>
              <w:br/>
            </w:r>
            <w:r>
              <w:rPr>
                <w:rFonts w:ascii="Times New Roman"/>
                <w:b w:val="false"/>
                <w:i w:val="false"/>
                <w:color w:val="000000"/>
                <w:sz w:val="20"/>
              </w:rPr>
              <w:t>талдау жүргізу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Жедел іс-шаралар тұжырымдамасы</w:t>
      </w:r>
    </w:p>
    <w:p>
      <w:pPr>
        <w:spacing w:after="0"/>
        <w:ind w:left="0"/>
        <w:jc w:val="left"/>
      </w:pP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Жиынтық экологиялық пайдаға</w:t>
            </w:r>
            <w:r>
              <w:br/>
            </w:r>
            <w:r>
              <w:rPr>
                <w:rFonts w:ascii="Times New Roman"/>
                <w:b w:val="false"/>
                <w:i w:val="false"/>
                <w:color w:val="000000"/>
                <w:sz w:val="20"/>
              </w:rPr>
              <w:t>талдау жүргізу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Экологиялық ресурстарға салыстырмалы әсерін айқындау үшін қолданылатын матрица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деңгейі мен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келу кезеңі</w:t>
            </w:r>
          </w:p>
          <w:p>
            <w:pPr>
              <w:spacing w:after="20"/>
              <w:ind w:left="20"/>
              <w:jc w:val="both"/>
            </w:pPr>
            <w:r>
              <w:rPr>
                <w:rFonts w:ascii="Times New Roman"/>
                <w:b w:val="false"/>
                <w:i w:val="false"/>
                <w:color w:val="000000"/>
                <w:sz w:val="20"/>
              </w:rPr>
              <w:t>
Ақырын Жылдам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Жиынтық экологиялық пайдаға</w:t>
            </w:r>
            <w:r>
              <w:br/>
            </w:r>
            <w:r>
              <w:rPr>
                <w:rFonts w:ascii="Times New Roman"/>
                <w:b w:val="false"/>
                <w:i w:val="false"/>
                <w:color w:val="000000"/>
                <w:sz w:val="20"/>
              </w:rPr>
              <w:t>талдау жүргізу әдістемесіне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Әсер етуге ұшырау деңгейін айқындау үшін қолданылатын матрица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аумағында популяция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ұшырау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