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d911" w14:textId="5ead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қызмет көрсеткіштерін қалыптастыру бойынша әдістемені бекіту туралы" Қазақстан Республикасы Ұлттық экономика министрлігі Статистика комитеті төрағасының 2016 жылғы 2 желтоқсандағы № 296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27 мамырдағы № 9 бұйрығы. Қазақстан Республикасының Әділет министрлігінде 2022 жылғы 31 мамырда № 28275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"Инвестициялық қызмет көрсеткіштерін қалыптастыру бойынша әдістемені бекіту туралы" Қазақстан Республикасы Ұлттық экономика министрлігі Статистика комитеті төрағасының 2016 жылғы 2 желтоқсандағы № 296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14601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"Инвестициялық қызмет статистикасының көрсеткіштерін қалыптастыру бойынша әдістемені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инвестициялық қызмет статистикасының көрсеткіштерін қалыптастыру бойынша әдістеме бекітілсін";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Инвестициялық қызмет көрсеткіштерін қалыптастыру бойынша </w:t>
      </w:r>
      <w:r>
        <w:rPr>
          <w:rFonts w:ascii="Times New Roman"/>
          <w:b w:val="false"/>
          <w:i w:val="false"/>
          <w:color w:val="000000"/>
          <w:sz w:val="28"/>
        </w:rPr>
        <w:t>әдістемесінде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"Инвестициялық қызмет статистикасының көрсеткіштерін қалыптастыру бойынша әдістеме";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 Инвестициялық қызмет статистикасының көрсеткіштерін қалыптастыру бойынша әдістеме (бұдан әрі - Әдістеме)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"4. Әдістемені Қазақстан Республикасының Стратегиялық жоспарлау және реформалар агенттігі Ұлттық статистика бюросының (бұдан әрі – Бюро) және оның аумақтық бөлімшелері инвестициялық қызмет көрсеткіштерін қалыптастыру кезінде қолданады.";</w:t>
      </w:r>
    </w:p>
    <w:bookmarkEnd w:id="9"/>
    <w:bookmarkStart w:name="z16" w:id="1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bookmarkEnd w:id="10"/>
    <w:bookmarkStart w:name="z17" w:id="1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5) тармақшасы</w:t>
      </w:r>
      <w:r>
        <w:rPr>
          <w:rFonts w:ascii="Times New Roman"/>
          <w:b w:val="false"/>
          <w:i w:val="false"/>
          <w:color w:val="000000"/>
          <w:sz w:val="28"/>
        </w:rPr>
        <w:t xml:space="preserve"> алынып тасталсын;</w:t>
      </w:r>
    </w:p>
    <w:bookmarkEnd w:id="11"/>
    <w:bookmarkStart w:name="z18" w:id="1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 тармақшасы</w:t>
      </w:r>
      <w:r>
        <w:rPr>
          <w:rFonts w:ascii="Times New Roman"/>
          <w:b w:val="false"/>
          <w:i w:val="false"/>
          <w:color w:val="000000"/>
          <w:sz w:val="28"/>
        </w:rPr>
        <w:t xml:space="preserve"> алынып тасталсын;</w:t>
      </w:r>
    </w:p>
    <w:bookmarkEnd w:id="12"/>
    <w:bookmarkStart w:name="z19" w:id="1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10) тармақшасы</w:t>
      </w:r>
      <w:r>
        <w:rPr>
          <w:rFonts w:ascii="Times New Roman"/>
          <w:b w:val="false"/>
          <w:i w:val="false"/>
          <w:color w:val="000000"/>
          <w:sz w:val="28"/>
        </w:rPr>
        <w:t xml:space="preserve"> алынып тасталсын;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1" w:id="14"/>
    <w:p>
      <w:pPr>
        <w:spacing w:after="0"/>
        <w:ind w:left="0"/>
        <w:jc w:val="both"/>
      </w:pPr>
      <w:r>
        <w:rPr>
          <w:rFonts w:ascii="Times New Roman"/>
          <w:b w:val="false"/>
          <w:i w:val="false"/>
          <w:color w:val="000000"/>
          <w:sz w:val="28"/>
        </w:rPr>
        <w:t>
      "2-тарау. Инвестициялық қызмет статистикасының көрсеткіштерін қалыптастыру";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"18. Орташа кәсіпорындар үшін инвестициялық салымдарды қайта бағалау алгоритмі ірі кәсіпорындар үшін ұқсас есеп болып табылады. Қазақстан Республикасы бойынша деректер өңірлер бойынша қайта бағалауды агрегациялау жолымен қалыптастырылады.";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"19. Қазақстан Республикасы бойынша толық емес қамтудың инвестициялық салымдарының қайта бағалау қорытынды қосындысы орташа және ірі кәсіпорындар бойынша барлық өңірлер бойынша толық емес қамтудың қайта бағалаудың қосындысына тең және келесі формула бойынша есептеледі:</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57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мұнда:</w:t>
      </w:r>
    </w:p>
    <w:bookmarkEnd w:id="17"/>
    <w:p>
      <w:pPr>
        <w:spacing w:after="0"/>
        <w:ind w:left="0"/>
        <w:jc w:val="both"/>
      </w:pPr>
      <w:r>
        <w:rPr>
          <w:rFonts w:ascii="Times New Roman"/>
          <w:b w:val="false"/>
          <w:i w:val="false"/>
          <w:color w:val="000000"/>
          <w:sz w:val="28"/>
        </w:rPr>
        <w:t>
      qd – Қазақстан Республикасында респонденттерді толық емес қамтудың инвестицияларды қайта бағалау көлемі;</w:t>
      </w:r>
    </w:p>
    <w:p>
      <w:pPr>
        <w:spacing w:after="0"/>
        <w:ind w:left="0"/>
        <w:jc w:val="both"/>
      </w:pPr>
      <w:r>
        <w:rPr>
          <w:rFonts w:ascii="Times New Roman"/>
          <w:b w:val="false"/>
          <w:i w:val="false"/>
          <w:color w:val="000000"/>
          <w:sz w:val="28"/>
        </w:rPr>
        <w:t>
      qkr– ірі кәсіпорындар бойынша өңірлерде респонденттердің толық емес қамтудың инвестициялар көлемі;</w:t>
      </w:r>
    </w:p>
    <w:p>
      <w:pPr>
        <w:spacing w:after="0"/>
        <w:ind w:left="0"/>
        <w:jc w:val="both"/>
      </w:pPr>
      <w:r>
        <w:rPr>
          <w:rFonts w:ascii="Times New Roman"/>
          <w:b w:val="false"/>
          <w:i w:val="false"/>
          <w:color w:val="000000"/>
          <w:sz w:val="28"/>
        </w:rPr>
        <w:t>
      qsred – орташа кәсіпорындар бойынша өңірлерде респонденттердің толық емес қамтудың инвестициялар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"20. Жылдық көлемге дейін инвестициялық салымдарды қайта бағалау салыстыру және жедел деректерді және тиісті жылғы жөнделген жылдық деректерді талдау жолымен анықталады.</w:t>
      </w:r>
    </w:p>
    <w:bookmarkEnd w:id="18"/>
    <w:bookmarkStart w:name="z29" w:id="19"/>
    <w:p>
      <w:pPr>
        <w:spacing w:after="0"/>
        <w:ind w:left="0"/>
        <w:jc w:val="both"/>
      </w:pPr>
      <w:r>
        <w:rPr>
          <w:rFonts w:ascii="Times New Roman"/>
          <w:b w:val="false"/>
          <w:i w:val="false"/>
          <w:color w:val="000000"/>
          <w:sz w:val="28"/>
        </w:rPr>
        <w:t>
      Алғашқы статистикалық деректер деңгейінде жылдық кезеңділіктегі жалпымемлекеттік статистикалық байқау бойынша кәсіпорындар каталогы және жедел деректердің кәсіпорындар каталогы салыстырылады. Жылдық кезеңділіктегі статистикалық байқау бойынша есеп берген кәсіпорындардың инвестициялар көлемінің деректері, он екі айға бөлінеді және экономикалық қызметтің тиісті түрі бойынша қосылады.Қайта бағалау әрбір өңірдің ірі және орташа кәсіпорындары бойынша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"23. Негізгі капиталға салынған инвестициялардың НКИ есептеу кезінде есепті кезеңдегі деректер салыстырылатын кезеңнің салыстырмалы бағаларына дефляцияланады. Дефляторлар ретінде (баға индексі) баға статистикасы қалыптастыратын деректер пайдаланылады.</w:t>
      </w:r>
    </w:p>
    <w:bookmarkEnd w:id="20"/>
    <w:bookmarkStart w:name="z32" w:id="21"/>
    <w:p>
      <w:pPr>
        <w:spacing w:after="0"/>
        <w:ind w:left="0"/>
        <w:jc w:val="both"/>
      </w:pPr>
      <w:r>
        <w:rPr>
          <w:rFonts w:ascii="Times New Roman"/>
          <w:b w:val="false"/>
          <w:i w:val="false"/>
          <w:color w:val="000000"/>
          <w:sz w:val="28"/>
        </w:rPr>
        <w:t>
      НКИ есептеу үшін негізгі капиталға салынған инвестициялардың егжей-тегжейлі активтерінің құрылымы пайдаланылады. Негізгі капиталға салынған инвестициялар мынадай компоненттерді қамтиды: құрылыс-монтаждау жұмыстарына және күрделі жөндеуге арналған шығындар; машиналарды, жабдықтар мен көлік құралдарын сатып алуға арналған шығындар; өзге де шығындар.</w:t>
      </w:r>
    </w:p>
    <w:bookmarkEnd w:id="21"/>
    <w:bookmarkStart w:name="z33" w:id="22"/>
    <w:p>
      <w:pPr>
        <w:spacing w:after="0"/>
        <w:ind w:left="0"/>
        <w:jc w:val="both"/>
      </w:pPr>
      <w:r>
        <w:rPr>
          <w:rFonts w:ascii="Times New Roman"/>
          <w:b w:val="false"/>
          <w:i w:val="false"/>
          <w:color w:val="000000"/>
          <w:sz w:val="28"/>
        </w:rPr>
        <w:t>
      Құрылыс-монтаждау жұмыстарына және күрделі жөндеуге арналған шығындар ғимараттар мен имараттарды көтеру, кеңейту, реконструкциялау, энергетикалық, технологиялық және басқа да жабдықтарды монтаждау бойынша жұмыстар кешеніне арналған шығындарды қамтиды, сонымен қатар тұрғын емес, тұрғын ғимараттар мен имараттарды күрделі жөндеу шығындары;</w:t>
      </w:r>
    </w:p>
    <w:bookmarkEnd w:id="22"/>
    <w:bookmarkStart w:name="z34" w:id="23"/>
    <w:p>
      <w:pPr>
        <w:spacing w:after="0"/>
        <w:ind w:left="0"/>
        <w:jc w:val="both"/>
      </w:pPr>
      <w:r>
        <w:rPr>
          <w:rFonts w:ascii="Times New Roman"/>
          <w:b w:val="false"/>
          <w:i w:val="false"/>
          <w:color w:val="000000"/>
          <w:sz w:val="28"/>
        </w:rPr>
        <w:t>
      Өзге де шығындар - жобалау-іздестіру жұмыстарына авторлық қадағалауды, салынып жатқан объектілердің дирекцияларын ұстауға кеткен шығындар, сондай-ақ шаруашылық қызметте бір жылдан астам пайдаланылатын, иеліктен шығару қабілеті бар және кіріс әкелетін, бірақ материалдық-заттай құндылықтар болып табылмайтын, ұйымдар құрған немесе сатып алған объектілерге арналған шығындар.</w:t>
      </w:r>
    </w:p>
    <w:bookmarkEnd w:id="23"/>
    <w:bookmarkStart w:name="z35" w:id="24"/>
    <w:p>
      <w:pPr>
        <w:spacing w:after="0"/>
        <w:ind w:left="0"/>
        <w:jc w:val="both"/>
      </w:pPr>
      <w:r>
        <w:rPr>
          <w:rFonts w:ascii="Times New Roman"/>
          <w:b w:val="false"/>
          <w:i w:val="false"/>
          <w:color w:val="000000"/>
          <w:sz w:val="28"/>
        </w:rPr>
        <w:t>
      24. Негізгі капиталға салынған инвестициялардың НКИ өткен айға, өткен жылғы тиісті кезеңге (айға, кезеңге өспелі жиынтығымен) және алдыңғы жылға қалыптасады.</w:t>
      </w:r>
    </w:p>
    <w:bookmarkEnd w:id="24"/>
    <w:bookmarkStart w:name="z36" w:id="25"/>
    <w:p>
      <w:pPr>
        <w:spacing w:after="0"/>
        <w:ind w:left="0"/>
        <w:jc w:val="both"/>
      </w:pPr>
      <w:r>
        <w:rPr>
          <w:rFonts w:ascii="Times New Roman"/>
          <w:b w:val="false"/>
          <w:i w:val="false"/>
          <w:color w:val="000000"/>
          <w:sz w:val="28"/>
        </w:rPr>
        <w:t>
      Негізгі капиталға салынған инвестициялардың НКИ Қазақстан Республикасы бойынша, сондай-ақ өңірлер бөлінісінде есептеледі.</w:t>
      </w:r>
    </w:p>
    <w:bookmarkEnd w:id="25"/>
    <w:bookmarkStart w:name="z37" w:id="26"/>
    <w:p>
      <w:pPr>
        <w:spacing w:after="0"/>
        <w:ind w:left="0"/>
        <w:jc w:val="both"/>
      </w:pPr>
      <w:r>
        <w:rPr>
          <w:rFonts w:ascii="Times New Roman"/>
          <w:b w:val="false"/>
          <w:i w:val="false"/>
          <w:color w:val="000000"/>
          <w:sz w:val="28"/>
        </w:rPr>
        <w:t>
      25. Негізгі капиталға салынған инвестициялардың НКИ есептеу бірнеше кезеңде жүзеге асырылады. Бірінші кезеңде негізгі капиталға салынған инвестициялардың компоненттеры бойынша көлемдер салыстырмалы бағаларға (активтердің түрлері бойынша тиісті баға индекстерін қолдана отырып) ауыстырылады және агрегатталады.</w:t>
      </w:r>
    </w:p>
    <w:bookmarkEnd w:id="26"/>
    <w:bookmarkStart w:name="z38" w:id="27"/>
    <w:p>
      <w:pPr>
        <w:spacing w:after="0"/>
        <w:ind w:left="0"/>
        <w:jc w:val="both"/>
      </w:pPr>
      <w:r>
        <w:rPr>
          <w:rFonts w:ascii="Times New Roman"/>
          <w:b w:val="false"/>
          <w:i w:val="false"/>
          <w:color w:val="000000"/>
          <w:sz w:val="28"/>
        </w:rPr>
        <w:t>
      Құрылыс-монтаждау жұмыстарына арналған шығындар құрылыс-монтаждау жұмыстарына арналған баға индексін, машиналар мен жабдықтарды сатып алуға арналған шығындар - машиналар мен жабдықтарға арналған мөлшерленген баға индексін (өндірілген және импортталатын) ескере отырып, салыстырмалы бағаларға, өзге де шығындарға арналған баға индекстерін пайдалана отырып, негізгі капиталға салынған инвестициялар көлеміндегі өзге де шығындарға ауыстырылады.</w:t>
      </w:r>
    </w:p>
    <w:bookmarkEnd w:id="27"/>
    <w:bookmarkStart w:name="z39" w:id="28"/>
    <w:p>
      <w:pPr>
        <w:spacing w:after="0"/>
        <w:ind w:left="0"/>
        <w:jc w:val="both"/>
      </w:pPr>
      <w:r>
        <w:rPr>
          <w:rFonts w:ascii="Times New Roman"/>
          <w:b w:val="false"/>
          <w:i w:val="false"/>
          <w:color w:val="000000"/>
          <w:sz w:val="28"/>
        </w:rPr>
        <w:t>
      26. Барлық компоненттер бойынша НКИ есептеу есепті кезең көлемдерінің салыстырмалы бағалардағы салыстырылатын кезең көлемдеріне ара қатынасымен жүргізіледі. Сол сияқты, негізгі капиталға салынған инвестициялардың жиынтық көлемі салыстырмалы бағадағы салыстырылған кезеңнің көлемімен байланысты.";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bookmarkStart w:name="z42" w:id="29"/>
    <w:p>
      <w:pPr>
        <w:spacing w:after="0"/>
        <w:ind w:left="0"/>
        <w:jc w:val="both"/>
      </w:pPr>
      <w:r>
        <w:rPr>
          <w:rFonts w:ascii="Times New Roman"/>
          <w:b w:val="false"/>
          <w:i w:val="false"/>
          <w:color w:val="000000"/>
          <w:sz w:val="28"/>
        </w:rPr>
        <w:t>
      инвестициялық қызмет көрсеткіштерін қалыптастыру жөніндегі әдістемеге қосымша осы бұйрыққа қосымшаға сәйкес жаңа редакцияда жазылсын.</w:t>
      </w:r>
    </w:p>
    <w:bookmarkEnd w:id="29"/>
    <w:bookmarkStart w:name="z43" w:id="30"/>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Өндіріс және қоршаған орта статистикасы департаменті Заң департаментімен бірлесіп заңнамада белгіленген тәртіппен:</w:t>
      </w:r>
    </w:p>
    <w:bookmarkEnd w:id="30"/>
    <w:bookmarkStart w:name="z44" w:id="3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1"/>
    <w:bookmarkStart w:name="z45" w:id="32"/>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32"/>
    <w:bookmarkStart w:name="z46" w:id="33"/>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Өндіріс және қоршаған орта статистикасы департаменті осы бұйрықты Қазақстан Республикасының Стратегиялық жоспарлау және реформалар агенттігі Ұлттық статистика бюросының құрылымдық бөлімшелеріне және аумақтық бөлімшелеріне жұмыс бабында басшылыққа алу және пайдалану үшін жеткізсін.</w:t>
      </w:r>
    </w:p>
    <w:bookmarkEnd w:id="33"/>
    <w:bookmarkStart w:name="z47" w:id="34"/>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(Ж.Ә. Жарқынбаев) жүктелсін.</w:t>
      </w:r>
    </w:p>
    <w:bookmarkEnd w:id="34"/>
    <w:bookmarkStart w:name="z48" w:id="3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Ұлттық</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w:t>
            </w:r>
            <w:r>
              <w:br/>
            </w:r>
            <w:r>
              <w:rPr>
                <w:rFonts w:ascii="Times New Roman"/>
                <w:b w:val="false"/>
                <w:i w:val="false"/>
                <w:color w:val="000000"/>
                <w:sz w:val="20"/>
              </w:rPr>
              <w:t>басшысы 2022 жылғы 27</w:t>
            </w:r>
            <w:r>
              <w:br/>
            </w:r>
            <w:r>
              <w:rPr>
                <w:rFonts w:ascii="Times New Roman"/>
                <w:b w:val="false"/>
                <w:i w:val="false"/>
                <w:color w:val="000000"/>
                <w:sz w:val="20"/>
              </w:rPr>
              <w:t>мамырдағы № 9 Басшысының</w:t>
            </w:r>
            <w:r>
              <w:br/>
            </w:r>
            <w:r>
              <w:rPr>
                <w:rFonts w:ascii="Times New Roman"/>
                <w:b w:val="false"/>
                <w:i w:val="false"/>
                <w:color w:val="000000"/>
                <w:sz w:val="20"/>
              </w:rPr>
              <w:t>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қызмет</w:t>
            </w:r>
            <w:r>
              <w:br/>
            </w:r>
            <w:r>
              <w:rPr>
                <w:rFonts w:ascii="Times New Roman"/>
                <w:b w:val="false"/>
                <w:i w:val="false"/>
                <w:color w:val="000000"/>
                <w:sz w:val="20"/>
              </w:rPr>
              <w:t>статистикасының</w:t>
            </w:r>
            <w:r>
              <w:br/>
            </w:r>
            <w:r>
              <w:rPr>
                <w:rFonts w:ascii="Times New Roman"/>
                <w:b w:val="false"/>
                <w:i w:val="false"/>
                <w:color w:val="000000"/>
                <w:sz w:val="20"/>
              </w:rPr>
              <w:t>көрсеткіштерін қалыптастыру</w:t>
            </w:r>
            <w:r>
              <w:br/>
            </w:r>
            <w:r>
              <w:rPr>
                <w:rFonts w:ascii="Times New Roman"/>
                <w:b w:val="false"/>
                <w:i w:val="false"/>
                <w:color w:val="000000"/>
                <w:sz w:val="20"/>
              </w:rPr>
              <w:t>бойынша әдістемеге</w:t>
            </w:r>
            <w:r>
              <w:br/>
            </w:r>
            <w:r>
              <w:rPr>
                <w:rFonts w:ascii="Times New Roman"/>
                <w:b w:val="false"/>
                <w:i w:val="false"/>
                <w:color w:val="000000"/>
                <w:sz w:val="20"/>
              </w:rPr>
              <w:t>қосымша</w:t>
            </w:r>
          </w:p>
        </w:tc>
      </w:tr>
    </w:tbl>
    <w:bookmarkStart w:name="z51" w:id="36"/>
    <w:p>
      <w:pPr>
        <w:spacing w:after="0"/>
        <w:ind w:left="0"/>
        <w:jc w:val="left"/>
      </w:pPr>
      <w:r>
        <w:rPr>
          <w:rFonts w:ascii="Times New Roman"/>
          <w:b/>
          <w:i w:val="false"/>
          <w:color w:val="000000"/>
        </w:rPr>
        <w:t xml:space="preserve"> Ішкі және сыртқы инвестициялық салымдарды қалыптастыру алгоритмі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капиталға салынған инвестициялардың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шетелдік банктер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бейрезиденттер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мемлекеттік емес меншігі және олардың бірлестігі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және шетелдің қатысуынсыз кәсіпорындар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қатысуымен (шетелдік қатысуынсыз) кәсіпорындардың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қатысуымен біріккен кәсіпорындар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меншік, оның ішінде діни бірлестіктердің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 олардың заңды тұлғалармен азаматтарының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мемлекеттің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 лзаңды тұлғаларының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жеке тұлғалардың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кәсіпорындардың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баған – 8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тұлғалардың және олардың біріккен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және шетелдің қатысуынсыз кәсіпорындар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қатысуымен, шетелдік қатысуынсыз кәсіпорындардың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қатысуымен біріккен кәсіпорындар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меншік, оның ішінде діни бірлестіктердің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 олардың заңды тұлғалармен азаматтарының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мемлекеттің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заңды тұлғаларының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жеке тұлғалардың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кәсіпорындардың меншігі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Х – деректер ескеріледі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