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d179" w14:textId="1e9d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Студенттерді, магистранттар мен докторанттарды жатақханалардағы орындармен қамтамасыз етуге мемлекеттік тапсырысты орналастыру қағидаларын бекіту туралы" Қазақстан Республикасы Білім және ғылым министрі міндетін атқарушының 2018 жылғы 14 қыркүйектегі № 464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2022 жылғы 26 мамырдағы № 235 бұйрығы. Қазақстан Республикасының Әділет министрлігінде 2022 жылғы 27 мамырда № 28241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"Студенттерді, магистранттар мен докторанттарды жатақханалардағы орындармен қамтамасыз етуге мемлекеттік тапсырысты орналастыру қағидаларын бекіту туралы" Қазақстан Республикасы Білім және ғылым министрі міндетін атқарушының 2018 жылғы 14 қыркүйектегі № 464 бұйрығына өзгерістер мен толықтыру енгізу туралы" Қазақстан Республикасы Білім және ғылым министрі міндетін атқарушының 2018 жылғы 14 қыркүйектегі № 464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17379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Студенттерді, магистранттар мен докторанттарды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7-1-тармақпен толықтырылсын:</w:t>
      </w:r>
    </w:p>
    <w:bookmarkEnd w:id="3"/>
    <w:bookmarkStart w:name="z5" w:id="4"/>
    <w:p>
      <w:pPr>
        <w:spacing w:after="0"/>
        <w:ind w:left="0"/>
        <w:jc w:val="both"/>
      </w:pPr>
      <w:r>
        <w:rPr>
          <w:rFonts w:ascii="Times New Roman"/>
          <w:b w:val="false"/>
          <w:i w:val="false"/>
          <w:color w:val="000000"/>
          <w:sz w:val="28"/>
        </w:rPr>
        <w:t xml:space="preserve">
      "7-1. Студенттер, магистранттар және докторанттар үшін жатақханалардағы жаңа орындар 2018 жылғы 20 шілдеден кейін мына жолдармен пайдалануға берілген жатақхана орындары болып табылады: </w:t>
      </w:r>
    </w:p>
    <w:bookmarkEnd w:id="4"/>
    <w:bookmarkStart w:name="z6" w:id="5"/>
    <w:p>
      <w:pPr>
        <w:spacing w:after="0"/>
        <w:ind w:left="0"/>
        <w:jc w:val="both"/>
      </w:pPr>
      <w:r>
        <w:rPr>
          <w:rFonts w:ascii="Times New Roman"/>
          <w:b w:val="false"/>
          <w:i w:val="false"/>
          <w:color w:val="000000"/>
          <w:sz w:val="28"/>
        </w:rPr>
        <w:t>
      1) жапсаржай, қондырманы қоса алғанда, жаңа жатақхана салу;</w:t>
      </w:r>
    </w:p>
    <w:bookmarkEnd w:id="5"/>
    <w:bookmarkStart w:name="z7" w:id="6"/>
    <w:p>
      <w:pPr>
        <w:spacing w:after="0"/>
        <w:ind w:left="0"/>
        <w:jc w:val="both"/>
      </w:pPr>
      <w:r>
        <w:rPr>
          <w:rFonts w:ascii="Times New Roman"/>
          <w:b w:val="false"/>
          <w:i w:val="false"/>
          <w:color w:val="000000"/>
          <w:sz w:val="28"/>
        </w:rPr>
        <w:t>
      2) жапсаржай, қондырманы қоспағанда, ғимаратты оның нысаналы мақсатын өзгертуге байланысты жатақхана етіп реконструкция жасау.";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 xml:space="preserve"> тармақтар мынадай редакцияда жазылсын:</w:t>
      </w:r>
    </w:p>
    <w:bookmarkStart w:name="z9" w:id="7"/>
    <w:p>
      <w:pPr>
        <w:spacing w:after="0"/>
        <w:ind w:left="0"/>
        <w:jc w:val="both"/>
      </w:pPr>
      <w:r>
        <w:rPr>
          <w:rFonts w:ascii="Times New Roman"/>
          <w:b w:val="false"/>
          <w:i w:val="false"/>
          <w:color w:val="000000"/>
          <w:sz w:val="28"/>
        </w:rPr>
        <w:t xml:space="preserve">
      "8. Мемлекеттік тапсырысты орналастыру үшін студенттер, магистранттар мен докторанттар үшін жатақханаларда жаңа орындар енгізуді қамтамасыз ету жөніндегі қызметтерді көрсететін әлеуетті өнім беруші операторға мына құжаттарды (қағаз көшірмелерде немесе электрондық нысанда) ұсына отырып, оператор бекіткен нысан бойынша электрондық цифрлық қолтаңбамен куәландырылған қағаз немесе электрондық нысанда өтініш береді: </w:t>
      </w:r>
    </w:p>
    <w:bookmarkEnd w:id="7"/>
    <w:bookmarkStart w:name="z10" w:id="8"/>
    <w:p>
      <w:pPr>
        <w:spacing w:after="0"/>
        <w:ind w:left="0"/>
        <w:jc w:val="both"/>
      </w:pPr>
      <w:r>
        <w:rPr>
          <w:rFonts w:ascii="Times New Roman"/>
          <w:b w:val="false"/>
          <w:i w:val="false"/>
          <w:color w:val="000000"/>
          <w:sz w:val="28"/>
        </w:rPr>
        <w:t>
      1) жаңа жатақхана салынған жағдайда:</w:t>
      </w:r>
    </w:p>
    <w:bookmarkEnd w:id="8"/>
    <w:bookmarkStart w:name="z11" w:id="9"/>
    <w:p>
      <w:pPr>
        <w:spacing w:after="0"/>
        <w:ind w:left="0"/>
        <w:jc w:val="both"/>
      </w:pPr>
      <w:r>
        <w:rPr>
          <w:rFonts w:ascii="Times New Roman"/>
          <w:b w:val="false"/>
          <w:i w:val="false"/>
          <w:color w:val="000000"/>
          <w:sz w:val="28"/>
        </w:rPr>
        <w:t>
      жатақхананы салу үшін пайдаланылатын жер учаскесіне (меншікті, жалға алынатын немесе жерді өтеусіз пайдалану құқығындағы) құқық белгілеуші және сәйкестендіру құжаттары;</w:t>
      </w:r>
    </w:p>
    <w:bookmarkEnd w:id="9"/>
    <w:bookmarkStart w:name="z12" w:id="10"/>
    <w:p>
      <w:pPr>
        <w:spacing w:after="0"/>
        <w:ind w:left="0"/>
        <w:jc w:val="both"/>
      </w:pPr>
      <w:r>
        <w:rPr>
          <w:rFonts w:ascii="Times New Roman"/>
          <w:b w:val="false"/>
          <w:i w:val="false"/>
          <w:color w:val="000000"/>
          <w:sz w:val="28"/>
        </w:rPr>
        <w:t>
      2) жатақханаға немесе ғимаратты жатақхана етіп реконструкция жасалған жағдайда:</w:t>
      </w:r>
    </w:p>
    <w:bookmarkEnd w:id="10"/>
    <w:bookmarkStart w:name="z13" w:id="11"/>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 анықтаманы қоса бере отырып, жатақханаға немесе жатақхана етіп реконструкция жасалатын ғимаратқа құқық белгілеуші және сәйкестендіру құжаттары;</w:t>
      </w:r>
    </w:p>
    <w:bookmarkEnd w:id="11"/>
    <w:bookmarkStart w:name="z14" w:id="12"/>
    <w:p>
      <w:pPr>
        <w:spacing w:after="0"/>
        <w:ind w:left="0"/>
        <w:jc w:val="both"/>
      </w:pPr>
      <w:r>
        <w:rPr>
          <w:rFonts w:ascii="Times New Roman"/>
          <w:b w:val="false"/>
          <w:i w:val="false"/>
          <w:color w:val="000000"/>
          <w:sz w:val="28"/>
        </w:rPr>
        <w:t>
      3) егер әлеуетті өнім беруші жекеше әріптес болып табылған жағдайда:</w:t>
      </w:r>
    </w:p>
    <w:bookmarkEnd w:id="12"/>
    <w:p>
      <w:pPr>
        <w:spacing w:after="0"/>
        <w:ind w:left="0"/>
        <w:jc w:val="both"/>
      </w:pPr>
      <w:r>
        <w:rPr>
          <w:rFonts w:ascii="Times New Roman"/>
          <w:b w:val="false"/>
          <w:i w:val="false"/>
          <w:color w:val="000000"/>
          <w:sz w:val="28"/>
        </w:rPr>
        <w:t>
      Қазақстан Республикасының мемлекеттік-жекешелік әріптестік саласындағы заңнамасына сәйкес жасалған, қажет болған жағдайда жекеше әріптестер үшін мемлекеттік қолдаудың қосымша шараларын, шығындарды өтеу және табыс алу көздерін көздейтін мемлекеттік-жекешелік әріптестік шарты.</w:t>
      </w:r>
    </w:p>
    <w:bookmarkStart w:name="z15" w:id="13"/>
    <w:p>
      <w:pPr>
        <w:spacing w:after="0"/>
        <w:ind w:left="0"/>
        <w:jc w:val="both"/>
      </w:pPr>
      <w:r>
        <w:rPr>
          <w:rFonts w:ascii="Times New Roman"/>
          <w:b w:val="false"/>
          <w:i w:val="false"/>
          <w:color w:val="000000"/>
          <w:sz w:val="28"/>
        </w:rPr>
        <w:t>
      9. Оператор әлеуетті өнім берушіден Қағидалардың 8-тармағында көрсетілген құжаттар қоса берілген өтінім келіп түскен күннен бастап күнтізбелік он бес күннің ішінде олардың толықтығы мен дұрыстығына тексеру жүргізіп, тексерудің нәтижелері туралы қорытынды (бұдан әрі – қорытынды) шығарады.</w:t>
      </w:r>
    </w:p>
    <w:bookmarkEnd w:id="13"/>
    <w:bookmarkStart w:name="z16" w:id="14"/>
    <w:p>
      <w:pPr>
        <w:spacing w:after="0"/>
        <w:ind w:left="0"/>
        <w:jc w:val="both"/>
      </w:pPr>
      <w:r>
        <w:rPr>
          <w:rFonts w:ascii="Times New Roman"/>
          <w:b w:val="false"/>
          <w:i w:val="false"/>
          <w:color w:val="000000"/>
          <w:sz w:val="28"/>
        </w:rPr>
        <w:t xml:space="preserve">
      Әлеуетті өнім беруші Қағидалардың 8-тармағында көрсетілген құжаттар пакеті толық, дұрыс ресімделген өтінішті ұсынған кезде оператор қорытынды шығарылған күннен бастап үш жұмыс күні ішінде оператор бекіткен нысан бойынша білім беру саласындағы уәкілетті орган, оператор және әлеуетті өнім беруші арасында әлеуетті өнім беруші соның шеңберінде жатақханалардағы жаңа орындарды пайдалануға енгізетін студенттерді, магистранттар мен докторанттарды жатақханалардағы жаңадан енгізілген орындармен қамтамасыз ету жөніндегі алдын ала шартты (бұдан әрі – алдын ала шарт) жасасу рәсімін жүзеге асыру үшін әлеуетті өнім берушінің ұсынған құжаттары қоса тіркелген қорытындыны білім беру саласындағы уәкілетті органға жолдайды. </w:t>
      </w:r>
    </w:p>
    <w:bookmarkEnd w:id="14"/>
    <w:bookmarkStart w:name="z17" w:id="15"/>
    <w:p>
      <w:pPr>
        <w:spacing w:after="0"/>
        <w:ind w:left="0"/>
        <w:jc w:val="both"/>
      </w:pPr>
      <w:r>
        <w:rPr>
          <w:rFonts w:ascii="Times New Roman"/>
          <w:b w:val="false"/>
          <w:i w:val="false"/>
          <w:color w:val="000000"/>
          <w:sz w:val="28"/>
        </w:rPr>
        <w:t>
      Оператор әлеуетті өнім берушінің Қағидалардың 8-тармағында көрсетілген құжаттардың толық емес топтамасын және (немесе) дұрыс ресімделмеген өтінішті ұсыну фактісін анықтаған жағдайда, оператор қорытынды шығарылған күннен бастап үш жұмыс күні ішінде әлеуетті өнім берушіге алдын ала шартты жасасудан бас тарту туралы негізделген және дәлелді жауабын жолдайды.";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алып тасталсын. </w:t>
      </w:r>
    </w:p>
    <w:bookmarkStart w:name="z20" w:id="16"/>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w:t>
      </w:r>
    </w:p>
    <w:bookmarkEnd w:id="16"/>
    <w:bookmarkStart w:name="z21" w:id="1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7"/>
    <w:bookmarkStart w:name="z22" w:id="18"/>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w:t>
      </w:r>
    </w:p>
    <w:bookmarkEnd w:id="18"/>
    <w:bookmarkStart w:name="z23" w:id="1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 күннен бастап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мәліметтердің ұсынылуын қамтамасыз етсін.</w:t>
      </w:r>
    </w:p>
    <w:bookmarkEnd w:id="19"/>
    <w:bookmarkStart w:name="z24"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0"/>
    <w:bookmarkStart w:name="z25"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