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27be" w14:textId="2832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2017 жылғы 15 тамыздағы № 337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5 мамырдағы № 146 бұйрығы. Қазақстан Республикасының Әділет министрлігінде 2022 жылғы 12 мамырда № 28008 болып тіркелді. Күші жойылды - Қазақстан Республикасы Экология және табиғи ресурстар министрінің 2024 жылғы 21 мамырдағы № 107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21.05.2024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міндетін атқарушының 2017 жылғы 15 тамыздағы № 337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15722 болып тіркелген) мынадай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Өтінім беруші біліктілік талаптарына сәйкес келген және шарттық міндеттемелерді орындаған жағдайда облыстың немесе ауданның жергілікті атқарушы органы хаттамаға қол қойылған күннен бастап бес жұмыс күні ішінде халықаралық, республикалық және жергілікті маңызы бар балық шаруашылығы су айдындарын және (немесе) учаскелерін өтінім берушіге қайта бекітіп беру туралы шешім (қаулы) шығарады.".</w:t>
      </w:r>
    </w:p>
    <w:bookmarkStart w:name="z3"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w:t>
            </w:r>
          </w:p>
          <w:p>
            <w:pPr>
              <w:spacing w:after="20"/>
              <w:ind w:left="20"/>
              <w:jc w:val="both"/>
            </w:pPr>
            <w:r>
              <w:rPr>
                <w:rFonts w:ascii="Times New Roman"/>
                <w:b w:val="false"/>
                <w:i/>
                <w:color w:val="000000"/>
                <w:sz w:val="20"/>
              </w:rPr>
              <w:t xml:space="preserve">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