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d0d1" w14:textId="c04d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жағдайлардағы мамандандырылған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сәуірдегі № ҚР ДСМ-37 бұйрығы. Қазақстан Республикасының Әділет министрлігінде 2022 жылғы 29 сәуірде № 27833 болып тіркелді.</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15-тармағының 43)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Амбулаториялық жағдайлардағы мамандандырылған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1) және 2) тармақшаларда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27 сәуірдегі</w:t>
            </w:r>
            <w:r>
              <w:br/>
            </w:r>
            <w:r>
              <w:rPr>
                <w:rFonts w:ascii="Times New Roman"/>
                <w:b w:val="false"/>
                <w:i w:val="false"/>
                <w:color w:val="000000"/>
                <w:sz w:val="20"/>
              </w:rPr>
              <w:t>№ ҚР ДСМ-37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Амбулаториялық жағдайлардағы мамандандырылған  медициналық көмек көрсету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көзделген - 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(01.01.2026 бастап қолданысқа енгізіледі) бұйрығымен.</w:t>
      </w:r>
    </w:p>
    <w:bookmarkStart w:name="z128"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Амбулаториялық жағдайлардағы мамандандырылған медициналық көмек көрсету қағидалары (бұдан әрі – Қағидалар) Қазақстан Республикасы Үкіметінің 2017 жылғы 17 ақпандағы № 71 қаулысымен бекітілген "Қазақстан Республикасы Денсаулық сақтау және Ұлттық экономика министрлiктерінің кейбiр мәселелерi туралы" Қазақстан Республикасының Денсаулық сақтау министрлігі туралы ереженің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амбулаториялық жағдайлардағы мамандандырылған медициналық көмек көрсету тәртібін айқындайды.</w:t>
      </w:r>
    </w:p>
    <w:bookmarkEnd w:id="6"/>
    <w:bookmarkStart w:name="z17"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8" w:id="8"/>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8"/>
    <w:bookmarkStart w:name="z19" w:id="9"/>
    <w:p>
      <w:pPr>
        <w:spacing w:after="0"/>
        <w:ind w:left="0"/>
        <w:jc w:val="both"/>
      </w:pPr>
      <w:r>
        <w:rPr>
          <w:rFonts w:ascii="Times New Roman"/>
          <w:b w:val="false"/>
          <w:i w:val="false"/>
          <w:color w:val="000000"/>
          <w:sz w:val="28"/>
        </w:rPr>
        <w:t>
      2) аяқталған жағдай – диагностика (түпкілікті диагноз), емдеу (емдеу нәтижесі), күтім (күтім нәтижесі) бойынша қызметтер көрсету бағдарының аяқталуы бойынша шешімді медициналық ақпараттық жүйеде тіркеу;</w:t>
      </w:r>
    </w:p>
    <w:bookmarkEnd w:id="9"/>
    <w:bookmarkStart w:name="z20" w:id="10"/>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0"/>
    <w:bookmarkStart w:name="z21" w:id="11"/>
    <w:p>
      <w:pPr>
        <w:spacing w:after="0"/>
        <w:ind w:left="0"/>
        <w:jc w:val="both"/>
      </w:pPr>
      <w:r>
        <w:rPr>
          <w:rFonts w:ascii="Times New Roman"/>
          <w:b w:val="false"/>
          <w:i w:val="false"/>
          <w:color w:val="000000"/>
          <w:sz w:val="28"/>
        </w:rPr>
        <w:t>
      4)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1"/>
    <w:bookmarkStart w:name="z22" w:id="12"/>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2"/>
    <w:bookmarkStart w:name="z23" w:id="13"/>
    <w:p>
      <w:pPr>
        <w:spacing w:after="0"/>
        <w:ind w:left="0"/>
        <w:jc w:val="both"/>
      </w:pPr>
      <w:r>
        <w:rPr>
          <w:rFonts w:ascii="Times New Roman"/>
          <w:b w:val="false"/>
          <w:i w:val="false"/>
          <w:color w:val="000000"/>
          <w:sz w:val="28"/>
        </w:rPr>
        <w:t>
      6)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3"/>
    <w:bookmarkStart w:name="z24" w:id="14"/>
    <w:p>
      <w:pPr>
        <w:spacing w:after="0"/>
        <w:ind w:left="0"/>
        <w:jc w:val="both"/>
      </w:pPr>
      <w:r>
        <w:rPr>
          <w:rFonts w:ascii="Times New Roman"/>
          <w:b w:val="false"/>
          <w:i w:val="false"/>
          <w:color w:val="000000"/>
          <w:sz w:val="28"/>
        </w:rPr>
        <w:t>
      7)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4"/>
    <w:bookmarkStart w:name="z25" w:id="15"/>
    <w:p>
      <w:pPr>
        <w:spacing w:after="0"/>
        <w:ind w:left="0"/>
        <w:jc w:val="both"/>
      </w:pPr>
      <w:r>
        <w:rPr>
          <w:rFonts w:ascii="Times New Roman"/>
          <w:b w:val="false"/>
          <w:i w:val="false"/>
          <w:color w:val="000000"/>
          <w:sz w:val="28"/>
        </w:rPr>
        <w:t>
      8) жоспарланған қабылдау – пациенттің жай-күйін бағалау және қажетті диагностикалық, емдеу-профилактикалық іс-шараларын жүргізу үшін медициналық-санитариялық алғашқы көмек маманының және бейінді маманының жоспарлы тәртіппен пациентті қабылдауды жүргізу;</w:t>
      </w:r>
    </w:p>
    <w:bookmarkEnd w:id="15"/>
    <w:bookmarkStart w:name="z26" w:id="16"/>
    <w:p>
      <w:pPr>
        <w:spacing w:after="0"/>
        <w:ind w:left="0"/>
        <w:jc w:val="both"/>
      </w:pPr>
      <w:r>
        <w:rPr>
          <w:rFonts w:ascii="Times New Roman"/>
          <w:b w:val="false"/>
          <w:i w:val="false"/>
          <w:color w:val="000000"/>
          <w:sz w:val="28"/>
        </w:rPr>
        <w:t>
      9)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6"/>
    <w:bookmarkStart w:name="z27" w:id="17"/>
    <w:p>
      <w:pPr>
        <w:spacing w:after="0"/>
        <w:ind w:left="0"/>
        <w:jc w:val="both"/>
      </w:pPr>
      <w:r>
        <w:rPr>
          <w:rFonts w:ascii="Times New Roman"/>
          <w:b w:val="false"/>
          <w:i w:val="false"/>
          <w:color w:val="000000"/>
          <w:sz w:val="28"/>
        </w:rPr>
        <w:t>
      10) мамандандырылған медициналық көмек –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17"/>
    <w:bookmarkStart w:name="z28" w:id="18"/>
    <w:p>
      <w:pPr>
        <w:spacing w:after="0"/>
        <w:ind w:left="0"/>
        <w:jc w:val="both"/>
      </w:pPr>
      <w:r>
        <w:rPr>
          <w:rFonts w:ascii="Times New Roman"/>
          <w:b w:val="false"/>
          <w:i w:val="false"/>
          <w:color w:val="000000"/>
          <w:sz w:val="28"/>
        </w:rPr>
        <w:t>
      11)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емін қамтитын, халықтың мұқтажына бағдарланған медициналық көмекке алғашқы қол жеткізу орны;</w:t>
      </w:r>
    </w:p>
    <w:bookmarkEnd w:id="18"/>
    <w:bookmarkStart w:name="z29" w:id="19"/>
    <w:p>
      <w:pPr>
        <w:spacing w:after="0"/>
        <w:ind w:left="0"/>
        <w:jc w:val="both"/>
      </w:pPr>
      <w:r>
        <w:rPr>
          <w:rFonts w:ascii="Times New Roman"/>
          <w:b w:val="false"/>
          <w:i w:val="false"/>
          <w:color w:val="000000"/>
          <w:sz w:val="28"/>
        </w:rPr>
        <w:t>
      12) медициналық ақпараттық жүйе (бұдан әрі – МАЖ) –денсаулық сақтау субъектілерінің процестерін электрондық форматта жүргізуді қамтамасыз ететін ақпараттық жүйе;</w:t>
      </w:r>
    </w:p>
    <w:bookmarkEnd w:id="19"/>
    <w:bookmarkStart w:name="z30" w:id="20"/>
    <w:p>
      <w:pPr>
        <w:spacing w:after="0"/>
        <w:ind w:left="0"/>
        <w:jc w:val="both"/>
      </w:pPr>
      <w:r>
        <w:rPr>
          <w:rFonts w:ascii="Times New Roman"/>
          <w:b w:val="false"/>
          <w:i w:val="false"/>
          <w:color w:val="000000"/>
          <w:sz w:val="28"/>
        </w:rPr>
        <w:t>
      13)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0"/>
    <w:bookmarkStart w:name="z31" w:id="21"/>
    <w:p>
      <w:pPr>
        <w:spacing w:after="0"/>
        <w:ind w:left="0"/>
        <w:jc w:val="both"/>
      </w:pPr>
      <w:r>
        <w:rPr>
          <w:rFonts w:ascii="Times New Roman"/>
          <w:b w:val="false"/>
          <w:i w:val="false"/>
          <w:color w:val="000000"/>
          <w:sz w:val="28"/>
        </w:rPr>
        <w:t>
      14)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1"/>
    <w:bookmarkStart w:name="z32" w:id="22"/>
    <w:p>
      <w:pPr>
        <w:spacing w:after="0"/>
        <w:ind w:left="0"/>
        <w:jc w:val="both"/>
      </w:pPr>
      <w:r>
        <w:rPr>
          <w:rFonts w:ascii="Times New Roman"/>
          <w:b w:val="false"/>
          <w:i w:val="false"/>
          <w:color w:val="000000"/>
          <w:sz w:val="28"/>
        </w:rPr>
        <w:t>
      15) жүктілік алдындағы дайындығы - нақты ерлі-зайыптылардың репродуктивті болу функцияларын іске асыру кезіндегі тәуекелдерді азайтуға бағытталған профилактикалық іс-шаралардың кешені;</w:t>
      </w:r>
    </w:p>
    <w:bookmarkEnd w:id="22"/>
    <w:bookmarkStart w:name="z33" w:id="23"/>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берілетін медициналық көмектің көлемі;</w:t>
      </w:r>
    </w:p>
    <w:bookmarkEnd w:id="23"/>
    <w:bookmarkStart w:name="z34" w:id="24"/>
    <w:p>
      <w:pPr>
        <w:spacing w:after="0"/>
        <w:ind w:left="0"/>
        <w:jc w:val="both"/>
      </w:pPr>
      <w:r>
        <w:rPr>
          <w:rFonts w:ascii="Times New Roman"/>
          <w:b w:val="false"/>
          <w:i w:val="false"/>
          <w:color w:val="000000"/>
          <w:sz w:val="28"/>
        </w:rPr>
        <w:t>
      17)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4"/>
    <w:bookmarkStart w:name="z35" w:id="25"/>
    <w:p>
      <w:pPr>
        <w:spacing w:after="0"/>
        <w:ind w:left="0"/>
        <w:jc w:val="both"/>
      </w:pPr>
      <w:r>
        <w:rPr>
          <w:rFonts w:ascii="Times New Roman"/>
          <w:b w:val="false"/>
          <w:i w:val="false"/>
          <w:color w:val="000000"/>
          <w:sz w:val="28"/>
        </w:rPr>
        <w:t>
      3.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25"/>
    <w:bookmarkStart w:name="z36" w:id="26"/>
    <w:p>
      <w:pPr>
        <w:spacing w:after="0"/>
        <w:ind w:left="0"/>
        <w:jc w:val="both"/>
      </w:pPr>
      <w:r>
        <w:rPr>
          <w:rFonts w:ascii="Times New Roman"/>
          <w:b w:val="false"/>
          <w:i w:val="false"/>
          <w:color w:val="000000"/>
          <w:sz w:val="28"/>
        </w:rPr>
        <w:t>
      4.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(бұдан әрі – КДК), стационарды алмастыратын және стационарлық көмек түрінде:</w:t>
      </w:r>
    </w:p>
    <w:bookmarkEnd w:id="26"/>
    <w:p>
      <w:pPr>
        <w:spacing w:after="0"/>
        <w:ind w:left="0"/>
        <w:jc w:val="both"/>
      </w:pPr>
      <w:r>
        <w:rPr>
          <w:rFonts w:ascii="Times New Roman"/>
          <w:b w:val="false"/>
          <w:i w:val="false"/>
          <w:color w:val="000000"/>
          <w:sz w:val="28"/>
        </w:rPr>
        <w:t>
      денсаулық сақтау ұйымдарында;</w:t>
      </w:r>
    </w:p>
    <w:p>
      <w:pPr>
        <w:spacing w:after="0"/>
        <w:ind w:left="0"/>
        <w:jc w:val="both"/>
      </w:pPr>
      <w:r>
        <w:rPr>
          <w:rFonts w:ascii="Times New Roman"/>
          <w:b w:val="false"/>
          <w:i w:val="false"/>
          <w:color w:val="000000"/>
          <w:sz w:val="28"/>
        </w:rPr>
        <w:t>
      шығу орны бойынша, үй жағдайында, оның ішінде мобильді бригадалар арқылы;</w:t>
      </w:r>
    </w:p>
    <w:p>
      <w:pPr>
        <w:spacing w:after="0"/>
        <w:ind w:left="0"/>
        <w:jc w:val="both"/>
      </w:pPr>
      <w:r>
        <w:rPr>
          <w:rFonts w:ascii="Times New Roman"/>
          <w:b w:val="false"/>
          <w:i w:val="false"/>
          <w:color w:val="000000"/>
          <w:sz w:val="28"/>
        </w:rPr>
        <w:t>
      жылжымалы медициналық кешендерде, медициналық пойыздарда;</w:t>
      </w:r>
    </w:p>
    <w:p>
      <w:pPr>
        <w:spacing w:after="0"/>
        <w:ind w:left="0"/>
        <w:jc w:val="both"/>
      </w:pPr>
      <w:r>
        <w:rPr>
          <w:rFonts w:ascii="Times New Roman"/>
          <w:b w:val="false"/>
          <w:i w:val="false"/>
          <w:color w:val="000000"/>
          <w:sz w:val="28"/>
        </w:rPr>
        <w:t>
      травматологиялық пункттерде;</w:t>
      </w:r>
    </w:p>
    <w:p>
      <w:pPr>
        <w:spacing w:after="0"/>
        <w:ind w:left="0"/>
        <w:jc w:val="both"/>
      </w:pPr>
      <w:r>
        <w:rPr>
          <w:rFonts w:ascii="Times New Roman"/>
          <w:b w:val="false"/>
          <w:i w:val="false"/>
          <w:color w:val="000000"/>
          <w:sz w:val="28"/>
        </w:rPr>
        <w:t>
      білім беру ұйымдарында көрсетіледі.</w:t>
      </w:r>
    </w:p>
    <w:bookmarkStart w:name="z37" w:id="27"/>
    <w:p>
      <w:pPr>
        <w:spacing w:after="0"/>
        <w:ind w:left="0"/>
        <w:jc w:val="both"/>
      </w:pPr>
      <w:r>
        <w:rPr>
          <w:rFonts w:ascii="Times New Roman"/>
          <w:b w:val="false"/>
          <w:i w:val="false"/>
          <w:color w:val="000000"/>
          <w:sz w:val="28"/>
        </w:rPr>
        <w:t xml:space="preserve">
      5. Кешенді тәсілдерді талап ететін күрделі клиникалық жағдайларды қарау үшін МСАК ұйымдарында МПТ құрылады, оның құрамы мен қызметі туралы ереже денсаулық сақтау ұйымының бірінші басшысымен бекітіледі және созылмалы аурулары бар пациенттерге медициналық көмек көрсетуге кешенді жеке тәсілді қамтамасыз етуге арналған мамандарды қамтиды. </w:t>
      </w:r>
    </w:p>
    <w:bookmarkEnd w:id="27"/>
    <w:p>
      <w:pPr>
        <w:spacing w:after="0"/>
        <w:ind w:left="0"/>
        <w:jc w:val="both"/>
      </w:pPr>
      <w:r>
        <w:rPr>
          <w:rFonts w:ascii="Times New Roman"/>
          <w:b w:val="false"/>
          <w:i w:val="false"/>
          <w:color w:val="000000"/>
          <w:sz w:val="28"/>
        </w:rPr>
        <w:t xml:space="preserve">
      МПТ құрамына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біліктілік талаптарына сәйкес келетін мамандар кіреді (Нормативтік құқықтық актілерді мемлекеттік тіркеу тізілімінде № 21856 болып тіркелген), оның ішінде:</w:t>
      </w:r>
    </w:p>
    <w:p>
      <w:pPr>
        <w:spacing w:after="0"/>
        <w:ind w:left="0"/>
        <w:jc w:val="both"/>
      </w:pPr>
      <w:r>
        <w:rPr>
          <w:rFonts w:ascii="Times New Roman"/>
          <w:b w:val="false"/>
          <w:i w:val="false"/>
          <w:color w:val="000000"/>
          <w:sz w:val="28"/>
        </w:rPr>
        <w:t>
      МСАК ұйымының дәрігері;</w:t>
      </w:r>
    </w:p>
    <w:p>
      <w:pPr>
        <w:spacing w:after="0"/>
        <w:ind w:left="0"/>
        <w:jc w:val="both"/>
      </w:pPr>
      <w:r>
        <w:rPr>
          <w:rFonts w:ascii="Times New Roman"/>
          <w:b w:val="false"/>
          <w:i w:val="false"/>
          <w:color w:val="000000"/>
          <w:sz w:val="28"/>
        </w:rPr>
        <w:t>
      пациенттің ауруына байланысты бейінді мамандар, оның ішінде педиатр, терапевт, акушер-гинеколог;</w:t>
      </w:r>
    </w:p>
    <w:p>
      <w:pPr>
        <w:spacing w:after="0"/>
        <w:ind w:left="0"/>
        <w:jc w:val="both"/>
      </w:pPr>
      <w:r>
        <w:rPr>
          <w:rFonts w:ascii="Times New Roman"/>
          <w:b w:val="false"/>
          <w:i w:val="false"/>
          <w:color w:val="000000"/>
          <w:sz w:val="28"/>
        </w:rPr>
        <w:t>
      мейіргерлер (кеңейтілген практика, учаскелік, жалпы практика, бейінді мамандар);</w:t>
      </w:r>
    </w:p>
    <w:p>
      <w:pPr>
        <w:spacing w:after="0"/>
        <w:ind w:left="0"/>
        <w:jc w:val="both"/>
      </w:pPr>
      <w:r>
        <w:rPr>
          <w:rFonts w:ascii="Times New Roman"/>
          <w:b w:val="false"/>
          <w:i w:val="false"/>
          <w:color w:val="000000"/>
          <w:sz w:val="28"/>
        </w:rPr>
        <w:t>
      психолог;</w:t>
      </w:r>
    </w:p>
    <w:p>
      <w:pPr>
        <w:spacing w:after="0"/>
        <w:ind w:left="0"/>
        <w:jc w:val="both"/>
      </w:pPr>
      <w:r>
        <w:rPr>
          <w:rFonts w:ascii="Times New Roman"/>
          <w:b w:val="false"/>
          <w:i w:val="false"/>
          <w:color w:val="000000"/>
          <w:sz w:val="28"/>
        </w:rPr>
        <w:t>
      әлеуметтік қызметкер.</w:t>
      </w:r>
    </w:p>
    <w:bookmarkStart w:name="z38" w:id="28"/>
    <w:p>
      <w:pPr>
        <w:spacing w:after="0"/>
        <w:ind w:left="0"/>
        <w:jc w:val="both"/>
      </w:pPr>
      <w:r>
        <w:rPr>
          <w:rFonts w:ascii="Times New Roman"/>
          <w:b w:val="false"/>
          <w:i w:val="false"/>
          <w:color w:val="000000"/>
          <w:sz w:val="28"/>
        </w:rPr>
        <w:t>
      6. Амбулаториялық жағдайлардағы зерттеудің аспаптық әдістерін, диагностикалық зерттеулерді жүргізу кезінде дәрігерлік шешімдер қабылдауды қолдау мақсатында ақпараттық-коммуникациялық технологиялар қолданылады.</w:t>
      </w:r>
    </w:p>
    <w:bookmarkEnd w:id="28"/>
    <w:p>
      <w:pPr>
        <w:spacing w:after="0"/>
        <w:ind w:left="0"/>
        <w:jc w:val="both"/>
      </w:pPr>
      <w:r>
        <w:rPr>
          <w:rFonts w:ascii="Times New Roman"/>
          <w:b w:val="false"/>
          <w:i w:val="false"/>
          <w:color w:val="000000"/>
          <w:sz w:val="28"/>
        </w:rPr>
        <w:t>
      7. Амбулаториялық жағдайлардағы зерттеу нәтижелерін оқу және (немесе) ашып жазу, оның ішінде медициналық бейнелерді, зерттеулерді басқа медициналық ұйымға жіберу кезінде қашықтықтан көрсетілетін медициналық қызметтерді қолдана отырып, осындай медициналық ұйымда лицензияланатын қызмет түрінің тиісті бейінін көрсете отырып, медициналық қызметке лицензиясы болған жағдайда жүргізіледі.</w:t>
      </w:r>
    </w:p>
    <w:bookmarkStart w:name="z39" w:id="29"/>
    <w:p>
      <w:pPr>
        <w:spacing w:after="0"/>
        <w:ind w:left="0"/>
        <w:jc w:val="both"/>
      </w:pPr>
      <w:r>
        <w:rPr>
          <w:rFonts w:ascii="Times New Roman"/>
          <w:b w:val="false"/>
          <w:i w:val="false"/>
          <w:color w:val="000000"/>
          <w:sz w:val="28"/>
        </w:rPr>
        <w:t xml:space="preserve">
      8. Мамандандырылған медициналық көмек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көрсетілген қызмет түріне алынған мемлекеттік лицензиясы бар, емшаралар және манипуляциялар денсаулық сақтау субъектілерінің амбулаториялық стационарды алмастыратын жағдайларда КДК түрінде:</w:t>
      </w:r>
    </w:p>
    <w:bookmarkEnd w:id="29"/>
    <w:bookmarkStart w:name="z40" w:id="30"/>
    <w:p>
      <w:pPr>
        <w:spacing w:after="0"/>
        <w:ind w:left="0"/>
        <w:jc w:val="both"/>
      </w:pPr>
      <w:r>
        <w:rPr>
          <w:rFonts w:ascii="Times New Roman"/>
          <w:b w:val="false"/>
          <w:i w:val="false"/>
          <w:color w:val="000000"/>
          <w:sz w:val="28"/>
        </w:rPr>
        <w:t>
      1) ТМККК шеңберінде;</w:t>
      </w:r>
    </w:p>
    <w:bookmarkEnd w:id="30"/>
    <w:bookmarkStart w:name="z41" w:id="31"/>
    <w:p>
      <w:pPr>
        <w:spacing w:after="0"/>
        <w:ind w:left="0"/>
        <w:jc w:val="both"/>
      </w:pPr>
      <w:r>
        <w:rPr>
          <w:rFonts w:ascii="Times New Roman"/>
          <w:b w:val="false"/>
          <w:i w:val="false"/>
          <w:color w:val="000000"/>
          <w:sz w:val="28"/>
        </w:rPr>
        <w:t>
      2) МӘМС жүйесінде;</w:t>
      </w:r>
    </w:p>
    <w:bookmarkEnd w:id="31"/>
    <w:bookmarkStart w:name="z42" w:id="32"/>
    <w:p>
      <w:pPr>
        <w:spacing w:after="0"/>
        <w:ind w:left="0"/>
        <w:jc w:val="both"/>
      </w:pPr>
      <w:r>
        <w:rPr>
          <w:rFonts w:ascii="Times New Roman"/>
          <w:b w:val="false"/>
          <w:i w:val="false"/>
          <w:color w:val="000000"/>
          <w:sz w:val="28"/>
        </w:rPr>
        <w:t xml:space="preserve">
      3)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негізде;</w:t>
      </w:r>
    </w:p>
    <w:bookmarkEnd w:id="32"/>
    <w:bookmarkStart w:name="z43" w:id="33"/>
    <w:p>
      <w:pPr>
        <w:spacing w:after="0"/>
        <w:ind w:left="0"/>
        <w:jc w:val="both"/>
      </w:pPr>
      <w:r>
        <w:rPr>
          <w:rFonts w:ascii="Times New Roman"/>
          <w:b w:val="false"/>
          <w:i w:val="false"/>
          <w:color w:val="000000"/>
          <w:sz w:val="28"/>
        </w:rPr>
        <w:t>
      4) ерікті медициналық сақтандыру шеңберінде;</w:t>
      </w:r>
    </w:p>
    <w:bookmarkEnd w:id="33"/>
    <w:bookmarkStart w:name="z44" w:id="34"/>
    <w:p>
      <w:pPr>
        <w:spacing w:after="0"/>
        <w:ind w:left="0"/>
        <w:jc w:val="both"/>
      </w:pPr>
      <w:r>
        <w:rPr>
          <w:rFonts w:ascii="Times New Roman"/>
          <w:b w:val="false"/>
          <w:i w:val="false"/>
          <w:color w:val="000000"/>
          <w:sz w:val="28"/>
        </w:rPr>
        <w:t>
      5) Қазақстан Республикасы Президенті Әкімшілігінің келісуі бойынша Қазақстан Республикасы Президенті Іс Басқармасы бекіткен тізбеге сәйкес мемлекеттік қызметшілердің және Қазақстан Республикасы азаматтарының жекелеген санаттарына бюджет қаражаты есебінен көрсетіледі.</w:t>
      </w:r>
    </w:p>
    <w:bookmarkEnd w:id="34"/>
    <w:bookmarkStart w:name="z45" w:id="35"/>
    <w:p>
      <w:pPr>
        <w:spacing w:after="0"/>
        <w:ind w:left="0"/>
        <w:jc w:val="both"/>
      </w:pPr>
      <w:r>
        <w:rPr>
          <w:rFonts w:ascii="Times New Roman"/>
          <w:b w:val="false"/>
          <w:i w:val="false"/>
          <w:color w:val="000000"/>
          <w:sz w:val="28"/>
        </w:rPr>
        <w:t>
      9. ТМККК шеңберінде амбулаториялық жағдайлардағы мамандандырылған медициналық көмек:</w:t>
      </w:r>
    </w:p>
    <w:bookmarkEnd w:id="35"/>
    <w:bookmarkStart w:name="z46" w:id="36"/>
    <w:p>
      <w:pPr>
        <w:spacing w:after="0"/>
        <w:ind w:left="0"/>
        <w:jc w:val="both"/>
      </w:pPr>
      <w:r>
        <w:rPr>
          <w:rFonts w:ascii="Times New Roman"/>
          <w:b w:val="false"/>
          <w:i w:val="false"/>
          <w:color w:val="000000"/>
          <w:sz w:val="28"/>
        </w:rPr>
        <w:t xml:space="preserve">
      1) "Халық денсаулығы және денсаулық сақтау жүйесі туралы" Кодекстің </w:t>
      </w:r>
      <w:r>
        <w:rPr>
          <w:rFonts w:ascii="Times New Roman"/>
          <w:b w:val="false"/>
          <w:i w:val="false"/>
          <w:color w:val="000000"/>
          <w:sz w:val="28"/>
        </w:rPr>
        <w:t>196-бабының</w:t>
      </w:r>
      <w:r>
        <w:rPr>
          <w:rFonts w:ascii="Times New Roman"/>
          <w:b w:val="false"/>
          <w:i w:val="false"/>
          <w:color w:val="000000"/>
          <w:sz w:val="28"/>
        </w:rPr>
        <w:t xml:space="preserve"> 3-тармағының 3) тармақшасына сәйкес уәкілетті орган айқындайтын тізбе бойынша аурулардың профилактикасы мен диагностикасы бойынша қызметтерді көрсету кезінде; </w:t>
      </w:r>
    </w:p>
    <w:bookmarkEnd w:id="36"/>
    <w:bookmarkStart w:name="z47" w:id="37"/>
    <w:p>
      <w:pPr>
        <w:spacing w:after="0"/>
        <w:ind w:left="0"/>
        <w:jc w:val="both"/>
      </w:pPr>
      <w:r>
        <w:rPr>
          <w:rFonts w:ascii="Times New Roman"/>
          <w:b w:val="false"/>
          <w:i w:val="false"/>
          <w:color w:val="000000"/>
          <w:sz w:val="28"/>
        </w:rPr>
        <w:t>
      2) жарақаттар, уланулар немесе басқа да кезек күттірмейтін жай-күйлер кезінде;</w:t>
      </w:r>
    </w:p>
    <w:bookmarkEnd w:id="37"/>
    <w:bookmarkStart w:name="z48" w:id="38"/>
    <w:p>
      <w:pPr>
        <w:spacing w:after="0"/>
        <w:ind w:left="0"/>
        <w:jc w:val="both"/>
      </w:pPr>
      <w:r>
        <w:rPr>
          <w:rFonts w:ascii="Times New Roman"/>
          <w:b w:val="false"/>
          <w:i w:val="false"/>
          <w:color w:val="000000"/>
          <w:sz w:val="28"/>
        </w:rPr>
        <w:t xml:space="preserve">
      3)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21263 болып тіркелген) әлеуметтік мәні бар аурулар кезінде;</w:t>
      </w:r>
    </w:p>
    <w:bookmarkEnd w:id="38"/>
    <w:bookmarkStart w:name="z49" w:id="39"/>
    <w:p>
      <w:pPr>
        <w:spacing w:after="0"/>
        <w:ind w:left="0"/>
        <w:jc w:val="both"/>
      </w:pPr>
      <w:r>
        <w:rPr>
          <w:rFonts w:ascii="Times New Roman"/>
          <w:b w:val="false"/>
          <w:i w:val="false"/>
          <w:color w:val="000000"/>
          <w:sz w:val="28"/>
        </w:rPr>
        <w:t xml:space="preserve">
      4)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21572 болып тіркелген) (бұдан әрі – ҚР ДСМ-174/2020 бұйрық) сәйкес онкологиялық ауруларды ерте анықтау мақсатында скринингтік зерттеулер жүргізу кезінде;</w:t>
      </w:r>
    </w:p>
    <w:bookmarkEnd w:id="39"/>
    <w:bookmarkStart w:name="z50" w:id="40"/>
    <w:p>
      <w:pPr>
        <w:spacing w:after="0"/>
        <w:ind w:left="0"/>
        <w:jc w:val="both"/>
      </w:pPr>
      <w:r>
        <w:rPr>
          <w:rFonts w:ascii="Times New Roman"/>
          <w:b w:val="false"/>
          <w:i w:val="false"/>
          <w:color w:val="000000"/>
          <w:sz w:val="28"/>
        </w:rPr>
        <w:t xml:space="preserve">
      5) ҚР ДСМ-174/2020 </w:t>
      </w:r>
      <w:r>
        <w:rPr>
          <w:rFonts w:ascii="Times New Roman"/>
          <w:b w:val="false"/>
          <w:i w:val="false"/>
          <w:color w:val="000000"/>
          <w:sz w:val="28"/>
        </w:rPr>
        <w:t>бұйрыққа</w:t>
      </w:r>
      <w:r>
        <w:rPr>
          <w:rFonts w:ascii="Times New Roman"/>
          <w:b w:val="false"/>
          <w:i w:val="false"/>
          <w:color w:val="000000"/>
          <w:sz w:val="28"/>
        </w:rPr>
        <w:t xml:space="preserve"> сәйкес артериялық гипертонияны, жүректің ишемиялық ауруын, глаукоманы, қант диабетін, В және С вирусты гепатиттерін және басқаларды ерте анықтауға скринингтік зерттеулер кезінде көрсетіледі.</w:t>
      </w:r>
    </w:p>
    <w:bookmarkEnd w:id="40"/>
    <w:bookmarkStart w:name="z51" w:id="41"/>
    <w:p>
      <w:pPr>
        <w:spacing w:after="0"/>
        <w:ind w:left="0"/>
        <w:jc w:val="both"/>
      </w:pPr>
      <w:r>
        <w:rPr>
          <w:rFonts w:ascii="Times New Roman"/>
          <w:b w:val="false"/>
          <w:i w:val="false"/>
          <w:color w:val="000000"/>
          <w:sz w:val="28"/>
        </w:rPr>
        <w:t>
      10. МӘМС жүйесінде амбулаториялық жағдайлардағы мамандандырылған медициналық көмек:</w:t>
      </w:r>
    </w:p>
    <w:bookmarkEnd w:id="41"/>
    <w:bookmarkStart w:name="z52" w:id="42"/>
    <w:p>
      <w:pPr>
        <w:spacing w:after="0"/>
        <w:ind w:left="0"/>
        <w:jc w:val="both"/>
      </w:pPr>
      <w:r>
        <w:rPr>
          <w:rFonts w:ascii="Times New Roman"/>
          <w:b w:val="false"/>
          <w:i w:val="false"/>
          <w:color w:val="000000"/>
          <w:sz w:val="28"/>
        </w:rPr>
        <w:t xml:space="preserve">
      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w:t>
      </w:r>
      <w:r>
        <w:rPr>
          <w:rFonts w:ascii="Times New Roman"/>
          <w:b w:val="false"/>
          <w:i w:val="false"/>
          <w:color w:val="000000"/>
          <w:sz w:val="28"/>
        </w:rPr>
        <w:t>№ ҚР ДСМ-264/2020</w:t>
      </w:r>
      <w:r>
        <w:rPr>
          <w:rFonts w:ascii="Times New Roman"/>
          <w:b w:val="false"/>
          <w:i w:val="false"/>
          <w:color w:val="000000"/>
          <w:sz w:val="28"/>
        </w:rPr>
        <w:t xml:space="preserve"> және № ҚР ДСМ-174/2020 </w:t>
      </w:r>
      <w:r>
        <w:rPr>
          <w:rFonts w:ascii="Times New Roman"/>
          <w:b w:val="false"/>
          <w:i w:val="false"/>
          <w:color w:val="000000"/>
          <w:sz w:val="28"/>
        </w:rPr>
        <w:t>бұйрықтарына</w:t>
      </w:r>
      <w:r>
        <w:rPr>
          <w:rFonts w:ascii="Times New Roman"/>
          <w:b w:val="false"/>
          <w:i w:val="false"/>
          <w:color w:val="000000"/>
          <w:sz w:val="28"/>
        </w:rPr>
        <w:t xml:space="preserve"> сәйкес (Нормативтік құқықтық актілердің мемлекеттік тіркеу тізілімінде № 21820 болып тіркелген) уәкілетті орган белгілеген тәртіппен және кезеңділікпен профилактикалық медициналық қарап-тексерулерді;</w:t>
      </w:r>
    </w:p>
    <w:bookmarkEnd w:id="42"/>
    <w:bookmarkStart w:name="z53" w:id="43"/>
    <w:p>
      <w:pPr>
        <w:spacing w:after="0"/>
        <w:ind w:left="0"/>
        <w:jc w:val="both"/>
      </w:pPr>
      <w:r>
        <w:rPr>
          <w:rFonts w:ascii="Times New Roman"/>
          <w:b w:val="false"/>
          <w:i w:val="false"/>
          <w:color w:val="000000"/>
          <w:sz w:val="28"/>
        </w:rPr>
        <w:t xml:space="preserve">
      2) "Халық денсаулығы және денсаулық сақтау жүйесі туралы" Кодексінің </w:t>
      </w:r>
      <w:r>
        <w:rPr>
          <w:rFonts w:ascii="Times New Roman"/>
          <w:b w:val="false"/>
          <w:i w:val="false"/>
          <w:color w:val="000000"/>
          <w:sz w:val="28"/>
        </w:rPr>
        <w:t>200-бабының</w:t>
      </w:r>
      <w:r>
        <w:rPr>
          <w:rFonts w:ascii="Times New Roman"/>
          <w:b w:val="false"/>
          <w:i w:val="false"/>
          <w:color w:val="000000"/>
          <w:sz w:val="28"/>
        </w:rPr>
        <w:t xml:space="preserve"> 1-тармағының 1) тармақшасына сәйкес уәкілетті орган айқындайтын тұқым қуалайтын туа біткен ақаулар мен даму ауытқуларын ерте анықтауға скринингтік зерттеулерді;</w:t>
      </w:r>
    </w:p>
    <w:bookmarkEnd w:id="43"/>
    <w:bookmarkStart w:name="z54" w:id="44"/>
    <w:p>
      <w:pPr>
        <w:spacing w:after="0"/>
        <w:ind w:left="0"/>
        <w:jc w:val="both"/>
      </w:pPr>
      <w:r>
        <w:rPr>
          <w:rFonts w:ascii="Times New Roman"/>
          <w:b w:val="false"/>
          <w:i w:val="false"/>
          <w:color w:val="000000"/>
          <w:sz w:val="28"/>
        </w:rPr>
        <w:t>
      3) медициналық-санитариялық алғашқы көмек дәрігерлерінің жолдамасы бойынша пациенттерді бейінді мамандардың қабылдауы және консультациялары;</w:t>
      </w:r>
    </w:p>
    <w:bookmarkEnd w:id="44"/>
    <w:bookmarkStart w:name="z55" w:id="45"/>
    <w:p>
      <w:pPr>
        <w:spacing w:after="0"/>
        <w:ind w:left="0"/>
        <w:jc w:val="both"/>
      </w:pPr>
      <w:r>
        <w:rPr>
          <w:rFonts w:ascii="Times New Roman"/>
          <w:b w:val="false"/>
          <w:i w:val="false"/>
          <w:color w:val="000000"/>
          <w:sz w:val="28"/>
        </w:rPr>
        <w:t xml:space="preserve">
      4)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21513 болып тіркелген) сәйкес тәртіппен және кезеңділікпен созылмалы аурулары бар адамдарды бейінді мамандардың динамикалық байқауын;</w:t>
      </w:r>
    </w:p>
    <w:bookmarkEnd w:id="45"/>
    <w:bookmarkStart w:name="z56" w:id="46"/>
    <w:p>
      <w:pPr>
        <w:spacing w:after="0"/>
        <w:ind w:left="0"/>
        <w:jc w:val="both"/>
      </w:pPr>
      <w:r>
        <w:rPr>
          <w:rFonts w:ascii="Times New Roman"/>
          <w:b w:val="false"/>
          <w:i w:val="false"/>
          <w:color w:val="000000"/>
          <w:sz w:val="28"/>
        </w:rPr>
        <w:t xml:space="preserve">
      5)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21254 болып тіркелген) сәйкес халықтың жекелеген санаттарына шұғыл және жоспарлы түрде стоматологиялық көмек көрсетуді;</w:t>
      </w:r>
    </w:p>
    <w:bookmarkEnd w:id="46"/>
    <w:bookmarkStart w:name="z57" w:id="47"/>
    <w:p>
      <w:pPr>
        <w:spacing w:after="0"/>
        <w:ind w:left="0"/>
        <w:jc w:val="both"/>
      </w:pPr>
      <w:r>
        <w:rPr>
          <w:rFonts w:ascii="Times New Roman"/>
          <w:b w:val="false"/>
          <w:i w:val="false"/>
          <w:color w:val="000000"/>
          <w:sz w:val="28"/>
        </w:rPr>
        <w:t xml:space="preserve">
      6) "Амбулаториялық жағдайлардағы мамандандырылған медициналық көмекке енгізілген диагностикалық көрсетілетін қызметтердің, оның ішінде зертханалық диагностиканың тізбесін бекіту туралы" Қазақстан Республикасы Денсаулық сақтау министрінің 2020 жылғы 30 қарашадағы № ҚР ДСМ-221/2020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21703 болып тіркелген) диагностикалық көрсетілетін қызметтері, оның ішінде зертханалық диагностиканы;</w:t>
      </w:r>
    </w:p>
    <w:bookmarkEnd w:id="47"/>
    <w:bookmarkStart w:name="z58" w:id="48"/>
    <w:p>
      <w:pPr>
        <w:spacing w:after="0"/>
        <w:ind w:left="0"/>
        <w:jc w:val="both"/>
      </w:pPr>
      <w:r>
        <w:rPr>
          <w:rFonts w:ascii="Times New Roman"/>
          <w:b w:val="false"/>
          <w:i w:val="false"/>
          <w:color w:val="000000"/>
          <w:sz w:val="28"/>
        </w:rPr>
        <w:t xml:space="preserve">
      7)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21470 болып тіркелген) бекітілген тізбе бойынша емшаралар мен манипуляцияларды қамтиды.</w:t>
      </w:r>
    </w:p>
    <w:bookmarkEnd w:id="48"/>
    <w:bookmarkStart w:name="z59" w:id="49"/>
    <w:p>
      <w:pPr>
        <w:spacing w:after="0"/>
        <w:ind w:left="0"/>
        <w:jc w:val="both"/>
      </w:pPr>
      <w:r>
        <w:rPr>
          <w:rFonts w:ascii="Times New Roman"/>
          <w:b w:val="false"/>
          <w:i w:val="false"/>
          <w:color w:val="000000"/>
          <w:sz w:val="28"/>
        </w:rPr>
        <w:t>
      11. Әскери-медициналық (медициналық) бөлімшелерінде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толғаннан кейін әскери қызметтен босатылған, денсаулық жағдайы бойынша әскери қызмет міндеттерін орындауға байланысты ауырған, сондай-ақ жиырма және одан да көп еңбек сіңірген жылдары бар адамдарға, әскери қызмет өткеру кезеңінде арнаулы мемлекеттік және құқық қорғау қорғау органдарының қызметкерлеріне, денсаулық жағдайы (қызметтік міндеттерін атқару кезінде алынған аурулар, мертігулер, мүгедектік) бойынша, сондай-ақ қызметте болудың шекті жасына толу немесе штаттарды қысқарту бойынша арнаулы мемлекеттік органдар қызметінен босатылғандарға және күнтізбелік жиырма және одан да көп жыл еңбек сіңірген қызметкерлерге ТМККК шеңберінде және МӘМС жүйесінде әскери-медициналық (медициналық) бөлімшелердің терапевт дәрігерінің немесе жалпы практика дәрігерінің жолдамасы бойынша жүзеге асырылады.</w:t>
      </w:r>
    </w:p>
    <w:bookmarkEnd w:id="49"/>
    <w:bookmarkStart w:name="z60" w:id="50"/>
    <w:p>
      <w:pPr>
        <w:spacing w:after="0"/>
        <w:ind w:left="0"/>
        <w:jc w:val="both"/>
      </w:pPr>
      <w:r>
        <w:rPr>
          <w:rFonts w:ascii="Times New Roman"/>
          <w:b w:val="false"/>
          <w:i w:val="false"/>
          <w:color w:val="000000"/>
          <w:sz w:val="28"/>
        </w:rPr>
        <w:t xml:space="preserve">
      12.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еңбек ардагерлеріне теңестірілген ардагерлерге және басқа да адамдарға мамандандырылған медициналық көмек көрсету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0"/>
    <w:bookmarkStart w:name="z61" w:id="51"/>
    <w:p>
      <w:pPr>
        <w:spacing w:after="0"/>
        <w:ind w:left="0"/>
        <w:jc w:val="left"/>
      </w:pPr>
      <w:r>
        <w:rPr>
          <w:rFonts w:ascii="Times New Roman"/>
          <w:b/>
          <w:i w:val="false"/>
          <w:color w:val="000000"/>
        </w:rPr>
        <w:t xml:space="preserve"> 2-тарау. Амбулаториялық жағдайлардағы мамандандырылған медициналық көмек көрсету тәртібі</w:t>
      </w:r>
    </w:p>
    <w:bookmarkEnd w:id="51"/>
    <w:bookmarkStart w:name="z62" w:id="52"/>
    <w:p>
      <w:pPr>
        <w:spacing w:after="0"/>
        <w:ind w:left="0"/>
        <w:jc w:val="both"/>
      </w:pPr>
      <w:r>
        <w:rPr>
          <w:rFonts w:ascii="Times New Roman"/>
          <w:b w:val="false"/>
          <w:i w:val="false"/>
          <w:color w:val="000000"/>
          <w:sz w:val="28"/>
        </w:rPr>
        <w:t>
      13. ТМККК шеңберінде және МӘМС жүйесінде амбулаториялық жағдайларда мамандандырылған медициналық қызметтер:</w:t>
      </w:r>
    </w:p>
    <w:bookmarkEnd w:id="52"/>
    <w:bookmarkStart w:name="z63" w:id="53"/>
    <w:p>
      <w:pPr>
        <w:spacing w:after="0"/>
        <w:ind w:left="0"/>
        <w:jc w:val="both"/>
      </w:pPr>
      <w:r>
        <w:rPr>
          <w:rFonts w:ascii="Times New Roman"/>
          <w:b w:val="false"/>
          <w:i w:val="false"/>
          <w:color w:val="000000"/>
          <w:sz w:val="28"/>
        </w:rPr>
        <w:t>
      1) шұғыл тәртіппен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аурулармен, жай-күйлер, созылмалы аурулардың асқынуы кезінде;</w:t>
      </w:r>
    </w:p>
    <w:bookmarkEnd w:id="53"/>
    <w:bookmarkStart w:name="z64" w:id="54"/>
    <w:p>
      <w:pPr>
        <w:spacing w:after="0"/>
        <w:ind w:left="0"/>
        <w:jc w:val="both"/>
      </w:pPr>
      <w:r>
        <w:rPr>
          <w:rFonts w:ascii="Times New Roman"/>
          <w:b w:val="false"/>
          <w:i w:val="false"/>
          <w:color w:val="000000"/>
          <w:sz w:val="28"/>
        </w:rPr>
        <w:t>
      2) кезек күттірмейтін нысанда – пациенттің өміріне анық қатер төндірмейтін, кенеттен болған жіті аурулар мен жай-күйлер, созылмалы аурулардың асқынуы кезінде;</w:t>
      </w:r>
    </w:p>
    <w:bookmarkEnd w:id="54"/>
    <w:bookmarkStart w:name="z65" w:id="55"/>
    <w:p>
      <w:pPr>
        <w:spacing w:after="0"/>
        <w:ind w:left="0"/>
        <w:jc w:val="both"/>
      </w:pPr>
      <w:r>
        <w:rPr>
          <w:rFonts w:ascii="Times New Roman"/>
          <w:b w:val="false"/>
          <w:i w:val="false"/>
          <w:color w:val="000000"/>
          <w:sz w:val="28"/>
        </w:rPr>
        <w:t>
      3) жоспарлы тәртіппен – көмек көрсетуді белгілі бір уақытқа кейінге қалдыру пациент жай-күйінің нашарлауына алып келмейтін, пациенттің өміріне қауіп төндірмейтін аурулар мен жай-күйлер кезінде, сондай-ақ профилактикалық іс-шараларды жүргізу кезінде көрсетіледі.</w:t>
      </w:r>
    </w:p>
    <w:bookmarkEnd w:id="55"/>
    <w:bookmarkStart w:name="z66" w:id="56"/>
    <w:p>
      <w:pPr>
        <w:spacing w:after="0"/>
        <w:ind w:left="0"/>
        <w:jc w:val="both"/>
      </w:pPr>
      <w:r>
        <w:rPr>
          <w:rFonts w:ascii="Times New Roman"/>
          <w:b w:val="false"/>
          <w:i w:val="false"/>
          <w:color w:val="000000"/>
          <w:sz w:val="28"/>
        </w:rPr>
        <w:t>
      14. Амбулаториялық жағдайлардағы мамандандырылған медициналық көмек қызметтері:</w:t>
      </w:r>
    </w:p>
    <w:bookmarkEnd w:id="56"/>
    <w:bookmarkStart w:name="z67" w:id="5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әлеуметтік мәні бар аурулар кезінде медициналық көрсетілетін қызметтер тізбесі бойынша;</w:t>
      </w:r>
    </w:p>
    <w:bookmarkEnd w:id="57"/>
    <w:bookmarkStart w:name="z68" w:id="5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МӘМС жүйесінде динамикалық байқауға жататын аурулар кезінде медициналық көрсетілетін қызметтер тізбесі бойынша; </w:t>
      </w:r>
    </w:p>
    <w:bookmarkEnd w:id="58"/>
    <w:bookmarkStart w:name="z69" w:id="5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әлеуметтік мәні бар ауруларға күдік туындаған кезде медициналық көрсетілетін қызметтер тізбесі бойынша;</w:t>
      </w:r>
    </w:p>
    <w:bookmarkEnd w:id="59"/>
    <w:bookmarkStart w:name="z70" w:id="6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МӘМС жүйесінде дене шынықтыру және созылмалы аурулардың салдарлары кезінде оңалту медициналық көрсетілетін қызметтер тізбесі бойынша; </w:t>
      </w:r>
    </w:p>
    <w:bookmarkEnd w:id="60"/>
    <w:bookmarkStart w:name="z71" w:id="6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амбулаториялық жағдайлардағы мамандандырылған медициналық көмектің медициналық көрсетілетін қызметтер тізбесі бойынша; </w:t>
      </w:r>
    </w:p>
    <w:bookmarkEnd w:id="61"/>
    <w:bookmarkStart w:name="z72" w:id="6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амбулаториялық жағдайлардағы мамандандырылған медициналық қызметтер көрсетудің уақыт нормативтеріне сәйкес көрсетіледі.</w:t>
      </w:r>
    </w:p>
    <w:bookmarkEnd w:id="62"/>
    <w:bookmarkStart w:name="z73" w:id="63"/>
    <w:p>
      <w:pPr>
        <w:spacing w:after="0"/>
        <w:ind w:left="0"/>
        <w:jc w:val="both"/>
      </w:pPr>
      <w:r>
        <w:rPr>
          <w:rFonts w:ascii="Times New Roman"/>
          <w:b w:val="false"/>
          <w:i w:val="false"/>
          <w:color w:val="000000"/>
          <w:sz w:val="28"/>
        </w:rPr>
        <w:t>
      15. Мамандандырылған медициналық көмек қызметтері мынадай нәтижелермен МАЖ-да тіркеумен зертханалық-диагностикалық зерттеулер бар болған жағдайда қарап-тексеру деректерімен расталған аяқталған жағдайлар шеңберінде көрсетіледі:</w:t>
      </w:r>
    </w:p>
    <w:bookmarkEnd w:id="63"/>
    <w:bookmarkStart w:name="z74" w:id="64"/>
    <w:p>
      <w:pPr>
        <w:spacing w:after="0"/>
        <w:ind w:left="0"/>
        <w:jc w:val="both"/>
      </w:pPr>
      <w:r>
        <w:rPr>
          <w:rFonts w:ascii="Times New Roman"/>
          <w:b w:val="false"/>
          <w:i w:val="false"/>
          <w:color w:val="000000"/>
          <w:sz w:val="28"/>
        </w:rPr>
        <w:t>
      1) дені сау – шағымдар мен патологиялар болмаған кезде</w:t>
      </w:r>
    </w:p>
    <w:bookmarkEnd w:id="64"/>
    <w:bookmarkStart w:name="z75" w:id="65"/>
    <w:p>
      <w:pPr>
        <w:spacing w:after="0"/>
        <w:ind w:left="0"/>
        <w:jc w:val="both"/>
      </w:pPr>
      <w:r>
        <w:rPr>
          <w:rFonts w:ascii="Times New Roman"/>
          <w:b w:val="false"/>
          <w:i w:val="false"/>
          <w:color w:val="000000"/>
          <w:sz w:val="28"/>
        </w:rPr>
        <w:t>
      2) сауығу - одан әрі зерттеп-қарау және емдеу қажеттігінсіз пациент толық жазылған кезде;</w:t>
      </w:r>
    </w:p>
    <w:bookmarkEnd w:id="65"/>
    <w:bookmarkStart w:name="z76" w:id="66"/>
    <w:p>
      <w:pPr>
        <w:spacing w:after="0"/>
        <w:ind w:left="0"/>
        <w:jc w:val="both"/>
      </w:pPr>
      <w:r>
        <w:rPr>
          <w:rFonts w:ascii="Times New Roman"/>
          <w:b w:val="false"/>
          <w:i w:val="false"/>
          <w:color w:val="000000"/>
          <w:sz w:val="28"/>
        </w:rPr>
        <w:t>
      3) жақсару - пациенттің жай-күйінің оң динамикасы болған жағдайда;</w:t>
      </w:r>
    </w:p>
    <w:bookmarkEnd w:id="66"/>
    <w:bookmarkStart w:name="z77" w:id="67"/>
    <w:p>
      <w:pPr>
        <w:spacing w:after="0"/>
        <w:ind w:left="0"/>
        <w:jc w:val="both"/>
      </w:pPr>
      <w:r>
        <w:rPr>
          <w:rFonts w:ascii="Times New Roman"/>
          <w:b w:val="false"/>
          <w:i w:val="false"/>
          <w:color w:val="000000"/>
          <w:sz w:val="28"/>
        </w:rPr>
        <w:t>
      4) өзгеріссіз – нашарлауы немесе жақсаруы белгілерінсіз пациенттің тұрақты жай-күйі кезінде;</w:t>
      </w:r>
    </w:p>
    <w:bookmarkEnd w:id="67"/>
    <w:bookmarkStart w:name="z78" w:id="68"/>
    <w:p>
      <w:pPr>
        <w:spacing w:after="0"/>
        <w:ind w:left="0"/>
        <w:jc w:val="both"/>
      </w:pPr>
      <w:r>
        <w:rPr>
          <w:rFonts w:ascii="Times New Roman"/>
          <w:b w:val="false"/>
          <w:i w:val="false"/>
          <w:color w:val="000000"/>
          <w:sz w:val="28"/>
        </w:rPr>
        <w:t>
      5) нашарлауы - пациенттің жай-күйінің теріс динамикасы болған жағдайда;</w:t>
      </w:r>
    </w:p>
    <w:bookmarkEnd w:id="68"/>
    <w:bookmarkStart w:name="z79" w:id="69"/>
    <w:p>
      <w:pPr>
        <w:spacing w:after="0"/>
        <w:ind w:left="0"/>
        <w:jc w:val="both"/>
      </w:pPr>
      <w:r>
        <w:rPr>
          <w:rFonts w:ascii="Times New Roman"/>
          <w:b w:val="false"/>
          <w:i w:val="false"/>
          <w:color w:val="000000"/>
          <w:sz w:val="28"/>
        </w:rPr>
        <w:t>
      6) қайтыс болуы – өлім жағдайы болған кезде.</w:t>
      </w:r>
    </w:p>
    <w:bookmarkEnd w:id="69"/>
    <w:p>
      <w:pPr>
        <w:spacing w:after="0"/>
        <w:ind w:left="0"/>
        <w:jc w:val="both"/>
      </w:pPr>
      <w:r>
        <w:rPr>
          <w:rFonts w:ascii="Times New Roman"/>
          <w:b w:val="false"/>
          <w:i w:val="false"/>
          <w:color w:val="000000"/>
          <w:sz w:val="28"/>
        </w:rPr>
        <w:t>
      Мамандандырылған көмек қызметін көрсету кезінде жағдай аяқталмаған кезде МАЖ-ға ауру жалғасуда деп қорытынды енгізіледі.</w:t>
      </w:r>
    </w:p>
    <w:bookmarkStart w:name="z80" w:id="70"/>
    <w:p>
      <w:pPr>
        <w:spacing w:after="0"/>
        <w:ind w:left="0"/>
        <w:jc w:val="both"/>
      </w:pPr>
      <w:r>
        <w:rPr>
          <w:rFonts w:ascii="Times New Roman"/>
          <w:b w:val="false"/>
          <w:i w:val="false"/>
          <w:color w:val="000000"/>
          <w:sz w:val="28"/>
        </w:rPr>
        <w:t xml:space="preserve">
      16. Медициналық көрсетілетін қызметтердің тізбесін "Халық денсаулығы және денсаулық сақтау жүйесі туралы" Қазақстан Республикасының Кодексінің </w:t>
      </w:r>
      <w:r>
        <w:rPr>
          <w:rFonts w:ascii="Times New Roman"/>
          <w:b w:val="false"/>
          <w:i w:val="false"/>
          <w:color w:val="000000"/>
          <w:sz w:val="28"/>
        </w:rPr>
        <w:t>201-бабына</w:t>
      </w:r>
      <w:r>
        <w:rPr>
          <w:rFonts w:ascii="Times New Roman"/>
          <w:b w:val="false"/>
          <w:i w:val="false"/>
          <w:color w:val="000000"/>
          <w:sz w:val="28"/>
        </w:rPr>
        <w:t xml:space="preserve"> сәйкес сақтанушымен (сақтандырылушымен) келісу бойынша сақтандыру ұйымы белгілейді.</w:t>
      </w:r>
    </w:p>
    <w:bookmarkEnd w:id="70"/>
    <w:bookmarkStart w:name="z81" w:id="71"/>
    <w:p>
      <w:pPr>
        <w:spacing w:after="0"/>
        <w:ind w:left="0"/>
        <w:jc w:val="both"/>
      </w:pPr>
      <w:r>
        <w:rPr>
          <w:rFonts w:ascii="Times New Roman"/>
          <w:b w:val="false"/>
          <w:i w:val="false"/>
          <w:color w:val="000000"/>
          <w:sz w:val="28"/>
        </w:rPr>
        <w:t xml:space="preserve">
      17. Амбулаториялық жағдайлардағы мамандандырылған медициналық көмек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жүгіну себептерін көрсете отырып, жоспарланған қабылдау бойынша көрсетілетін қызметтерді алу үшін 60 күнтізбелік күннен аспайтын күту мерзімімен қызметке жолдама қалыптастыру арқылы бейінді мамандар мен МСАК мамандарының жолдамасы бойынша медициналық көмек көрсетудің екінші және үшінші деңгейлерінде жоспарлы тәртіппен көрсетіледі.</w:t>
      </w:r>
    </w:p>
    <w:bookmarkEnd w:id="71"/>
    <w:bookmarkStart w:name="z82" w:id="72"/>
    <w:p>
      <w:pPr>
        <w:spacing w:after="0"/>
        <w:ind w:left="0"/>
        <w:jc w:val="both"/>
      </w:pPr>
      <w:r>
        <w:rPr>
          <w:rFonts w:ascii="Times New Roman"/>
          <w:b w:val="false"/>
          <w:i w:val="false"/>
          <w:color w:val="000000"/>
          <w:sz w:val="28"/>
        </w:rPr>
        <w:t>
      18. ТМККК шеңберінде және (немесе) МӘМС жүйесінде амбулаториялық жағдайларда мамандандырылған медициналық көмек көрсету МСАК мамандарының жолдамасынсыз мынадай жағдайларда:</w:t>
      </w:r>
    </w:p>
    <w:bookmarkEnd w:id="72"/>
    <w:bookmarkStart w:name="z83" w:id="73"/>
    <w:p>
      <w:pPr>
        <w:spacing w:after="0"/>
        <w:ind w:left="0"/>
        <w:jc w:val="both"/>
      </w:pPr>
      <w:r>
        <w:rPr>
          <w:rFonts w:ascii="Times New Roman"/>
          <w:b w:val="false"/>
          <w:i w:val="false"/>
          <w:color w:val="000000"/>
          <w:sz w:val="28"/>
        </w:rPr>
        <w:t>
      1) кезек күттірмейтін жағдайлар мен жарақаттар, оның ішінде офтальмологиялық, оториноларингологиялық және басқа да жарақаттар;</w:t>
      </w:r>
    </w:p>
    <w:bookmarkEnd w:id="73"/>
    <w:bookmarkStart w:name="z84" w:id="74"/>
    <w:p>
      <w:pPr>
        <w:spacing w:after="0"/>
        <w:ind w:left="0"/>
        <w:jc w:val="both"/>
      </w:pPr>
      <w:r>
        <w:rPr>
          <w:rFonts w:ascii="Times New Roman"/>
          <w:b w:val="false"/>
          <w:i w:val="false"/>
          <w:color w:val="000000"/>
          <w:sz w:val="28"/>
        </w:rPr>
        <w:t>
      2) пациенттің шұғыл және жоспарлы стоматологиялық көмек көрсету бойынша жүгінуі;</w:t>
      </w:r>
    </w:p>
    <w:bookmarkEnd w:id="74"/>
    <w:bookmarkStart w:name="z85" w:id="75"/>
    <w:p>
      <w:pPr>
        <w:spacing w:after="0"/>
        <w:ind w:left="0"/>
        <w:jc w:val="both"/>
      </w:pPr>
      <w:r>
        <w:rPr>
          <w:rFonts w:ascii="Times New Roman"/>
          <w:b w:val="false"/>
          <w:i w:val="false"/>
          <w:color w:val="000000"/>
          <w:sz w:val="28"/>
        </w:rPr>
        <w:t>
      3) пациенттің дерматовенерологиялық бейіндегі аурулар бойынша бейінді маманға жүгінуі;</w:t>
      </w:r>
    </w:p>
    <w:bookmarkEnd w:id="75"/>
    <w:bookmarkStart w:name="z86" w:id="76"/>
    <w:p>
      <w:pPr>
        <w:spacing w:after="0"/>
        <w:ind w:left="0"/>
        <w:jc w:val="both"/>
      </w:pPr>
      <w:r>
        <w:rPr>
          <w:rFonts w:ascii="Times New Roman"/>
          <w:b w:val="false"/>
          <w:i w:val="false"/>
          <w:color w:val="000000"/>
          <w:sz w:val="28"/>
        </w:rPr>
        <w:t>
      4) пациенттің жүктілік бойынша есепке қоюды қоспағанда, акушер-гинекологқа жүгінуі;</w:t>
      </w:r>
    </w:p>
    <w:bookmarkEnd w:id="76"/>
    <w:bookmarkStart w:name="z87" w:id="77"/>
    <w:p>
      <w:pPr>
        <w:spacing w:after="0"/>
        <w:ind w:left="0"/>
        <w:jc w:val="both"/>
      </w:pPr>
      <w:r>
        <w:rPr>
          <w:rFonts w:ascii="Times New Roman"/>
          <w:b w:val="false"/>
          <w:i w:val="false"/>
          <w:color w:val="000000"/>
          <w:sz w:val="28"/>
        </w:rPr>
        <w:t>
      5) пациенттің жастар денсаулық орталықтарына жүгінуі (өз бетінше жүгіну);</w:t>
      </w:r>
    </w:p>
    <w:bookmarkEnd w:id="77"/>
    <w:bookmarkStart w:name="z88" w:id="78"/>
    <w:p>
      <w:pPr>
        <w:spacing w:after="0"/>
        <w:ind w:left="0"/>
        <w:jc w:val="both"/>
      </w:pPr>
      <w:r>
        <w:rPr>
          <w:rFonts w:ascii="Times New Roman"/>
          <w:b w:val="false"/>
          <w:i w:val="false"/>
          <w:color w:val="000000"/>
          <w:sz w:val="28"/>
        </w:rPr>
        <w:t xml:space="preserve">
      6) № ҚР ДСМ-149/2020 </w:t>
      </w:r>
      <w:r>
        <w:rPr>
          <w:rFonts w:ascii="Times New Roman"/>
          <w:b w:val="false"/>
          <w:i w:val="false"/>
          <w:color w:val="000000"/>
          <w:sz w:val="28"/>
        </w:rPr>
        <w:t>бұйрыққа</w:t>
      </w:r>
      <w:r>
        <w:rPr>
          <w:rFonts w:ascii="Times New Roman"/>
          <w:b w:val="false"/>
          <w:i w:val="false"/>
          <w:color w:val="000000"/>
          <w:sz w:val="28"/>
        </w:rPr>
        <w:t xml:space="preserve"> сәйкес пациенттің динамикалық байқауға жататын созылмалы аурулардың тізбесі бойынша денсаулық сақтау ұйымына бейінді маманға және бейінді маманның мейіргеріне жүгінуі;</w:t>
      </w:r>
    </w:p>
    <w:bookmarkEnd w:id="78"/>
    <w:bookmarkStart w:name="z89" w:id="79"/>
    <w:p>
      <w:pPr>
        <w:spacing w:after="0"/>
        <w:ind w:left="0"/>
        <w:jc w:val="both"/>
      </w:pPr>
      <w:r>
        <w:rPr>
          <w:rFonts w:ascii="Times New Roman"/>
          <w:b w:val="false"/>
          <w:i w:val="false"/>
          <w:color w:val="000000"/>
          <w:sz w:val="28"/>
        </w:rPr>
        <w:t>
      7) ауруы бойынша 1 (бір) аяқталған жағдай шеңберінде бейінді маманға (бейінді маманның мейіргеріне) қайта қабылдауға барған кезде;</w:t>
      </w:r>
    </w:p>
    <w:bookmarkEnd w:id="79"/>
    <w:p>
      <w:pPr>
        <w:spacing w:after="0"/>
        <w:ind w:left="0"/>
        <w:jc w:val="both"/>
      </w:pPr>
      <w:r>
        <w:rPr>
          <w:rFonts w:ascii="Times New Roman"/>
          <w:b w:val="false"/>
          <w:i w:val="false"/>
          <w:color w:val="000000"/>
          <w:sz w:val="28"/>
        </w:rPr>
        <w:t xml:space="preserve">
      Бір аяқталған жағдай шеңберінде, көрсетілімдер болған жағдайда бірінші, екінші немесе үшінші деңгейдегі бейінді маман үш түрлі бейінді мамандарға дейін консультацияларды қоса алғанда, МАЖ-ға деректерді міндетті түрде енгізу арқылы қосымша консультативтік-диагностикалық қызметтерге жолдама ресімдейді; </w:t>
      </w:r>
    </w:p>
    <w:bookmarkStart w:name="z90" w:id="80"/>
    <w:p>
      <w:pPr>
        <w:spacing w:after="0"/>
        <w:ind w:left="0"/>
        <w:jc w:val="both"/>
      </w:pPr>
      <w:r>
        <w:rPr>
          <w:rFonts w:ascii="Times New Roman"/>
          <w:b w:val="false"/>
          <w:i w:val="false"/>
          <w:color w:val="000000"/>
          <w:sz w:val="28"/>
        </w:rPr>
        <w:t>
      8) пациенттің психикалық денсаулық орталығының тіркелген жері бойынша психологқа және психиатр-дәрігерге жүгінуі;</w:t>
      </w:r>
    </w:p>
    <w:bookmarkEnd w:id="80"/>
    <w:bookmarkStart w:name="z91" w:id="81"/>
    <w:p>
      <w:pPr>
        <w:spacing w:after="0"/>
        <w:ind w:left="0"/>
        <w:jc w:val="both"/>
      </w:pPr>
      <w:r>
        <w:rPr>
          <w:rFonts w:ascii="Times New Roman"/>
          <w:b w:val="false"/>
          <w:i w:val="false"/>
          <w:color w:val="000000"/>
          <w:sz w:val="28"/>
        </w:rPr>
        <w:t>
      9) жылжымалы медициналық кешендермен және медициналық пойыздармен қызметтер көрсету кезінде жүзеге асырылады.</w:t>
      </w:r>
    </w:p>
    <w:bookmarkEnd w:id="81"/>
    <w:bookmarkStart w:name="z92" w:id="82"/>
    <w:p>
      <w:pPr>
        <w:spacing w:after="0"/>
        <w:ind w:left="0"/>
        <w:jc w:val="both"/>
      </w:pPr>
      <w:r>
        <w:rPr>
          <w:rFonts w:ascii="Times New Roman"/>
          <w:b w:val="false"/>
          <w:i w:val="false"/>
          <w:color w:val="000000"/>
          <w:sz w:val="28"/>
        </w:rPr>
        <w:t>
      19. МСАК мамандарының жолдамасынсыз бейінді маманға кабылдауға жазылу осы Қағидалардың 18-тармағына сәйкес:</w:t>
      </w:r>
    </w:p>
    <w:bookmarkEnd w:id="82"/>
    <w:bookmarkStart w:name="z93" w:id="83"/>
    <w:p>
      <w:pPr>
        <w:spacing w:after="0"/>
        <w:ind w:left="0"/>
        <w:jc w:val="both"/>
      </w:pPr>
      <w:r>
        <w:rPr>
          <w:rFonts w:ascii="Times New Roman"/>
          <w:b w:val="false"/>
          <w:i w:val="false"/>
          <w:color w:val="000000"/>
          <w:sz w:val="28"/>
        </w:rPr>
        <w:t>
      1) пациенттің бекітілген жері бойынша медициналық ұйымға және (немесе) ТМККК шеңберінде және (немесе) МӘМС жүйесінде медициналық көрсетілетін қызметтердің өнім берушілері мен бірлесіп орындаушылар базасының денсаулық сақтау субъектісіне тікелей жүгінуі;</w:t>
      </w:r>
    </w:p>
    <w:bookmarkEnd w:id="83"/>
    <w:bookmarkStart w:name="z94" w:id="84"/>
    <w:p>
      <w:pPr>
        <w:spacing w:after="0"/>
        <w:ind w:left="0"/>
        <w:jc w:val="both"/>
      </w:pPr>
      <w:r>
        <w:rPr>
          <w:rFonts w:ascii="Times New Roman"/>
          <w:b w:val="false"/>
          <w:i w:val="false"/>
          <w:color w:val="000000"/>
          <w:sz w:val="28"/>
        </w:rPr>
        <w:t>
      2) медициналық ұйымның тіркеу орнына жеке жүгіну, медициналық ұйымның сall-орталығы арқылы телефонмен байланысу, МАЖ мобильді қосымшалары арқылы дәрігердің немесе мейіргердің қабылдауына жазылуды ресімдеу. Жазба "Дәрігердің қабылдауына алдын ала жазылу" және "Мейіргер қабылдауына алдын ала жазылу" МАЖ-ға енгізіледі, онда дәрігердің қабылдау графигіне сәйкес дәрігердің бос уақыты мен қабылдау күні көрсетілген жауап беріледі. Пациент телефон байланысы, электрондық пошта немесе SMS-хабарлама арқылы қабылдау күні мен уақыты туралы хабарлама алады;</w:t>
      </w:r>
    </w:p>
    <w:bookmarkEnd w:id="84"/>
    <w:bookmarkStart w:name="z95" w:id="85"/>
    <w:p>
      <w:pPr>
        <w:spacing w:after="0"/>
        <w:ind w:left="0"/>
        <w:jc w:val="both"/>
      </w:pPr>
      <w:r>
        <w:rPr>
          <w:rFonts w:ascii="Times New Roman"/>
          <w:b w:val="false"/>
          <w:i w:val="false"/>
          <w:color w:val="000000"/>
          <w:sz w:val="28"/>
        </w:rPr>
        <w:t>
      3) пациенттің Электрондық үкімет порталы арқылы жүгінуі және "Жеке кабинетке" электрондық өтінім мәртебесі түрінде хабарлама келіп түсумен "Дәрігердің қабылдауына жазылу" және "Мейіргердің қабылдауына жазылу" мемлекеттік қызмет көрсетуге сұрау салуы кезінде жүзеге асырылады.</w:t>
      </w:r>
    </w:p>
    <w:bookmarkEnd w:id="85"/>
    <w:bookmarkStart w:name="z96" w:id="86"/>
    <w:p>
      <w:pPr>
        <w:spacing w:after="0"/>
        <w:ind w:left="0"/>
        <w:jc w:val="both"/>
      </w:pPr>
      <w:r>
        <w:rPr>
          <w:rFonts w:ascii="Times New Roman"/>
          <w:b w:val="false"/>
          <w:i w:val="false"/>
          <w:color w:val="000000"/>
          <w:sz w:val="28"/>
        </w:rPr>
        <w:t>
      20. ТМККК шеңберінде және (немесе) МӘМС жүйесінде амбулаториялық жағдайлардағы мамандандырылған медициналық қызметтер көрсететін денсаулық сақтау субъектілері бейінді мамандарды қабылдау графигін кемінде күнтізбелік 60 күн ашық күнмен медициналық ақпараттық жүйеге енгізеді және график өзгерген жағдайда деректердің өзектілендірілуін қамтамасыз етеді.</w:t>
      </w:r>
    </w:p>
    <w:bookmarkEnd w:id="86"/>
    <w:bookmarkStart w:name="z97" w:id="87"/>
    <w:p>
      <w:pPr>
        <w:spacing w:after="0"/>
        <w:ind w:left="0"/>
        <w:jc w:val="both"/>
      </w:pPr>
      <w:r>
        <w:rPr>
          <w:rFonts w:ascii="Times New Roman"/>
          <w:b w:val="false"/>
          <w:i w:val="false"/>
          <w:color w:val="000000"/>
          <w:sz w:val="28"/>
        </w:rPr>
        <w:t>
      21. Пациент бейінді маманға жүгінген жағдайда бейінді маманның мейіргері бейінді маманның жоспарлы қабылдауына дайындықты жүргізеді:</w:t>
      </w:r>
    </w:p>
    <w:bookmarkEnd w:id="87"/>
    <w:bookmarkStart w:name="z98" w:id="88"/>
    <w:p>
      <w:pPr>
        <w:spacing w:after="0"/>
        <w:ind w:left="0"/>
        <w:jc w:val="both"/>
      </w:pPr>
      <w:r>
        <w:rPr>
          <w:rFonts w:ascii="Times New Roman"/>
          <w:b w:val="false"/>
          <w:i w:val="false"/>
          <w:color w:val="000000"/>
          <w:sz w:val="28"/>
        </w:rPr>
        <w:t>
      1) пациенттерді алдын ала телефон арқылы хабардар етуді;</w:t>
      </w:r>
    </w:p>
    <w:bookmarkEnd w:id="88"/>
    <w:bookmarkStart w:name="z99" w:id="89"/>
    <w:p>
      <w:pPr>
        <w:spacing w:after="0"/>
        <w:ind w:left="0"/>
        <w:jc w:val="both"/>
      </w:pPr>
      <w:r>
        <w:rPr>
          <w:rFonts w:ascii="Times New Roman"/>
          <w:b w:val="false"/>
          <w:i w:val="false"/>
          <w:color w:val="000000"/>
          <w:sz w:val="28"/>
        </w:rPr>
        <w:t>
      2) пациентті зерттеп-қарау көлеміне сәйкес зертханалық-диагностикалық зерттеулер жүргізуге жолдаманы қалыптастыру және беруді;</w:t>
      </w:r>
    </w:p>
    <w:bookmarkEnd w:id="89"/>
    <w:bookmarkStart w:name="z100" w:id="90"/>
    <w:p>
      <w:pPr>
        <w:spacing w:after="0"/>
        <w:ind w:left="0"/>
        <w:jc w:val="both"/>
      </w:pPr>
      <w:r>
        <w:rPr>
          <w:rFonts w:ascii="Times New Roman"/>
          <w:b w:val="false"/>
          <w:i w:val="false"/>
          <w:color w:val="000000"/>
          <w:sz w:val="28"/>
        </w:rPr>
        <w:t>
      3) қолда бар зертханалық-диагностикалық көрсетілетін қызметтердің нәтижелерін жүктеп алуды;</w:t>
      </w:r>
    </w:p>
    <w:bookmarkEnd w:id="90"/>
    <w:bookmarkStart w:name="z101" w:id="91"/>
    <w:p>
      <w:pPr>
        <w:spacing w:after="0"/>
        <w:ind w:left="0"/>
        <w:jc w:val="both"/>
      </w:pPr>
      <w:r>
        <w:rPr>
          <w:rFonts w:ascii="Times New Roman"/>
          <w:b w:val="false"/>
          <w:i w:val="false"/>
          <w:color w:val="000000"/>
          <w:sz w:val="28"/>
        </w:rPr>
        <w:t>
      4) зертханалық-диагностикалық көрсетілетін қызметтердің нәтижелерін түсіндіруді;</w:t>
      </w:r>
    </w:p>
    <w:bookmarkEnd w:id="91"/>
    <w:bookmarkStart w:name="z102" w:id="92"/>
    <w:p>
      <w:pPr>
        <w:spacing w:after="0"/>
        <w:ind w:left="0"/>
        <w:jc w:val="both"/>
      </w:pPr>
      <w:r>
        <w:rPr>
          <w:rFonts w:ascii="Times New Roman"/>
          <w:b w:val="false"/>
          <w:i w:val="false"/>
          <w:color w:val="000000"/>
          <w:sz w:val="28"/>
        </w:rPr>
        <w:t>
      5) бейінді маманға зертханалық-диагностикалық көрсетілетін қызметтердің нәтижелерін ұсынуды жүзеге асырады.</w:t>
      </w:r>
    </w:p>
    <w:bookmarkEnd w:id="92"/>
    <w:bookmarkStart w:name="z103" w:id="93"/>
    <w:p>
      <w:pPr>
        <w:spacing w:after="0"/>
        <w:ind w:left="0"/>
        <w:jc w:val="both"/>
      </w:pPr>
      <w:r>
        <w:rPr>
          <w:rFonts w:ascii="Times New Roman"/>
          <w:b w:val="false"/>
          <w:i w:val="false"/>
          <w:color w:val="000000"/>
          <w:sz w:val="28"/>
        </w:rPr>
        <w:t>
      22. Бейінді маман динамикалық байқауда тұрған, оның ішінде алғаш анықталған пациенттердің жай-күйіне бағалау жүргізеді және аурудың ауырлығына және асқынулардың болуына байланысты динамикалық байқаудың деңгейін айқындайды:</w:t>
      </w:r>
    </w:p>
    <w:bookmarkEnd w:id="93"/>
    <w:bookmarkStart w:name="z104" w:id="94"/>
    <w:p>
      <w:pPr>
        <w:spacing w:after="0"/>
        <w:ind w:left="0"/>
        <w:jc w:val="both"/>
      </w:pPr>
      <w:r>
        <w:rPr>
          <w:rFonts w:ascii="Times New Roman"/>
          <w:b w:val="false"/>
          <w:i w:val="false"/>
          <w:color w:val="000000"/>
          <w:sz w:val="28"/>
        </w:rPr>
        <w:t>
      1) бейінді маманда – асқынулар және декомпенсация белгілерімен аурудың өршу жағдайында;</w:t>
      </w:r>
    </w:p>
    <w:bookmarkEnd w:id="94"/>
    <w:bookmarkStart w:name="z105" w:id="95"/>
    <w:p>
      <w:pPr>
        <w:spacing w:after="0"/>
        <w:ind w:left="0"/>
        <w:jc w:val="both"/>
      </w:pPr>
      <w:r>
        <w:rPr>
          <w:rFonts w:ascii="Times New Roman"/>
          <w:b w:val="false"/>
          <w:i w:val="false"/>
          <w:color w:val="000000"/>
          <w:sz w:val="28"/>
        </w:rPr>
        <w:t>
      2) МСАК ұйымының дәрігерінде – қалпына келтіру жайі-күйі, түзеуге болатын асқынулар болған жағдайда.</w:t>
      </w:r>
    </w:p>
    <w:bookmarkEnd w:id="95"/>
    <w:bookmarkStart w:name="z106" w:id="96"/>
    <w:p>
      <w:pPr>
        <w:spacing w:after="0"/>
        <w:ind w:left="0"/>
        <w:jc w:val="both"/>
      </w:pPr>
      <w:r>
        <w:rPr>
          <w:rFonts w:ascii="Times New Roman"/>
          <w:b w:val="false"/>
          <w:i w:val="false"/>
          <w:color w:val="000000"/>
          <w:sz w:val="28"/>
        </w:rPr>
        <w:t>
      23. Бейінді маман МАЖ-да диагностика нәтижелерінің сипаттамасын, қорытынды диагнозды және пациенттің жеке емдеу жоспарын қоса алғанда, жағдайдың аяқталғанын тіркейді. Жеке емдеу жоспарын түзетуді МПТ-мен келісу бойынша бейінді маман жүргізеді.</w:t>
      </w:r>
    </w:p>
    <w:bookmarkEnd w:id="96"/>
    <w:bookmarkStart w:name="z107" w:id="97"/>
    <w:p>
      <w:pPr>
        <w:spacing w:after="0"/>
        <w:ind w:left="0"/>
        <w:jc w:val="both"/>
      </w:pPr>
      <w:r>
        <w:rPr>
          <w:rFonts w:ascii="Times New Roman"/>
          <w:b w:val="false"/>
          <w:i w:val="false"/>
          <w:color w:val="000000"/>
          <w:sz w:val="28"/>
        </w:rPr>
        <w:t>
      24. Ауру бойынша жүгінген жағдайда бейінді маман емшаралар мен манипуляциялар жүргізеді, оның ішінде стоматологиялық көмек көрсетеді.</w:t>
      </w:r>
    </w:p>
    <w:bookmarkEnd w:id="97"/>
    <w:bookmarkStart w:name="z108" w:id="98"/>
    <w:p>
      <w:pPr>
        <w:spacing w:after="0"/>
        <w:ind w:left="0"/>
        <w:jc w:val="both"/>
      </w:pPr>
      <w:r>
        <w:rPr>
          <w:rFonts w:ascii="Times New Roman"/>
          <w:b w:val="false"/>
          <w:i w:val="false"/>
          <w:color w:val="000000"/>
          <w:sz w:val="28"/>
        </w:rPr>
        <w:t xml:space="preserve">
      25. Амбулаториялық жағдайлардағы бейінді маман мамандандырылған көмек көрсету кезінде есепке алу құжаттамасын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ҚР ДСМ-175/2020 бұйрық) нысандар бойынша жүзеге асырылады.</w:t>
      </w:r>
    </w:p>
    <w:bookmarkEnd w:id="98"/>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күнтізбелік 1 ай мерзімінен кешіктірмей МАЖ-ға енгізуімен қағаз түрінде ресімделеді.</w:t>
      </w:r>
    </w:p>
    <w:bookmarkStart w:name="z109" w:id="99"/>
    <w:p>
      <w:pPr>
        <w:spacing w:after="0"/>
        <w:ind w:left="0"/>
        <w:jc w:val="both"/>
      </w:pPr>
      <w:r>
        <w:rPr>
          <w:rFonts w:ascii="Times New Roman"/>
          <w:b w:val="false"/>
          <w:i w:val="false"/>
          <w:color w:val="000000"/>
          <w:sz w:val="28"/>
        </w:rPr>
        <w:t xml:space="preserve">
      26. Амбулаториялық жағдайлардағы мамандандырылған медициналық көмек көрсеткен бейінді маман көрсетілімдер болған кезде "Еңбекке уақытша жарамсыздыққа сараптама жүргізу,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парағын және (немесе) анықтаманы береді немесе ұзартады, ал тұрақты еңбек ету қабілетінен айырылған жағдайда Қазақстан Республикасы Премьер-Министрінің орынбасары - Еңбек және халықты әлеуметтік қорғау министрінің 2023 жылғы 29 маусымдағы № 260 "Медициналық-әлеуметтік сараптама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сараптамаға жібереді.</w:t>
      </w:r>
    </w:p>
    <w:bookmarkEnd w:id="99"/>
    <w:bookmarkStart w:name="z110" w:id="100"/>
    <w:p>
      <w:pPr>
        <w:spacing w:after="0"/>
        <w:ind w:left="0"/>
        <w:jc w:val="both"/>
      </w:pPr>
      <w:r>
        <w:rPr>
          <w:rFonts w:ascii="Times New Roman"/>
          <w:b w:val="false"/>
          <w:i w:val="false"/>
          <w:color w:val="000000"/>
          <w:sz w:val="28"/>
        </w:rPr>
        <w:t>
      27. Мамандандырылған құзыреттер орталықтарында, ұттық орталықтарда, ғылыми-зерттеу институттарында екінші және үшінші деңгейдегі бейінді мамандар көрсететін ТМККК шеңберінде және (немесе) МӘМС жүйесінде мамандандырылған медициналық көмек алуға жолдаманы кемінде 3 (үш) маманның қатысуымен МПТ отырысы өткеннен кейін, медициналық ұйымдардың бірінші және (немесе) екінші деңгейдегі мамандары мынадай жағдайда жүзеге асырады:</w:t>
      </w:r>
    </w:p>
    <w:bookmarkEnd w:id="100"/>
    <w:p>
      <w:pPr>
        <w:spacing w:after="0"/>
        <w:ind w:left="0"/>
        <w:jc w:val="both"/>
      </w:pPr>
      <w:r>
        <w:rPr>
          <w:rFonts w:ascii="Times New Roman"/>
          <w:b w:val="false"/>
          <w:i w:val="false"/>
          <w:color w:val="000000"/>
          <w:sz w:val="28"/>
        </w:rPr>
        <w:t>
      диагнозды түсіну үшін күрделі, түсініксіз жағдайлардың сараланған диагностикасы;</w:t>
      </w:r>
    </w:p>
    <w:p>
      <w:pPr>
        <w:spacing w:after="0"/>
        <w:ind w:left="0"/>
        <w:jc w:val="both"/>
      </w:pPr>
      <w:r>
        <w:rPr>
          <w:rFonts w:ascii="Times New Roman"/>
          <w:b w:val="false"/>
          <w:i w:val="false"/>
          <w:color w:val="000000"/>
          <w:sz w:val="28"/>
        </w:rPr>
        <w:t>
      сирек кездесетін, орфандық аурулардың диагностикасы;</w:t>
      </w:r>
    </w:p>
    <w:p>
      <w:pPr>
        <w:spacing w:after="0"/>
        <w:ind w:left="0"/>
        <w:jc w:val="both"/>
      </w:pPr>
      <w:r>
        <w:rPr>
          <w:rFonts w:ascii="Times New Roman"/>
          <w:b w:val="false"/>
          <w:i w:val="false"/>
          <w:color w:val="000000"/>
          <w:sz w:val="28"/>
        </w:rPr>
        <w:t>
      қадағалап-қарау, емдеу тәсілін айқындаудың, сондай-ақ еңбекке жарамсыздықты сараптамалық бағалаудың даулы жағдайларын шешу;</w:t>
      </w:r>
    </w:p>
    <w:p>
      <w:pPr>
        <w:spacing w:after="0"/>
        <w:ind w:left="0"/>
        <w:jc w:val="both"/>
      </w:pPr>
      <w:r>
        <w:rPr>
          <w:rFonts w:ascii="Times New Roman"/>
          <w:b w:val="false"/>
          <w:i w:val="false"/>
          <w:color w:val="000000"/>
          <w:sz w:val="28"/>
        </w:rPr>
        <w:t>
      шетелге емделуге жіберу үшін көрсетілімдердің болуын анықтау;</w:t>
      </w:r>
    </w:p>
    <w:p>
      <w:pPr>
        <w:spacing w:after="0"/>
        <w:ind w:left="0"/>
        <w:jc w:val="both"/>
      </w:pPr>
      <w:r>
        <w:rPr>
          <w:rFonts w:ascii="Times New Roman"/>
          <w:b w:val="false"/>
          <w:i w:val="false"/>
          <w:color w:val="000000"/>
          <w:sz w:val="28"/>
        </w:rPr>
        <w:t>
      аурудың жиі қайталануы және декомпенсация жағдайларында пациенттерді қадағалап қарау және емдеу тактикасын айқындау;</w:t>
      </w:r>
    </w:p>
    <w:p>
      <w:pPr>
        <w:spacing w:after="0"/>
        <w:ind w:left="0"/>
        <w:jc w:val="both"/>
      </w:pPr>
      <w:r>
        <w:rPr>
          <w:rFonts w:ascii="Times New Roman"/>
          <w:b w:val="false"/>
          <w:i w:val="false"/>
          <w:color w:val="000000"/>
          <w:sz w:val="28"/>
        </w:rPr>
        <w:t>
      МСАК деңгейінде жүргізілетін емдеу іс-шараларының тиімсіздігі кезінде диагностика және емдеу.</w:t>
      </w:r>
    </w:p>
    <w:bookmarkStart w:name="z111" w:id="101"/>
    <w:p>
      <w:pPr>
        <w:spacing w:after="0"/>
        <w:ind w:left="0"/>
        <w:jc w:val="both"/>
      </w:pPr>
      <w:r>
        <w:rPr>
          <w:rFonts w:ascii="Times New Roman"/>
          <w:b w:val="false"/>
          <w:i w:val="false"/>
          <w:color w:val="000000"/>
          <w:sz w:val="28"/>
        </w:rPr>
        <w:t>
      28. Үшінші деңгейдегі бейінді маман амбулаториялық жағдайларда аурулар мен жарақаттарды диагностикалау, емдеуді, медициналық оңалтуды және профилактиканы қамтитын мамандандырылған медициналық көмек көрсетеді. Бейінді маман өз қызметі шеңберінде пациенттермен, олардың заңды өкілдерімен, сондай-ақ басқа да медицина қызметкерлерімен қашықтықтан өзара іс-қимылды қамтамасыз етуімен, телемедициналық технологияларды пайдалана отырып зерттеулер жүргізуді жүзеге асырады.</w:t>
      </w:r>
    </w:p>
    <w:bookmarkEnd w:id="101"/>
    <w:p>
      <w:pPr>
        <w:spacing w:after="0"/>
        <w:ind w:left="0"/>
        <w:jc w:val="both"/>
      </w:pPr>
      <w:r>
        <w:rPr>
          <w:rFonts w:ascii="Times New Roman"/>
          <w:b w:val="false"/>
          <w:i w:val="false"/>
          <w:color w:val="000000"/>
          <w:sz w:val="28"/>
        </w:rPr>
        <w:t xml:space="preserve">
      Амбулаториялық жағдайлардағы мамандандырылған медициналық көмек көрсеткен үшінші деңгейдегі бейінді маман МСАК ұйымының дәрігеріне немесе пациентті консультацияға жіберген басқа бейінді маманға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075/е нысан бойынша медициналық анықтаманы (дәрігерлік кәсіптік-консультациялық қорытынды) ұсынады, онда жүргізілген зерттеп қарау және емдеу нәтижелерін, сондай-ақ пациентті МСАК ұйымының дәрігерінің және (немесе) екінші деңгейдегі бейінді маманнның одан әрі қадағалап қарауы бойынша ұсынымдарды көрсетеді</w:t>
      </w:r>
    </w:p>
    <w:p>
      <w:pPr>
        <w:spacing w:after="0"/>
        <w:ind w:left="0"/>
        <w:jc w:val="both"/>
      </w:pPr>
      <w:r>
        <w:rPr>
          <w:rFonts w:ascii="Times New Roman"/>
          <w:b w:val="false"/>
          <w:i w:val="false"/>
          <w:color w:val="000000"/>
          <w:sz w:val="28"/>
        </w:rPr>
        <w:t>
      Телемедицинаны қолдана отырып көмек көрсету кезінде адамдарды сәйкестендіру, жасалатын іс-әрекеттерді құжаттау және ақпараттық қауіпсіздік талаптарын сақтау қамтамасыз етіледі.</w:t>
      </w:r>
    </w:p>
    <w:bookmarkStart w:name="z112" w:id="102"/>
    <w:p>
      <w:pPr>
        <w:spacing w:after="0"/>
        <w:ind w:left="0"/>
        <w:jc w:val="both"/>
      </w:pPr>
      <w:r>
        <w:rPr>
          <w:rFonts w:ascii="Times New Roman"/>
          <w:b w:val="false"/>
          <w:i w:val="false"/>
          <w:color w:val="000000"/>
          <w:sz w:val="28"/>
        </w:rPr>
        <w:t xml:space="preserve">
      29. Пациенттерді жоғары технологиялық қызметтерді қолдана отырып, ұлттық орталықтардың, ғылыми-зерттеу институттарының үшінші деңгейдегі бейінді мамандары көрсететін ТМККК және (немесе) МӘМС жүйесі шеңберінде мамандандырылған медициналық көмек алуға жолдама 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21746 болып тіркелген) сәйкес жүзеге асырылады.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114" w:id="103"/>
    <w:p>
      <w:pPr>
        <w:spacing w:after="0"/>
        <w:ind w:left="0"/>
        <w:jc w:val="left"/>
      </w:pPr>
      <w:r>
        <w:rPr>
          <w:rFonts w:ascii="Times New Roman"/>
          <w:b/>
          <w:i w:val="false"/>
          <w:color w:val="000000"/>
        </w:rPr>
        <w:t xml:space="preserve"> ТМККК шеңберінде әлеуметтік мәні бар аурулар кезінде медициналық көрсетілетін қызметтер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 А19)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(АИТВ)туындаған ауру(B20-B24)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В18.0,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гепатиті вирусының HBs антигеніне сомалық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(K74)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өсінділер (С00-97; D00-09; D37-48, С81-96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 (көрсетілімдер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 (F00-F99)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 (алғашқы 6 ай) (I21, I22, I23)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 қан айналымының бұзылулары (алғашқы 12 ай) I60-I64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p>
            <w:pPr>
              <w:spacing w:after="20"/>
              <w:ind w:left="20"/>
              <w:jc w:val="both"/>
            </w:pPr>
            <w:r>
              <w:rPr>
                <w:rFonts w:ascii="Times New Roman"/>
                <w:b w:val="false"/>
                <w:i w:val="false"/>
                <w:color w:val="000000"/>
                <w:sz w:val="20"/>
              </w:rPr>
              <w:t>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 аурулары (G30-G32)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 (G35-G37)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 (G40.4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(B55)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(D56, D56.0-D56.2, D56.4, D57, D57.0-D57.2)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(Маркиафавы- Микели) (D59.5)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эритроциттерінің осмостық төзімділігін қолмен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қандағы глюкоза-6-фосфатдегидрогеназаны (Г-6-ФДГ)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сарысуындағы пируваткиназаны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үлгісін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тіндерінің гистиоцитозы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ферритинді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трансферинді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 (D80-D84)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E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А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G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М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 дәрумендерінің жетіспеушілігі (Е53.1)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сақтау аурулары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Мукополисахарадиоз (E76.0-E76.2)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Порфирии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хлоридтерді (Cl)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кистозды фиброз (Е84.8)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ақуыздарының алмасуының бұзылуы (Е88.0)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неврон ауруы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Электроневромиография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мен эпилепсиялық синдромдардың басқа түрлері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нақтыланбаған (G93.4)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интерстициальды өкпе аурулары (J84, J84.0, J84.1, J84.8,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(аймақтық энтерит) (K50), ойық жаралы колит (K51)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В08.737.001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2-ші санатындағы операциялық биопсия материалының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бұзылулар (L10, L13.0)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лимфонодулярлық синдром [Кавасаки] (30.3), Вегенер Грануломатозы (31.3), Қолқа доғасы синдромы [Такаясу] (31.4), Басқа нақтыланған некротикалық васкулопатиялар (М 31.8), Басқа ағзалардың немесе жүйелердің зақымдануы бар жүйелі қызыл жегі (М32. 1), Дерматополимиозит (М33), Полимиозит (33.2), Бехчет ауруы (M35.2)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 (Q78.0)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 ортопед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кальцийді (Ca)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фосфорды (P)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16" w:id="104"/>
    <w:p>
      <w:pPr>
        <w:spacing w:after="0"/>
        <w:ind w:left="0"/>
        <w:jc w:val="left"/>
      </w:pPr>
      <w:r>
        <w:rPr>
          <w:rFonts w:ascii="Times New Roman"/>
          <w:b/>
          <w:i w:val="false"/>
          <w:color w:val="000000"/>
        </w:rPr>
        <w:t xml:space="preserve"> МӘМС жүйесінде динамикалық байқауға жататын аурулар кезінде медициналық көрсетілетін қызметтер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гипертензия I10-I15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 I23, I24, I25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 функциясының жеткіліксіздігі, I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Механикалық құрылғыны имплантаттаудан кейінгі жай-күйі, Z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Брахиоцефалиялық артериялардың экстракраниальды аурулары: </w:t>
            </w:r>
          </w:p>
          <w:p>
            <w:pPr>
              <w:spacing w:after="20"/>
              <w:ind w:left="20"/>
              <w:jc w:val="both"/>
            </w:pPr>
            <w:r>
              <w:rPr>
                <w:rFonts w:ascii="Times New Roman"/>
                <w:b w:val="false"/>
                <w:i w:val="false"/>
                <w:color w:val="000000"/>
                <w:sz w:val="20"/>
              </w:rPr>
              <w:t>
Ми-тамырлық аурулар, I65-I69; Басқа айдарларда жіктелген аурулар барысындағы қолқаның</w:t>
            </w:r>
          </w:p>
          <w:p>
            <w:pPr>
              <w:spacing w:after="20"/>
              <w:ind w:left="20"/>
              <w:jc w:val="both"/>
            </w:pPr>
            <w:r>
              <w:rPr>
                <w:rFonts w:ascii="Times New Roman"/>
                <w:b w:val="false"/>
                <w:i w:val="false"/>
                <w:color w:val="000000"/>
                <w:sz w:val="20"/>
              </w:rPr>
              <w:t>
қабынуы, I79.1; Қол артерияларының эмболиясы мен тромбозы, I74.2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Жүректің ревматикалық созылмалы аурулары, I05-I09; Қос жармалы қақпақшаның ревматикалық аурулары, I05; Қолқа қақпақшасының ревматикалық аурулары, I 06; Үш жармалы қақпақшаның ревматикалық аурулары, I07; Бірнеше қақпақшалардың зақымдалуы, I08; Жүректің ревматикалық басқа аурулары, I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ревматикалық емес зақымдануы, I34-I39; Қос жармалы қақпақшаның ревматикалық емес</w:t>
            </w:r>
          </w:p>
          <w:p>
            <w:pPr>
              <w:spacing w:after="20"/>
              <w:ind w:left="20"/>
              <w:jc w:val="both"/>
            </w:pPr>
            <w:r>
              <w:rPr>
                <w:rFonts w:ascii="Times New Roman"/>
                <w:b w:val="false"/>
                <w:i w:val="false"/>
                <w:color w:val="000000"/>
                <w:sz w:val="20"/>
              </w:rPr>
              <w:t>
зақымданулары, I34; Қолқа қақпақшасының ревматикалық емес</w:t>
            </w:r>
          </w:p>
          <w:p>
            <w:pPr>
              <w:spacing w:after="20"/>
              <w:ind w:left="20"/>
              <w:jc w:val="both"/>
            </w:pPr>
            <w:r>
              <w:rPr>
                <w:rFonts w:ascii="Times New Roman"/>
                <w:b w:val="false"/>
                <w:i w:val="false"/>
                <w:color w:val="000000"/>
                <w:sz w:val="20"/>
              </w:rPr>
              <w:t>
зақымданулары, I35; Үш жармалы қақпақшаның ревматикалық емес</w:t>
            </w:r>
          </w:p>
          <w:p>
            <w:pPr>
              <w:spacing w:after="20"/>
              <w:ind w:left="20"/>
              <w:jc w:val="both"/>
            </w:pPr>
            <w:r>
              <w:rPr>
                <w:rFonts w:ascii="Times New Roman"/>
                <w:b w:val="false"/>
                <w:i w:val="false"/>
                <w:color w:val="000000"/>
                <w:sz w:val="20"/>
              </w:rPr>
              <w:t>
зақымданулары, I36; Өкпе артериясы қақпақшасының зақымданулары, I37; Эндокардит, қақпақша анықталмаған, I38; Басқа айдарларда жіктелген аурулар барысындағы</w:t>
            </w:r>
          </w:p>
          <w:p>
            <w:pPr>
              <w:spacing w:after="20"/>
              <w:ind w:left="20"/>
              <w:jc w:val="both"/>
            </w:pPr>
            <w:r>
              <w:rPr>
                <w:rFonts w:ascii="Times New Roman"/>
                <w:b w:val="false"/>
                <w:i w:val="false"/>
                <w:color w:val="000000"/>
                <w:sz w:val="20"/>
              </w:rPr>
              <w:t>
эндокардит пен қақпақшалардың зақымданулары, I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Ұстамалық тахикардия, I47;</w:t>
            </w:r>
          </w:p>
          <w:p>
            <w:pPr>
              <w:spacing w:after="20"/>
              <w:ind w:left="20"/>
              <w:jc w:val="both"/>
            </w:pPr>
            <w:r>
              <w:rPr>
                <w:rFonts w:ascii="Times New Roman"/>
                <w:b w:val="false"/>
                <w:i w:val="false"/>
                <w:color w:val="000000"/>
                <w:sz w:val="20"/>
              </w:rPr>
              <w:t>
Жүрекшелердің фибрилляциясы мен лүпілдеуі, I48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 6.1;</w:t>
            </w:r>
          </w:p>
          <w:p>
            <w:pPr>
              <w:spacing w:after="20"/>
              <w:ind w:left="20"/>
              <w:jc w:val="both"/>
            </w:pPr>
            <w:r>
              <w:rPr>
                <w:rFonts w:ascii="Times New Roman"/>
                <w:b w:val="false"/>
                <w:i w:val="false"/>
                <w:color w:val="000000"/>
                <w:sz w:val="20"/>
              </w:rPr>
              <w:t>
Өкпенің созылмалы басқа обструкциялық ауруы, J44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J45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p>
            <w:pPr>
              <w:spacing w:after="20"/>
              <w:ind w:left="20"/>
              <w:jc w:val="both"/>
            </w:pPr>
            <w:r>
              <w:rPr>
                <w:rFonts w:ascii="Times New Roman"/>
                <w:b w:val="false"/>
                <w:i w:val="false"/>
                <w:color w:val="000000"/>
                <w:sz w:val="20"/>
              </w:rPr>
              <w:t>
Бүйрек функциясының созылмалы қабыну синдромы, N03; Нефротикалық синдром, N04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N18;</w:t>
            </w:r>
          </w:p>
          <w:p>
            <w:pPr>
              <w:spacing w:after="20"/>
              <w:ind w:left="20"/>
              <w:jc w:val="both"/>
            </w:pPr>
            <w:r>
              <w:rPr>
                <w:rFonts w:ascii="Times New Roman"/>
                <w:b w:val="false"/>
                <w:i w:val="false"/>
                <w:color w:val="000000"/>
                <w:sz w:val="20"/>
              </w:rPr>
              <w:t>
Бүйректер функциясының зақымдануының соңғы сатысы N18.0;</w:t>
            </w:r>
          </w:p>
          <w:p>
            <w:pPr>
              <w:spacing w:after="20"/>
              <w:ind w:left="20"/>
              <w:jc w:val="both"/>
            </w:pPr>
            <w:r>
              <w:rPr>
                <w:rFonts w:ascii="Times New Roman"/>
                <w:b w:val="false"/>
                <w:i w:val="false"/>
                <w:color w:val="000000"/>
                <w:sz w:val="20"/>
              </w:rPr>
              <w:t>
Бүйрек функциясының созылмалы жеткіліксіздігінің басқа</w:t>
            </w:r>
          </w:p>
          <w:p>
            <w:pPr>
              <w:spacing w:after="20"/>
              <w:ind w:left="20"/>
              <w:jc w:val="both"/>
            </w:pPr>
            <w:r>
              <w:rPr>
                <w:rFonts w:ascii="Times New Roman"/>
                <w:b w:val="false"/>
                <w:i w:val="false"/>
                <w:color w:val="000000"/>
                <w:sz w:val="20"/>
              </w:rPr>
              <w:t>
көріністері D18.8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түтік-интерстициалдық қабынуы, N11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 IX фактордың тұқым қуалайтын тапшылығы, D67; Виллебранд ауруы D68.0; Басқа ұю факторларының тұқым қуалайтын тапшылығы D68.2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тромбоциттерін адгезия және агрегация әсерін (ГАТ) жүргізу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ауруы: Эзофагит қабаттасқан асқазан-өңеш рефлюксі, K21.0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күрделіліктің санатындағы операциялық-биопсиялық материалдың 1 блок-препаратын гистологиялық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 K25-К27; Асқазанның ойық жарасы, К25; Он екі елі ішектің ойық жарасы, К26; Атрофиялық созылмалы гастрит, K29.4 Орналасуы анықталмаған пептикалық ойық жара, К27; Асқазанның полипі (полипозы), K31.7;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қабынба аурулары Бауырдың уыттық зақымдануы, К71 Бауыр қызметінің басқа айдарларда жіктелмеген жеткіліксіздігі, К72 Басқа айдарларда жіктелмеген созылмалы гепатит, К73  Бауырдың басқа қабынба аурулары, К75 (K75.4-ден басқа) Бауырдың басқа аурулары, К76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(бауыр, өт қабы, ұйқыбезі, көк бауыр) УЗД-сы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гепатит K75.4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 Реактивті артропатиялар (M02) Серопозитивті ревматоидтық артрит, М 05; Ревматоидты басқа артриттер, М 06 Басқа псориаздық артропатиялар, М 07.3 Анкилоздаушы спондилит, М45 Жасөспірімдердің (ювенилдік) артриті, М08 (М08.2-ден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ауруы, тамақтану және зат алмасу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 Диффузды уытты зоб. Тиреотоксикоз, Е05-Е05.9 Йод жеткіліксіздігі салдарлы субклиникалық гипотиреоз, Е02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ерекше простат антигенін (ЕПА) иммунохемилюминесценция әдісімен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қабынбаған аурулары: Эндометриоз, N80 Əйелдер жыныс ағзаларының түймешігі, N84 Жатыр денесінің сілемейлі қабығының без тінді гиперплазиясы, N85.0 Жатыр денесінің сілемейлі қабығының без тінді гиперплазиясы, N85.1 Жатыр мойнының жалақ жарасы мен эктропионы, N86 Жатыр мойны сілемейлі қабықтарындағы ақшыл дақтар,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жағдайлар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Р27.1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деформациялар мен хромосомалық бұзылулар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 Жүрек камералары мен қосылыстарының туа біткен ауытқулары (даму кемістіктері), Q20 Жүрек қалқасының туа біткен ауытқулары (даму кемістіктері), Q21 Өкпе жəне үш жармалы қақпақшалардың туа біткен ауытқулары (даму кемістіктері), Q22 Қолқа жəне қос жармалы қақпақшалардың туа біткен ауытқулары (даму кемістіктері), Q23 Жүректің туа біткен ауытқулары (даму кемістіктері), Q24 Ірі артериялардың туа біткен ауытқулары (даму кемістіктері), Q25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 Өңештің туа біткен ауытқулары (даму кемістіктері), Q39 Сүйек-бұлшық ет жүйесінің басқа айдарларда</w:t>
            </w:r>
          </w:p>
          <w:p>
            <w:pPr>
              <w:spacing w:after="20"/>
              <w:ind w:left="20"/>
              <w:jc w:val="both"/>
            </w:pPr>
            <w:r>
              <w:rPr>
                <w:rFonts w:ascii="Times New Roman"/>
                <w:b w:val="false"/>
                <w:i w:val="false"/>
                <w:color w:val="000000"/>
                <w:sz w:val="20"/>
              </w:rPr>
              <w:t>
жіктелмеген туа біткен ауытқулары (даму кемістіктері), Q79 Тоқ ішектің туа біткен жоқтығы, атрезиясы мен тарылуы,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 жағдайында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 кезінде неоанустың диагностикалық калибрлеу бугиенасы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гастроэнтериттер мен колиттер: инфекциялық емес басқа гастроэнтериттер мен колиттер, K52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церебральдық сал ауруы, G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шкаласы-церебральды сал ауруы бар балалардың моторикасын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өмірінің белсенділік индексі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Ревматизм (I00-I02; I05-I09; M12.3; M35.3) </w:t>
            </w:r>
          </w:p>
          <w:p>
            <w:pPr>
              <w:spacing w:after="20"/>
              <w:ind w:left="20"/>
              <w:jc w:val="both"/>
            </w:pPr>
            <w:r>
              <w:rPr>
                <w:rFonts w:ascii="Times New Roman"/>
                <w:b w:val="false"/>
                <w:i w:val="false"/>
                <w:color w:val="000000"/>
                <w:sz w:val="20"/>
              </w:rPr>
              <w:t xml:space="preserve">
B02.113.002 </w:t>
            </w:r>
          </w:p>
          <w:p>
            <w:pPr>
              <w:spacing w:after="20"/>
              <w:ind w:left="20"/>
              <w:jc w:val="both"/>
            </w:pPr>
            <w:r>
              <w:rPr>
                <w:rFonts w:ascii="Times New Roman"/>
                <w:b w:val="false"/>
                <w:i w:val="false"/>
                <w:color w:val="000000"/>
                <w:sz w:val="20"/>
              </w:rPr>
              <w:t>
B03.206.002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Кардиолог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"О" мөлшерін талдауышпен сандық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18" w:id="105"/>
    <w:p>
      <w:pPr>
        <w:spacing w:after="0"/>
        <w:ind w:left="0"/>
        <w:jc w:val="left"/>
      </w:pPr>
      <w:r>
        <w:rPr>
          <w:rFonts w:ascii="Times New Roman"/>
          <w:b/>
          <w:i w:val="false"/>
          <w:color w:val="000000"/>
        </w:rPr>
        <w:t xml:space="preserve"> ТМККК шеңберінде әлеуметтік мәні бар ауруларға күдік туындаған кезде медициналық көрсетілетін қызметтер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Z03.0, Z20.1, R76.1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консультациясы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 БК-да қол әдісімен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диагностикалаудың молекулярлық-генетикалық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(2 кескін)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иммунитет тапшылығы вирусын (АИВ) тудыратын ауру (Z20.6)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арқылы АИТВ 1,2 растау тесті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 гепатитінің HBsAg-сын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В вирусты гепатитін сандық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және басқа да биологиялық сұйықтықтардағы ақуыз фракцияларының электрофорезі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(Z03.8)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қанның тромбоэластограммасын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(Z03.1)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C010.006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C03.011 - С13.006, C03.015- С17.006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С007.007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C03.008 - С014.007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магниторезонансты томографиясы (МРТ)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F-простата-спецификалық антигенді (F-PSA) иммунохимилюминесценция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 (0-ден 18 жасқа дейінгі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 (аурулар) (Z03.2)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аурулар Z03.8 (В55, D56, D56.0-D56.2, D56.4, D57, D57.0-D57.2, D59.5, D61.9, D69.3, D76.0, D80-D84, Е53.1, E74.0, E75.2, E76.0-E76.2, E80.2, E83.0, Е84.8, E85.0, Е88.0, G12.2, G35, G40.4,G70.0, G93.4, J84, J84.0, J84.1, J84.8, J84.9, I27.0, K50, K51, L10, L13.0, M08.2, М30.3, М31.3, M31.4, М 31.8, М32.1, М33, М33.2, M35.2, Q78.0, Q80,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гендегі мутацияларды молекулярлық-генетикалық зерттеу (секвенирлеу) – </w:t>
            </w:r>
            <w:r>
              <w:rPr>
                <w:rFonts w:ascii="Times New Roman"/>
                <w:b w:val="false"/>
                <w:i w:val="false"/>
                <w:color w:val="000000"/>
                <w:sz w:val="20"/>
              </w:rPr>
              <w:t>a</w:t>
            </w:r>
            <w:r>
              <w:rPr>
                <w:rFonts w:ascii="Times New Roman"/>
                <w:b w:val="false"/>
                <w:i w:val="false"/>
                <w:color w:val="000000"/>
                <w:sz w:val="20"/>
              </w:rPr>
              <w:t>-галактозидазаны А* кодтайтын 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20" w:id="106"/>
    <w:p>
      <w:pPr>
        <w:spacing w:after="0"/>
        <w:ind w:left="0"/>
        <w:jc w:val="left"/>
      </w:pPr>
      <w:r>
        <w:rPr>
          <w:rFonts w:ascii="Times New Roman"/>
          <w:b/>
          <w:i w:val="false"/>
          <w:color w:val="000000"/>
        </w:rPr>
        <w:t xml:space="preserve"> МӘМС жүйесінде дене шынықтыру және созылмалы аурулардың салдарлары кезінде оңалту медициналық көрсетілетін қызметтер тізбесі 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ми тамырлырының зақымданулары, I68 Ми-тамырлық аурулардың салдарлары, I69 Омыртқа бағаны сынуының салдары T91.1 Жұлын жарақатының салдары T91.3 Мойын мен дененің басқа анықталған жарақаттарының салдары T91.8 Тербеліс əсері T75.2; Нейросенсорлық есту мүкістігі H90.3; H90.6; Қолдың вегетативтік-сенсорлық (ангионевроз) полиневропатиясы G62.8; Перифериялық нерв жүйесінің аурулары: Моно- және полиневропатиялар, оның ішінде қолдардың компрессиялық және вегетативді-сенсорлы полиневропатиялар G56, G57, G58.8 G62.8 Мойын-иық, бел-құйымшақ деңгейіндегі радикуломиелопатия (радикулоишемия) M54.1 Мойын-иық, бел-құйымшақ деңгейіндегі радикуломиелопатия M50.0 М51.0 М51.1 М50.1 Тіреу және қимылдау аппараттарының аурулары: Қардың және иық белдеуінің созылмалы миофо-бриоздары, миофасциптер, фибриомифасциттер, вегетомиофасциттер, тендовагиниттер M62.8; M65.8 Периартроздар (иық-жауырын, шынтақ, тізе), атқаратын қызметінің бұзылуымен білінетін пошымын өзгертетін остеоартроздар (жоғарыдағыдай); бурситтер, асептикалық остеоникроздар M19.8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 Шашыраңқы склероз G35, Бүйірлі амиотрофиялық склероз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сал ауруы, G80.0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G91.0-G91.3 Мидың басқа зақымдануы, G93.0, G93.3 Сирингомиелия және сирингобульбия,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Миелопатиясы бар мойын бөлігінің омыртқааралық дискісінің зақымдануы (G99.2), M50.0† Бел және миелопатиясы бар басқа бөлімдердің омыртқааралық дискілерінің зақымдануы (G99.2), M51.0†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ауруы: Митральды қақпақшаның ревматикалық аурулары, I05.0-I05.2, I05.8, I05.9 Аорта қақпақшасының ревматикалық аурулары, I06.0-I06.02,I06.8, I06.9 Үшжармалы қақпақшаның ревматикалық аурулары, I07.0-I07.2, I07.8, I07.9 Бірнеше қақпақшалардың зақымдануы, I08.0-I08.3, I08.8 Митральды қақпақшаның реватикалық емес зақымдануы, I34.0,I34.2,I34.8,I34.9 Аорта қақпақшасының реватикалық емес зақымдануы, I35.0-I35.2, I35.8 Үшжармалы қақпақшаның реватикалық емес зақымдануы, I36.0-I36.2, I36.8, I36.9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2.5. Стенокардия, I20.0, I20.8 2.6. Жүректің созылмалы ишемиялық ауруы I25.1-I25.3, I25.5-I25.6, I25.8 2.10. Өкпе-жүрек функциясының жеткіліксіздігінің басқа түрлері, I27.0, I27.8 Кардиомиопатия, I42.0-I42.9 Жүрек функциясының жеткіліксіздігі, I50.0, I50.1,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Радиотерапиядан кейінгі сауығу кезеңі Z54.1 Химиотерапиядан кейінгі сауығу кезеңі Z54.2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А02.087.000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жарақатының салдарлары T92</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жарақаттарының салдарлары T93</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жарақаттарының салдарлары (T90)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M41.0- M41.4 Спондилолистез, M43.1 Анкилоздаушы спондилит, M45 Басқа анықталған қабынба спондилопатиялар, M46.8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 (Өкпенің) (өкпелік) эмфизема, J43.9 Өкпенің созылмалы басқа обструкциялық ауруы J44.0, J44.1, J44.8, J44.9 Демікпе, J45, Бронх демікпесі, (бронх демікпесінің клиникалық пайда болуы бар дәрілік аллергия) экзогенді аллергиялық альвеолит J45.0 J70.2; Т88.7; J67 Кәсіби уытты бронхит: обструктивті емес бронхит, Химиялық заттар, газдар, түтіндер мен булар туғызған</w:t>
            </w:r>
          </w:p>
          <w:p>
            <w:pPr>
              <w:spacing w:after="20"/>
              <w:ind w:left="20"/>
              <w:jc w:val="both"/>
            </w:pPr>
            <w:r>
              <w:rPr>
                <w:rFonts w:ascii="Times New Roman"/>
                <w:b w:val="false"/>
                <w:i w:val="false"/>
                <w:color w:val="000000"/>
                <w:sz w:val="20"/>
              </w:rPr>
              <w:t>
бронхит пен пневмонит J68.0</w:t>
            </w:r>
          </w:p>
          <w:p>
            <w:pPr>
              <w:spacing w:after="20"/>
              <w:ind w:left="20"/>
              <w:jc w:val="both"/>
            </w:pPr>
            <w:r>
              <w:rPr>
                <w:rFonts w:ascii="Times New Roman"/>
                <w:b w:val="false"/>
                <w:i w:val="false"/>
                <w:color w:val="000000"/>
                <w:sz w:val="20"/>
              </w:rPr>
              <w:t>
Пневмокониоз: карбониокониоз; асбест; силикоз, талькоз); алюминоз, боксит фиброзы (өкпенің) бериллиозы, графит фиброзы, сидерозы, станиозы, ұнтақтағыш немесе эмери пневмокониозы, цемент және басқа да аралас шаңдар; және радиоконтрастты шаңнан басқа пневмокониоздар); баритоз және басқа жоғары сезімталдық пневмониті J60, J61,</w:t>
            </w:r>
          </w:p>
          <w:p>
            <w:pPr>
              <w:spacing w:after="20"/>
              <w:ind w:left="20"/>
              <w:jc w:val="both"/>
            </w:pPr>
            <w:r>
              <w:rPr>
                <w:rFonts w:ascii="Times New Roman"/>
                <w:b w:val="false"/>
                <w:i w:val="false"/>
                <w:color w:val="000000"/>
                <w:sz w:val="20"/>
              </w:rPr>
              <w:t>
J62, J63.0, J63.1, J63.2, J63.3, J63.4, J63.5, J63.8 J62.8</w:t>
            </w:r>
          </w:p>
          <w:p>
            <w:pPr>
              <w:spacing w:after="20"/>
              <w:ind w:left="20"/>
              <w:jc w:val="both"/>
            </w:pPr>
            <w:r>
              <w:rPr>
                <w:rFonts w:ascii="Times New Roman"/>
                <w:b w:val="false"/>
                <w:i w:val="false"/>
                <w:color w:val="000000"/>
                <w:sz w:val="20"/>
              </w:rPr>
              <w:t>
J64; J65; J67, J65;</w:t>
            </w:r>
          </w:p>
          <w:p>
            <w:pPr>
              <w:spacing w:after="20"/>
              <w:ind w:left="20"/>
              <w:jc w:val="both"/>
            </w:pPr>
            <w:r>
              <w:rPr>
                <w:rFonts w:ascii="Times New Roman"/>
                <w:b w:val="false"/>
                <w:i w:val="false"/>
                <w:color w:val="000000"/>
                <w:sz w:val="20"/>
              </w:rPr>
              <w:t>
J65 туберкулезімен байланысты пневмокониоз;</w:t>
            </w:r>
          </w:p>
          <w:p>
            <w:pPr>
              <w:spacing w:after="20"/>
              <w:ind w:left="20"/>
              <w:jc w:val="both"/>
            </w:pPr>
            <w:r>
              <w:rPr>
                <w:rFonts w:ascii="Times New Roman"/>
                <w:b w:val="false"/>
                <w:i w:val="false"/>
                <w:color w:val="000000"/>
                <w:sz w:val="20"/>
              </w:rPr>
              <w:t>
Кәсіби бронхит (шаң, токсикалық-шаң): шаңды обструктивті емес бронхит токсикалық-шаңды обструктивті емес бронхит J68.0; Шаңнан болатын өкпенің созылмалы обструктивті ауруы</w:t>
            </w:r>
          </w:p>
          <w:p>
            <w:pPr>
              <w:spacing w:after="20"/>
              <w:ind w:left="20"/>
              <w:jc w:val="both"/>
            </w:pPr>
            <w:r>
              <w:rPr>
                <w:rFonts w:ascii="Times New Roman"/>
                <w:b w:val="false"/>
                <w:i w:val="false"/>
                <w:color w:val="000000"/>
                <w:sz w:val="20"/>
              </w:rPr>
              <w:t>
Шаң мен улы заттардың әсерінен болатын өкпенің созылмалы обструктивті ауруы J41.0; J44.8; J68.0; J44.8, J43.9; J44.8, J43.9; J44.8, J43.9</w:t>
            </w:r>
          </w:p>
          <w:p>
            <w:pPr>
              <w:spacing w:after="20"/>
              <w:ind w:left="20"/>
              <w:jc w:val="both"/>
            </w:pPr>
            <w:r>
              <w:rPr>
                <w:rFonts w:ascii="Times New Roman"/>
                <w:b w:val="false"/>
                <w:i w:val="false"/>
                <w:color w:val="000000"/>
                <w:sz w:val="20"/>
              </w:rPr>
              <w:t>
Биссиноз J66.0</w:t>
            </w:r>
          </w:p>
          <w:p>
            <w:pPr>
              <w:spacing w:after="20"/>
              <w:ind w:left="20"/>
              <w:jc w:val="both"/>
            </w:pPr>
            <w:r>
              <w:rPr>
                <w:rFonts w:ascii="Times New Roman"/>
                <w:b w:val="false"/>
                <w:i w:val="false"/>
                <w:color w:val="000000"/>
                <w:sz w:val="20"/>
              </w:rPr>
              <w:t>
Созылмалы токсикалық альвеолит J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D02.004.009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bl>
    <w:bookmarkStart w:name="z121" w:id="107"/>
    <w:p>
      <w:pPr>
        <w:spacing w:after="0"/>
        <w:ind w:left="0"/>
        <w:jc w:val="both"/>
      </w:pPr>
      <w:r>
        <w:rPr>
          <w:rFonts w:ascii="Times New Roman"/>
          <w:b w:val="false"/>
          <w:i w:val="false"/>
          <w:color w:val="000000"/>
          <w:sz w:val="28"/>
        </w:rPr>
        <w:t>
      1Дене шынықтыру медицинасы және оңалту қызметтері 1 (бір) аяқталған жағдайды құрайтын емшара көлемінде (күніне 3 күнтізбелік сағат (10 минутта ауытқуға жол беріледі) 5 күн ішінде) 12 айда 1 реттен артық емес көрсетіледі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23" w:id="108"/>
    <w:p>
      <w:pPr>
        <w:spacing w:after="0"/>
        <w:ind w:left="0"/>
        <w:jc w:val="left"/>
      </w:pPr>
      <w:r>
        <w:rPr>
          <w:rFonts w:ascii="Times New Roman"/>
          <w:b/>
          <w:i w:val="false"/>
          <w:color w:val="000000"/>
        </w:rPr>
        <w:t xml:space="preserve"> ТМККК шеңберінде амбулаториялық жағдайлардағы мамандандырылған медициналық көмектің медициналық көрсетілетін қызметтер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пункттерде және амбулаториялық ұйымдарда медициналық көрсетілетін қызметтердің тізбесі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 S00.0; Қабақ пен көз шарасы маңайы аймағының соғылуы S00.1; Қабақ пен көз шарасы маңайы аймағының басқа, үстіртін жарақаттары S00.2;</w:t>
            </w:r>
          </w:p>
          <w:p>
            <w:pPr>
              <w:spacing w:after="20"/>
              <w:ind w:left="20"/>
              <w:jc w:val="both"/>
            </w:pPr>
            <w:r>
              <w:rPr>
                <w:rFonts w:ascii="Times New Roman"/>
                <w:b w:val="false"/>
                <w:i w:val="false"/>
                <w:color w:val="000000"/>
                <w:sz w:val="20"/>
              </w:rPr>
              <w:t>
Мұрынның үстіртін жарақаты S00.3;</w:t>
            </w:r>
          </w:p>
          <w:p>
            <w:pPr>
              <w:spacing w:after="20"/>
              <w:ind w:left="20"/>
              <w:jc w:val="both"/>
            </w:pPr>
            <w:r>
              <w:rPr>
                <w:rFonts w:ascii="Times New Roman"/>
                <w:b w:val="false"/>
                <w:i w:val="false"/>
                <w:color w:val="000000"/>
                <w:sz w:val="20"/>
              </w:rPr>
              <w:t>
Құлақтың үстіртін жарақаты S00.4; Ерін мен ауыз қуысының үстіртін жарақаты S00.5; Бастың көптеген үстіртін жарақаттары S00.7; S00.8 бастың басқа бөліктерінің үстіртін жарақаты; Бастың орналасуы анықталмаған үстіртін жарақаты S00.9; Бастың шашты бөлігінің ашық жарасы S01.0; Қабақ пен көз шарасы маңайы аймағының ашық жарасы S01.1; Мұрынның ашық жарасы S01.2;</w:t>
            </w:r>
          </w:p>
          <w:p>
            <w:pPr>
              <w:spacing w:after="20"/>
              <w:ind w:left="20"/>
              <w:jc w:val="both"/>
            </w:pPr>
            <w:r>
              <w:rPr>
                <w:rFonts w:ascii="Times New Roman"/>
                <w:b w:val="false"/>
                <w:i w:val="false"/>
                <w:color w:val="000000"/>
                <w:sz w:val="20"/>
              </w:rPr>
              <w:t>
Құлақтың ашық жарасы S01.3;</w:t>
            </w:r>
          </w:p>
          <w:p>
            <w:pPr>
              <w:spacing w:after="20"/>
              <w:ind w:left="20"/>
              <w:jc w:val="both"/>
            </w:pPr>
            <w:r>
              <w:rPr>
                <w:rFonts w:ascii="Times New Roman"/>
                <w:b w:val="false"/>
                <w:i w:val="false"/>
                <w:color w:val="000000"/>
                <w:sz w:val="20"/>
              </w:rPr>
              <w:t>
Ұрт пен шықшыт аймағының ашық жарасы S01.4;</w:t>
            </w:r>
          </w:p>
          <w:p>
            <w:pPr>
              <w:spacing w:after="20"/>
              <w:ind w:left="20"/>
              <w:jc w:val="both"/>
            </w:pPr>
            <w:r>
              <w:rPr>
                <w:rFonts w:ascii="Times New Roman"/>
                <w:b w:val="false"/>
                <w:i w:val="false"/>
                <w:color w:val="000000"/>
                <w:sz w:val="20"/>
              </w:rPr>
              <w:t>
Ерін мен ауыз қуысының ашық жарасы S01.5;</w:t>
            </w:r>
          </w:p>
          <w:p>
            <w:pPr>
              <w:spacing w:after="20"/>
              <w:ind w:left="20"/>
              <w:jc w:val="both"/>
            </w:pPr>
            <w:r>
              <w:rPr>
                <w:rFonts w:ascii="Times New Roman"/>
                <w:b w:val="false"/>
                <w:i w:val="false"/>
                <w:color w:val="000000"/>
                <w:sz w:val="20"/>
              </w:rPr>
              <w:t xml:space="preserve">
Бастың көптеген ашық жаралары S01.7; </w:t>
            </w:r>
          </w:p>
          <w:p>
            <w:pPr>
              <w:spacing w:after="20"/>
              <w:ind w:left="20"/>
              <w:jc w:val="both"/>
            </w:pPr>
            <w:r>
              <w:rPr>
                <w:rFonts w:ascii="Times New Roman"/>
                <w:b w:val="false"/>
                <w:i w:val="false"/>
                <w:color w:val="000000"/>
                <w:sz w:val="20"/>
              </w:rPr>
              <w:t xml:space="preserve">
Бастың басқа аймақтарының ашық жарасы S01.8; </w:t>
            </w:r>
          </w:p>
          <w:p>
            <w:pPr>
              <w:spacing w:after="20"/>
              <w:ind w:left="20"/>
              <w:jc w:val="both"/>
            </w:pPr>
            <w:r>
              <w:rPr>
                <w:rFonts w:ascii="Times New Roman"/>
                <w:b w:val="false"/>
                <w:i w:val="false"/>
                <w:color w:val="000000"/>
                <w:sz w:val="20"/>
              </w:rPr>
              <w:t>
Бастың орналасуы анықталмаған ашық жарасы 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 S02.4;</w:t>
            </w:r>
          </w:p>
          <w:p>
            <w:pPr>
              <w:spacing w:after="20"/>
              <w:ind w:left="20"/>
              <w:jc w:val="both"/>
            </w:pPr>
            <w:r>
              <w:rPr>
                <w:rFonts w:ascii="Times New Roman"/>
                <w:b w:val="false"/>
                <w:i w:val="false"/>
                <w:color w:val="000000"/>
                <w:sz w:val="20"/>
              </w:rPr>
              <w:t>
S02.5 тістің сынуы;</w:t>
            </w:r>
          </w:p>
          <w:p>
            <w:pPr>
              <w:spacing w:after="20"/>
              <w:ind w:left="20"/>
              <w:jc w:val="both"/>
            </w:pPr>
            <w:r>
              <w:rPr>
                <w:rFonts w:ascii="Times New Roman"/>
                <w:b w:val="false"/>
                <w:i w:val="false"/>
                <w:color w:val="000000"/>
                <w:sz w:val="20"/>
              </w:rPr>
              <w:t>
Төменгі жақ сүйектің сынуы S02.6; Басқа бас сүйек сүйектері мен бет сүйектерінің сынуы S02.8;</w:t>
            </w:r>
          </w:p>
          <w:p>
            <w:pPr>
              <w:spacing w:after="20"/>
              <w:ind w:left="20"/>
              <w:jc w:val="both"/>
            </w:pPr>
            <w:r>
              <w:rPr>
                <w:rFonts w:ascii="Times New Roman"/>
                <w:b w:val="false"/>
                <w:i w:val="false"/>
                <w:color w:val="000000"/>
                <w:sz w:val="20"/>
              </w:rPr>
              <w:t>
Мұрынның шеміршек қалқасының шығуы S03.1;</w:t>
            </w:r>
          </w:p>
          <w:p>
            <w:pPr>
              <w:spacing w:after="20"/>
              <w:ind w:left="20"/>
              <w:jc w:val="both"/>
            </w:pPr>
            <w:r>
              <w:rPr>
                <w:rFonts w:ascii="Times New Roman"/>
                <w:b w:val="false"/>
                <w:i w:val="false"/>
                <w:color w:val="000000"/>
                <w:sz w:val="20"/>
              </w:rPr>
              <w:t>
тістің орнынан таюы S03.2;</w:t>
            </w:r>
          </w:p>
          <w:p>
            <w:pPr>
              <w:spacing w:after="20"/>
              <w:ind w:left="20"/>
              <w:jc w:val="both"/>
            </w:pPr>
            <w:r>
              <w:rPr>
                <w:rFonts w:ascii="Times New Roman"/>
                <w:b w:val="false"/>
                <w:i w:val="false"/>
                <w:color w:val="000000"/>
                <w:sz w:val="20"/>
              </w:rPr>
              <w:t>
S03.3 бастың басқа және анықталмаған аймақтарының шығуы;</w:t>
            </w:r>
          </w:p>
          <w:p>
            <w:pPr>
              <w:spacing w:after="20"/>
              <w:ind w:left="20"/>
              <w:jc w:val="both"/>
            </w:pPr>
            <w:r>
              <w:rPr>
                <w:rFonts w:ascii="Times New Roman"/>
                <w:b w:val="false"/>
                <w:i w:val="false"/>
                <w:color w:val="000000"/>
                <w:sz w:val="20"/>
              </w:rPr>
              <w:t>
Жақ сүйек буынының (байламының) созылуы және зақымдануы S03.4;</w:t>
            </w:r>
          </w:p>
          <w:p>
            <w:pPr>
              <w:spacing w:after="20"/>
              <w:ind w:left="20"/>
              <w:jc w:val="both"/>
            </w:pPr>
            <w:r>
              <w:rPr>
                <w:rFonts w:ascii="Times New Roman"/>
                <w:b w:val="false"/>
                <w:i w:val="false"/>
                <w:color w:val="000000"/>
                <w:sz w:val="20"/>
              </w:rPr>
              <w:t>
Бастың басқа және анықталмаған бөлімдерінің буындары мен байламдарының созылуы мен зақымдалуы S03.5;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мұрын тампонадасы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мұрын тампонадасы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ашық жарасы S21.0; </w:t>
            </w:r>
          </w:p>
          <w:p>
            <w:pPr>
              <w:spacing w:after="20"/>
              <w:ind w:left="20"/>
              <w:jc w:val="both"/>
            </w:pPr>
            <w:r>
              <w:rPr>
                <w:rFonts w:ascii="Times New Roman"/>
                <w:b w:val="false"/>
                <w:i w:val="false"/>
                <w:color w:val="000000"/>
                <w:sz w:val="20"/>
              </w:rPr>
              <w:t xml:space="preserve">
Кеуде торы алдыңғы қабырғасының ашық жарасы S21.1; </w:t>
            </w:r>
          </w:p>
          <w:p>
            <w:pPr>
              <w:spacing w:after="20"/>
              <w:ind w:left="20"/>
              <w:jc w:val="both"/>
            </w:pPr>
            <w:r>
              <w:rPr>
                <w:rFonts w:ascii="Times New Roman"/>
                <w:b w:val="false"/>
                <w:i w:val="false"/>
                <w:color w:val="000000"/>
                <w:sz w:val="20"/>
              </w:rPr>
              <w:t xml:space="preserve">
Кеуде торы артқы қабырғасының ашық жарасы S21.2; </w:t>
            </w:r>
          </w:p>
          <w:p>
            <w:pPr>
              <w:spacing w:after="20"/>
              <w:ind w:left="20"/>
              <w:jc w:val="both"/>
            </w:pPr>
            <w:r>
              <w:rPr>
                <w:rFonts w:ascii="Times New Roman"/>
                <w:b w:val="false"/>
                <w:i w:val="false"/>
                <w:color w:val="000000"/>
                <w:sz w:val="20"/>
              </w:rPr>
              <w:t xml:space="preserve">
Кеуде торының басқа бөлімдерінің ашық жарасы S21.8; </w:t>
            </w:r>
          </w:p>
          <w:p>
            <w:pPr>
              <w:spacing w:after="20"/>
              <w:ind w:left="20"/>
              <w:jc w:val="both"/>
            </w:pPr>
            <w:r>
              <w:rPr>
                <w:rFonts w:ascii="Times New Roman"/>
                <w:b w:val="false"/>
                <w:i w:val="false"/>
                <w:color w:val="000000"/>
                <w:sz w:val="20"/>
              </w:rPr>
              <w:t>
Құрсақтың, арқаның төменгі бөлігі мен жамбастың ашық</w:t>
            </w:r>
          </w:p>
          <w:p>
            <w:pPr>
              <w:spacing w:after="20"/>
              <w:ind w:left="20"/>
              <w:jc w:val="both"/>
            </w:pPr>
            <w:r>
              <w:rPr>
                <w:rFonts w:ascii="Times New Roman"/>
                <w:b w:val="false"/>
                <w:i w:val="false"/>
                <w:color w:val="000000"/>
                <w:sz w:val="20"/>
              </w:rPr>
              <w:t xml:space="preserve">
жарасы S31; Арқаның төменгі бөлігі мен жамбастың ашық жарасы S31,0; </w:t>
            </w:r>
          </w:p>
          <w:p>
            <w:pPr>
              <w:spacing w:after="20"/>
              <w:ind w:left="20"/>
              <w:jc w:val="both"/>
            </w:pPr>
            <w:r>
              <w:rPr>
                <w:rFonts w:ascii="Times New Roman"/>
                <w:b w:val="false"/>
                <w:i w:val="false"/>
                <w:color w:val="000000"/>
                <w:sz w:val="20"/>
              </w:rPr>
              <w:t xml:space="preserve">
Құрсақ қабырғасының ашық жарасы S31.1; </w:t>
            </w:r>
          </w:p>
          <w:p>
            <w:pPr>
              <w:spacing w:after="20"/>
              <w:ind w:left="20"/>
              <w:jc w:val="both"/>
            </w:pPr>
            <w:r>
              <w:rPr>
                <w:rFonts w:ascii="Times New Roman"/>
                <w:b w:val="false"/>
                <w:i w:val="false"/>
                <w:color w:val="000000"/>
                <w:sz w:val="20"/>
              </w:rPr>
              <w:t xml:space="preserve">
Еркек жыныс мүшесінің ашық жарасы S31.2; </w:t>
            </w:r>
          </w:p>
          <w:p>
            <w:pPr>
              <w:spacing w:after="20"/>
              <w:ind w:left="20"/>
              <w:jc w:val="both"/>
            </w:pPr>
            <w:r>
              <w:rPr>
                <w:rFonts w:ascii="Times New Roman"/>
                <w:b w:val="false"/>
                <w:i w:val="false"/>
                <w:color w:val="000000"/>
                <w:sz w:val="20"/>
              </w:rPr>
              <w:t>
Басқа жəне анықталмаған сыртқы жыныс ағзаларының ашық</w:t>
            </w:r>
          </w:p>
          <w:p>
            <w:pPr>
              <w:spacing w:after="20"/>
              <w:ind w:left="20"/>
              <w:jc w:val="both"/>
            </w:pPr>
            <w:r>
              <w:rPr>
                <w:rFonts w:ascii="Times New Roman"/>
                <w:b w:val="false"/>
                <w:i w:val="false"/>
                <w:color w:val="000000"/>
                <w:sz w:val="20"/>
              </w:rPr>
              <w:t xml:space="preserve">
жарасы S31.5; </w:t>
            </w:r>
          </w:p>
          <w:p>
            <w:pPr>
              <w:spacing w:after="20"/>
              <w:ind w:left="20"/>
              <w:jc w:val="both"/>
            </w:pPr>
            <w:r>
              <w:rPr>
                <w:rFonts w:ascii="Times New Roman"/>
                <w:b w:val="false"/>
                <w:i w:val="false"/>
                <w:color w:val="000000"/>
                <w:sz w:val="20"/>
              </w:rPr>
              <w:t xml:space="preserve">
Иық белдеуі мен иықтың ашық жарасы S41; </w:t>
            </w:r>
          </w:p>
          <w:p>
            <w:pPr>
              <w:spacing w:after="20"/>
              <w:ind w:left="20"/>
              <w:jc w:val="both"/>
            </w:pPr>
            <w:r>
              <w:rPr>
                <w:rFonts w:ascii="Times New Roman"/>
                <w:b w:val="false"/>
                <w:i w:val="false"/>
                <w:color w:val="000000"/>
                <w:sz w:val="20"/>
              </w:rPr>
              <w:t xml:space="preserve">
Иық белдеуінің ашық жарасы S41,0; </w:t>
            </w:r>
          </w:p>
          <w:p>
            <w:pPr>
              <w:spacing w:after="20"/>
              <w:ind w:left="20"/>
              <w:jc w:val="both"/>
            </w:pPr>
            <w:r>
              <w:rPr>
                <w:rFonts w:ascii="Times New Roman"/>
                <w:b w:val="false"/>
                <w:i w:val="false"/>
                <w:color w:val="000000"/>
                <w:sz w:val="20"/>
              </w:rPr>
              <w:t xml:space="preserve">
Иықтың ашық жарасы S41.1; </w:t>
            </w:r>
          </w:p>
          <w:p>
            <w:pPr>
              <w:spacing w:after="20"/>
              <w:ind w:left="20"/>
              <w:jc w:val="both"/>
            </w:pPr>
            <w:r>
              <w:rPr>
                <w:rFonts w:ascii="Times New Roman"/>
                <w:b w:val="false"/>
                <w:i w:val="false"/>
                <w:color w:val="000000"/>
                <w:sz w:val="20"/>
              </w:rPr>
              <w:t xml:space="preserve">
Иық белдеуінің басқа және анықталмаған бөлігінің ашық жарасы S41.8; </w:t>
            </w:r>
          </w:p>
          <w:p>
            <w:pPr>
              <w:spacing w:after="20"/>
              <w:ind w:left="20"/>
              <w:jc w:val="both"/>
            </w:pPr>
            <w:r>
              <w:rPr>
                <w:rFonts w:ascii="Times New Roman"/>
                <w:b w:val="false"/>
                <w:i w:val="false"/>
                <w:color w:val="000000"/>
                <w:sz w:val="20"/>
              </w:rPr>
              <w:t xml:space="preserve">
Білектің ашық жарақаты S51; </w:t>
            </w:r>
          </w:p>
          <w:p>
            <w:pPr>
              <w:spacing w:after="20"/>
              <w:ind w:left="20"/>
              <w:jc w:val="both"/>
            </w:pPr>
            <w:r>
              <w:rPr>
                <w:rFonts w:ascii="Times New Roman"/>
                <w:b w:val="false"/>
                <w:i w:val="false"/>
                <w:color w:val="000000"/>
                <w:sz w:val="20"/>
              </w:rPr>
              <w:t xml:space="preserve">
Шынтақтың ашық жарасы S51.0; </w:t>
            </w:r>
          </w:p>
          <w:p>
            <w:pPr>
              <w:spacing w:after="20"/>
              <w:ind w:left="20"/>
              <w:jc w:val="both"/>
            </w:pPr>
            <w:r>
              <w:rPr>
                <w:rFonts w:ascii="Times New Roman"/>
                <w:b w:val="false"/>
                <w:i w:val="false"/>
                <w:color w:val="000000"/>
                <w:sz w:val="20"/>
              </w:rPr>
              <w:t>
Білектің көптеген ашық жаралары S51,7;</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ашық жарасы S61.0;</w:t>
            </w:r>
          </w:p>
          <w:p>
            <w:pPr>
              <w:spacing w:after="20"/>
              <w:ind w:left="20"/>
              <w:jc w:val="both"/>
            </w:pPr>
            <w:r>
              <w:rPr>
                <w:rFonts w:ascii="Times New Roman"/>
                <w:b w:val="false"/>
                <w:i w:val="false"/>
                <w:color w:val="000000"/>
                <w:sz w:val="20"/>
              </w:rPr>
              <w:t>
Жамбас аймағының ашық жарасы S71,0;</w:t>
            </w:r>
          </w:p>
          <w:p>
            <w:pPr>
              <w:spacing w:after="20"/>
              <w:ind w:left="20"/>
              <w:jc w:val="both"/>
            </w:pPr>
            <w:r>
              <w:rPr>
                <w:rFonts w:ascii="Times New Roman"/>
                <w:b w:val="false"/>
                <w:i w:val="false"/>
                <w:color w:val="000000"/>
                <w:sz w:val="20"/>
              </w:rPr>
              <w:t>
Ұршық буыны аймағының ашық жарасы S71.1;</w:t>
            </w:r>
          </w:p>
          <w:p>
            <w:pPr>
              <w:spacing w:after="20"/>
              <w:ind w:left="20"/>
              <w:jc w:val="both"/>
            </w:pPr>
            <w:r>
              <w:rPr>
                <w:rFonts w:ascii="Times New Roman"/>
                <w:b w:val="false"/>
                <w:i w:val="false"/>
                <w:color w:val="000000"/>
                <w:sz w:val="20"/>
              </w:rPr>
              <w:t>
Тізе буынының ашық жарасы S81,0;</w:t>
            </w:r>
          </w:p>
          <w:p>
            <w:pPr>
              <w:spacing w:after="20"/>
              <w:ind w:left="20"/>
              <w:jc w:val="both"/>
            </w:pPr>
            <w:r>
              <w:rPr>
                <w:rFonts w:ascii="Times New Roman"/>
                <w:b w:val="false"/>
                <w:i w:val="false"/>
                <w:color w:val="000000"/>
                <w:sz w:val="20"/>
              </w:rPr>
              <w:t>
Сирақтың көптеген ашық жаралары S81.7;</w:t>
            </w:r>
          </w:p>
          <w:p>
            <w:pPr>
              <w:spacing w:after="20"/>
              <w:ind w:left="20"/>
              <w:jc w:val="both"/>
            </w:pPr>
            <w:r>
              <w:rPr>
                <w:rFonts w:ascii="Times New Roman"/>
                <w:b w:val="false"/>
                <w:i w:val="false"/>
                <w:color w:val="000000"/>
                <w:sz w:val="20"/>
              </w:rPr>
              <w:t xml:space="preserve">
Сирақ-асық буыны аймағының ашық жарасы S91,0; Тырнақ пластинкасының зақымдануынсыз аяқ башпайының ашық жарасы S91.1; </w:t>
            </w:r>
          </w:p>
          <w:p>
            <w:pPr>
              <w:spacing w:after="20"/>
              <w:ind w:left="20"/>
              <w:jc w:val="both"/>
            </w:pPr>
            <w:r>
              <w:rPr>
                <w:rFonts w:ascii="Times New Roman"/>
                <w:b w:val="false"/>
                <w:i w:val="false"/>
                <w:color w:val="000000"/>
                <w:sz w:val="20"/>
              </w:rPr>
              <w:t>
Тырнақ пластинкасының зақымдануы бар, аяқ ұшы</w:t>
            </w:r>
          </w:p>
          <w:p>
            <w:pPr>
              <w:spacing w:after="20"/>
              <w:ind w:left="20"/>
              <w:jc w:val="both"/>
            </w:pPr>
            <w:r>
              <w:rPr>
                <w:rFonts w:ascii="Times New Roman"/>
                <w:b w:val="false"/>
                <w:i w:val="false"/>
                <w:color w:val="000000"/>
                <w:sz w:val="20"/>
              </w:rPr>
              <w:t xml:space="preserve">
башпайының ашық жарасы S91.2; </w:t>
            </w:r>
          </w:p>
          <w:p>
            <w:pPr>
              <w:spacing w:after="20"/>
              <w:ind w:left="20"/>
              <w:jc w:val="both"/>
            </w:pPr>
            <w:r>
              <w:rPr>
                <w:rFonts w:ascii="Times New Roman"/>
                <w:b w:val="false"/>
                <w:i w:val="false"/>
                <w:color w:val="000000"/>
                <w:sz w:val="20"/>
              </w:rPr>
              <w:t>
Дененің анықталмаған деңгейдегі ашық жарасы T09.1; T20.1, T20.5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температуралық күйігі T20.1;</w:t>
            </w:r>
          </w:p>
          <w:p>
            <w:pPr>
              <w:spacing w:after="20"/>
              <w:ind w:left="20"/>
              <w:jc w:val="both"/>
            </w:pPr>
            <w:r>
              <w:rPr>
                <w:rFonts w:ascii="Times New Roman"/>
                <w:b w:val="false"/>
                <w:i w:val="false"/>
                <w:color w:val="000000"/>
                <w:sz w:val="20"/>
              </w:rPr>
              <w:t>
Бас пен мойынның бірінші дəрежелі химиялық күйігі T20,5;</w:t>
            </w:r>
          </w:p>
          <w:p>
            <w:pPr>
              <w:spacing w:after="20"/>
              <w:ind w:left="20"/>
              <w:jc w:val="both"/>
            </w:pPr>
            <w:r>
              <w:rPr>
                <w:rFonts w:ascii="Times New Roman"/>
                <w:b w:val="false"/>
                <w:i w:val="false"/>
                <w:color w:val="000000"/>
                <w:sz w:val="20"/>
              </w:rPr>
              <w:t>
Дененің бірінші дəрежелі температуралық күйігі T21.1;</w:t>
            </w:r>
          </w:p>
          <w:p>
            <w:pPr>
              <w:spacing w:after="20"/>
              <w:ind w:left="20"/>
              <w:jc w:val="both"/>
            </w:pPr>
            <w:r>
              <w:rPr>
                <w:rFonts w:ascii="Times New Roman"/>
                <w:b w:val="false"/>
                <w:i w:val="false"/>
                <w:color w:val="000000"/>
                <w:sz w:val="20"/>
              </w:rPr>
              <w:t>
Дененің бірінші дəрежелі химиялық күйігі T21,5;</w:t>
            </w:r>
          </w:p>
          <w:p>
            <w:pPr>
              <w:spacing w:after="20"/>
              <w:ind w:left="20"/>
              <w:jc w:val="both"/>
            </w:pPr>
            <w:r>
              <w:rPr>
                <w:rFonts w:ascii="Times New Roman"/>
                <w:b w:val="false"/>
                <w:i w:val="false"/>
                <w:color w:val="000000"/>
                <w:sz w:val="20"/>
              </w:rPr>
              <w:t>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температуралық күйігі T22.1;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химиялық күйігі T22,5;</w:t>
            </w:r>
          </w:p>
          <w:p>
            <w:pPr>
              <w:spacing w:after="20"/>
              <w:ind w:left="20"/>
              <w:jc w:val="both"/>
            </w:pPr>
            <w:r>
              <w:rPr>
                <w:rFonts w:ascii="Times New Roman"/>
                <w:b w:val="false"/>
                <w:i w:val="false"/>
                <w:color w:val="000000"/>
                <w:sz w:val="20"/>
              </w:rPr>
              <w:t>
Білезік пен қол ұшының бірінші дəрежелі температуралық күйігі T23.1;</w:t>
            </w:r>
          </w:p>
          <w:p>
            <w:pPr>
              <w:spacing w:after="20"/>
              <w:ind w:left="20"/>
              <w:jc w:val="both"/>
            </w:pPr>
            <w:r>
              <w:rPr>
                <w:rFonts w:ascii="Times New Roman"/>
                <w:b w:val="false"/>
                <w:i w:val="false"/>
                <w:color w:val="000000"/>
                <w:sz w:val="20"/>
              </w:rPr>
              <w:t>
Білезік пен қол ұшының бірінші дəрежелі химиялық күйігі T23,5;</w:t>
            </w:r>
          </w:p>
          <w:p>
            <w:pPr>
              <w:spacing w:after="20"/>
              <w:ind w:left="20"/>
              <w:jc w:val="both"/>
            </w:pPr>
            <w:r>
              <w:rPr>
                <w:rFonts w:ascii="Times New Roman"/>
                <w:b w:val="false"/>
                <w:i w:val="false"/>
                <w:color w:val="000000"/>
                <w:sz w:val="20"/>
              </w:rPr>
              <w:t>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температуралық күйігі T24.1;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химиялық күйігі T24,5;</w:t>
            </w:r>
          </w:p>
          <w:p>
            <w:pPr>
              <w:spacing w:after="20"/>
              <w:ind w:left="20"/>
              <w:jc w:val="both"/>
            </w:pPr>
            <w:r>
              <w:rPr>
                <w:rFonts w:ascii="Times New Roman"/>
                <w:b w:val="false"/>
                <w:i w:val="false"/>
                <w:color w:val="000000"/>
                <w:sz w:val="20"/>
              </w:rPr>
              <w:t>
Сирақ-асық буыны мен аяқ ұшының бірінші дəрежелі</w:t>
            </w:r>
          </w:p>
          <w:p>
            <w:pPr>
              <w:spacing w:after="20"/>
              <w:ind w:left="20"/>
              <w:jc w:val="both"/>
            </w:pPr>
            <w:r>
              <w:rPr>
                <w:rFonts w:ascii="Times New Roman"/>
                <w:b w:val="false"/>
                <w:i w:val="false"/>
                <w:color w:val="000000"/>
                <w:sz w:val="20"/>
              </w:rPr>
              <w:t>
температуралық күйігі T25.1;</w:t>
            </w:r>
          </w:p>
          <w:p>
            <w:pPr>
              <w:spacing w:after="20"/>
              <w:ind w:left="20"/>
              <w:jc w:val="both"/>
            </w:pPr>
            <w:r>
              <w:rPr>
                <w:rFonts w:ascii="Times New Roman"/>
                <w:b w:val="false"/>
                <w:i w:val="false"/>
                <w:color w:val="000000"/>
                <w:sz w:val="20"/>
              </w:rPr>
              <w:t>
Сирақ-асық буыны мен аяқ ұшының бірінші дəрежелі химиялық күйігі Т25,5;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үсуі Т33.0;</w:t>
            </w:r>
          </w:p>
          <w:p>
            <w:pPr>
              <w:spacing w:after="20"/>
              <w:ind w:left="20"/>
              <w:jc w:val="both"/>
            </w:pPr>
            <w:r>
              <w:rPr>
                <w:rFonts w:ascii="Times New Roman"/>
                <w:b w:val="false"/>
                <w:i w:val="false"/>
                <w:color w:val="000000"/>
                <w:sz w:val="20"/>
              </w:rPr>
              <w:t>
Мойынның үстіртін үсуі Т33.1;</w:t>
            </w:r>
          </w:p>
          <w:p>
            <w:pPr>
              <w:spacing w:after="20"/>
              <w:ind w:left="20"/>
              <w:jc w:val="both"/>
            </w:pPr>
            <w:r>
              <w:rPr>
                <w:rFonts w:ascii="Times New Roman"/>
                <w:b w:val="false"/>
                <w:i w:val="false"/>
                <w:color w:val="000000"/>
                <w:sz w:val="20"/>
              </w:rPr>
              <w:t>
Кеуде торының үстіртін үсуі T33.2;</w:t>
            </w:r>
          </w:p>
          <w:p>
            <w:pPr>
              <w:spacing w:after="20"/>
              <w:ind w:left="20"/>
              <w:jc w:val="both"/>
            </w:pPr>
            <w:r>
              <w:rPr>
                <w:rFonts w:ascii="Times New Roman"/>
                <w:b w:val="false"/>
                <w:i w:val="false"/>
                <w:color w:val="000000"/>
                <w:sz w:val="20"/>
              </w:rPr>
              <w:t>
Құрсақ қабырғасының, арқаның төменгі бөлігінің жəне</w:t>
            </w:r>
          </w:p>
          <w:p>
            <w:pPr>
              <w:spacing w:after="20"/>
              <w:ind w:left="20"/>
              <w:jc w:val="both"/>
            </w:pPr>
            <w:r>
              <w:rPr>
                <w:rFonts w:ascii="Times New Roman"/>
                <w:b w:val="false"/>
                <w:i w:val="false"/>
                <w:color w:val="000000"/>
                <w:sz w:val="20"/>
              </w:rPr>
              <w:t>
жамбастың үстіртін үсуі T33.3;</w:t>
            </w:r>
          </w:p>
          <w:p>
            <w:pPr>
              <w:spacing w:after="20"/>
              <w:ind w:left="20"/>
              <w:jc w:val="both"/>
            </w:pPr>
            <w:r>
              <w:rPr>
                <w:rFonts w:ascii="Times New Roman"/>
                <w:b w:val="false"/>
                <w:i w:val="false"/>
                <w:color w:val="000000"/>
                <w:sz w:val="20"/>
              </w:rPr>
              <w:t>
Қолдың үстіртің үсуі Т33.4;</w:t>
            </w:r>
          </w:p>
          <w:p>
            <w:pPr>
              <w:spacing w:after="20"/>
              <w:ind w:left="20"/>
              <w:jc w:val="both"/>
            </w:pPr>
            <w:r>
              <w:rPr>
                <w:rFonts w:ascii="Times New Roman"/>
                <w:b w:val="false"/>
                <w:i w:val="false"/>
                <w:color w:val="000000"/>
                <w:sz w:val="20"/>
              </w:rPr>
              <w:t>
Білезік пен қол ұшының үстіртін үсуі T33,5;</w:t>
            </w:r>
          </w:p>
          <w:p>
            <w:pPr>
              <w:spacing w:after="20"/>
              <w:ind w:left="20"/>
              <w:jc w:val="both"/>
            </w:pPr>
            <w:r>
              <w:rPr>
                <w:rFonts w:ascii="Times New Roman"/>
                <w:b w:val="false"/>
                <w:i w:val="false"/>
                <w:color w:val="000000"/>
                <w:sz w:val="20"/>
              </w:rPr>
              <w:t>
Ұршық аймағы мен санның үстіртін үсуі T33,6;</w:t>
            </w:r>
          </w:p>
          <w:p>
            <w:pPr>
              <w:spacing w:after="20"/>
              <w:ind w:left="20"/>
              <w:jc w:val="both"/>
            </w:pPr>
            <w:r>
              <w:rPr>
                <w:rFonts w:ascii="Times New Roman"/>
                <w:b w:val="false"/>
                <w:i w:val="false"/>
                <w:color w:val="000000"/>
                <w:sz w:val="20"/>
              </w:rPr>
              <w:t>
Тізе мен сирақтың үстіртін үсуі T33,7;</w:t>
            </w:r>
          </w:p>
          <w:p>
            <w:pPr>
              <w:spacing w:after="20"/>
              <w:ind w:left="20"/>
              <w:jc w:val="both"/>
            </w:pPr>
            <w:r>
              <w:rPr>
                <w:rFonts w:ascii="Times New Roman"/>
                <w:b w:val="false"/>
                <w:i w:val="false"/>
                <w:color w:val="000000"/>
                <w:sz w:val="20"/>
              </w:rPr>
              <w:t>
Сирақ-асық буыны мен аяқ ұшы аймағының үстіртін үсуі T33,8;</w:t>
            </w:r>
          </w:p>
          <w:p>
            <w:pPr>
              <w:spacing w:after="20"/>
              <w:ind w:left="20"/>
              <w:jc w:val="both"/>
            </w:pPr>
            <w:r>
              <w:rPr>
                <w:rFonts w:ascii="Times New Roman"/>
                <w:b w:val="false"/>
                <w:i w:val="false"/>
                <w:color w:val="000000"/>
                <w:sz w:val="20"/>
              </w:rPr>
              <w:t>
Басқа жəне орналасуы анықталмаған үстіртін үсу T33.9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 S10.1;</w:t>
            </w:r>
          </w:p>
          <w:p>
            <w:pPr>
              <w:spacing w:after="20"/>
              <w:ind w:left="20"/>
              <w:jc w:val="both"/>
            </w:pPr>
            <w:r>
              <w:rPr>
                <w:rFonts w:ascii="Times New Roman"/>
                <w:b w:val="false"/>
                <w:i w:val="false"/>
                <w:color w:val="000000"/>
                <w:sz w:val="20"/>
              </w:rPr>
              <w:t>
Мойынның көптеген үстіртін жарақаттары S10.7;</w:t>
            </w:r>
          </w:p>
          <w:p>
            <w:pPr>
              <w:spacing w:after="20"/>
              <w:ind w:left="20"/>
              <w:jc w:val="both"/>
            </w:pPr>
            <w:r>
              <w:rPr>
                <w:rFonts w:ascii="Times New Roman"/>
                <w:b w:val="false"/>
                <w:i w:val="false"/>
                <w:color w:val="000000"/>
                <w:sz w:val="20"/>
              </w:rPr>
              <w:t>
Мойынның басқа бөліктерінің үстіртін жарақаты S10.8;</w:t>
            </w:r>
          </w:p>
          <w:p>
            <w:pPr>
              <w:spacing w:after="20"/>
              <w:ind w:left="20"/>
              <w:jc w:val="both"/>
            </w:pPr>
            <w:r>
              <w:rPr>
                <w:rFonts w:ascii="Times New Roman"/>
                <w:b w:val="false"/>
                <w:i w:val="false"/>
                <w:color w:val="000000"/>
                <w:sz w:val="20"/>
              </w:rPr>
              <w:t>
Мойынның анықталмаған бөлігінің үстіртін жарақаты S10.9;</w:t>
            </w:r>
          </w:p>
          <w:p>
            <w:pPr>
              <w:spacing w:after="20"/>
              <w:ind w:left="20"/>
              <w:jc w:val="both"/>
            </w:pPr>
            <w:r>
              <w:rPr>
                <w:rFonts w:ascii="Times New Roman"/>
                <w:b w:val="false"/>
                <w:i w:val="false"/>
                <w:color w:val="000000"/>
                <w:sz w:val="20"/>
              </w:rPr>
              <w:t>
Омыртқа бағанының мойын бөлімі байлам аппаратының</w:t>
            </w:r>
          </w:p>
          <w:p>
            <w:pPr>
              <w:spacing w:after="20"/>
              <w:ind w:left="20"/>
              <w:jc w:val="both"/>
            </w:pPr>
            <w:r>
              <w:rPr>
                <w:rFonts w:ascii="Times New Roman"/>
                <w:b w:val="false"/>
                <w:i w:val="false"/>
                <w:color w:val="000000"/>
                <w:sz w:val="20"/>
              </w:rPr>
              <w:t>
созылуы мен зақымдалуы S13.4;</w:t>
            </w:r>
          </w:p>
          <w:p>
            <w:pPr>
              <w:spacing w:after="20"/>
              <w:ind w:left="20"/>
              <w:jc w:val="both"/>
            </w:pPr>
            <w:r>
              <w:rPr>
                <w:rFonts w:ascii="Times New Roman"/>
                <w:b w:val="false"/>
                <w:i w:val="false"/>
                <w:color w:val="000000"/>
                <w:sz w:val="20"/>
              </w:rPr>
              <w:t>
Байлам аппаратының қалқанша без аймағында созылуы мен</w:t>
            </w:r>
          </w:p>
          <w:p>
            <w:pPr>
              <w:spacing w:after="20"/>
              <w:ind w:left="20"/>
              <w:jc w:val="both"/>
            </w:pPr>
            <w:r>
              <w:rPr>
                <w:rFonts w:ascii="Times New Roman"/>
                <w:b w:val="false"/>
                <w:i w:val="false"/>
                <w:color w:val="000000"/>
                <w:sz w:val="20"/>
              </w:rPr>
              <w:t>
зақымдалуы S13,5; Мойынның басқа жəне анықталмаған бөліктерінің буындары мен</w:t>
            </w:r>
          </w:p>
          <w:p>
            <w:pPr>
              <w:spacing w:after="20"/>
              <w:ind w:left="20"/>
              <w:jc w:val="both"/>
            </w:pPr>
            <w:r>
              <w:rPr>
                <w:rFonts w:ascii="Times New Roman"/>
                <w:b w:val="false"/>
                <w:i w:val="false"/>
                <w:color w:val="000000"/>
                <w:sz w:val="20"/>
              </w:rPr>
              <w:t>
байламдарының созылулары мен зақымданулары S13.6;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соғылуы S20,0;</w:t>
            </w:r>
          </w:p>
          <w:p>
            <w:pPr>
              <w:spacing w:after="20"/>
              <w:ind w:left="20"/>
              <w:jc w:val="both"/>
            </w:pPr>
            <w:r>
              <w:rPr>
                <w:rFonts w:ascii="Times New Roman"/>
                <w:b w:val="false"/>
                <w:i w:val="false"/>
                <w:color w:val="000000"/>
                <w:sz w:val="20"/>
              </w:rPr>
              <w:t>
Сүт безінің басқа және анықталмаған үстіртін жарақаттары S20.1;</w:t>
            </w:r>
          </w:p>
          <w:p>
            <w:pPr>
              <w:spacing w:after="20"/>
              <w:ind w:left="20"/>
              <w:jc w:val="both"/>
            </w:pPr>
            <w:r>
              <w:rPr>
                <w:rFonts w:ascii="Times New Roman"/>
                <w:b w:val="false"/>
                <w:i w:val="false"/>
                <w:color w:val="000000"/>
                <w:sz w:val="20"/>
              </w:rPr>
              <w:t>
Кеуде торының соғылуы S20.2;</w:t>
            </w:r>
          </w:p>
          <w:p>
            <w:pPr>
              <w:spacing w:after="20"/>
              <w:ind w:left="20"/>
              <w:jc w:val="both"/>
            </w:pPr>
            <w:r>
              <w:rPr>
                <w:rFonts w:ascii="Times New Roman"/>
                <w:b w:val="false"/>
                <w:i w:val="false"/>
                <w:color w:val="000000"/>
                <w:sz w:val="20"/>
              </w:rPr>
              <w:t>
Кеуде торы алдыңғы қабырғасының басқа үстіртін жарақаттары S20.3;</w:t>
            </w:r>
          </w:p>
          <w:p>
            <w:pPr>
              <w:spacing w:after="20"/>
              <w:ind w:left="20"/>
              <w:jc w:val="both"/>
            </w:pPr>
            <w:r>
              <w:rPr>
                <w:rFonts w:ascii="Times New Roman"/>
                <w:b w:val="false"/>
                <w:i w:val="false"/>
                <w:color w:val="000000"/>
                <w:sz w:val="20"/>
              </w:rPr>
              <w:t>
Кеуде торы артқы қабырғасының басқа үстіртін жарақаттары S20.4;</w:t>
            </w:r>
          </w:p>
          <w:p>
            <w:pPr>
              <w:spacing w:after="20"/>
              <w:ind w:left="20"/>
              <w:jc w:val="both"/>
            </w:pPr>
            <w:r>
              <w:rPr>
                <w:rFonts w:ascii="Times New Roman"/>
                <w:b w:val="false"/>
                <w:i w:val="false"/>
                <w:color w:val="000000"/>
                <w:sz w:val="20"/>
              </w:rPr>
              <w:t>
Кеуде торының көптеген үстіртін жарақаттары S20.7;</w:t>
            </w:r>
          </w:p>
          <w:p>
            <w:pPr>
              <w:spacing w:after="20"/>
              <w:ind w:left="20"/>
              <w:jc w:val="both"/>
            </w:pPr>
            <w:r>
              <w:rPr>
                <w:rFonts w:ascii="Times New Roman"/>
                <w:b w:val="false"/>
                <w:i w:val="false"/>
                <w:color w:val="000000"/>
                <w:sz w:val="20"/>
              </w:rPr>
              <w:t>
Кеуде торының басқа жəне анықталмаған бөліктерінің үстіртін</w:t>
            </w:r>
          </w:p>
          <w:p>
            <w:pPr>
              <w:spacing w:after="20"/>
              <w:ind w:left="20"/>
              <w:jc w:val="both"/>
            </w:pPr>
            <w:r>
              <w:rPr>
                <w:rFonts w:ascii="Times New Roman"/>
                <w:b w:val="false"/>
                <w:i w:val="false"/>
                <w:color w:val="000000"/>
                <w:sz w:val="20"/>
              </w:rPr>
              <w:t>
жарақаттары S20.8; Қабырғаның сынуы S22.3;</w:t>
            </w:r>
          </w:p>
          <w:p>
            <w:pPr>
              <w:spacing w:after="20"/>
              <w:ind w:left="20"/>
              <w:jc w:val="both"/>
            </w:pPr>
            <w:r>
              <w:rPr>
                <w:rFonts w:ascii="Times New Roman"/>
                <w:b w:val="false"/>
                <w:i w:val="false"/>
                <w:color w:val="000000"/>
                <w:sz w:val="20"/>
              </w:rPr>
              <w:t>
Омыртқа бағанының кеуделік бөлімінің байламдық апаратының</w:t>
            </w:r>
          </w:p>
          <w:p>
            <w:pPr>
              <w:spacing w:after="20"/>
              <w:ind w:left="20"/>
              <w:jc w:val="both"/>
            </w:pPr>
            <w:r>
              <w:rPr>
                <w:rFonts w:ascii="Times New Roman"/>
                <w:b w:val="false"/>
                <w:i w:val="false"/>
                <w:color w:val="000000"/>
                <w:sz w:val="20"/>
              </w:rPr>
              <w:t>
созылуы мен зақымдануы S23.3;</w:t>
            </w:r>
          </w:p>
          <w:p>
            <w:pPr>
              <w:spacing w:after="20"/>
              <w:ind w:left="20"/>
              <w:jc w:val="both"/>
            </w:pPr>
            <w:r>
              <w:rPr>
                <w:rFonts w:ascii="Times New Roman"/>
                <w:b w:val="false"/>
                <w:i w:val="false"/>
                <w:color w:val="000000"/>
                <w:sz w:val="20"/>
              </w:rPr>
              <w:t>
Қабырғалыр мен төстің байламдық аппаратының созылуы мен</w:t>
            </w:r>
          </w:p>
          <w:p>
            <w:pPr>
              <w:spacing w:after="20"/>
              <w:ind w:left="20"/>
              <w:jc w:val="both"/>
            </w:pPr>
            <w:r>
              <w:rPr>
                <w:rFonts w:ascii="Times New Roman"/>
                <w:b w:val="false"/>
                <w:i w:val="false"/>
                <w:color w:val="000000"/>
                <w:sz w:val="20"/>
              </w:rPr>
              <w:t>
зақымы S23.4;</w:t>
            </w:r>
          </w:p>
          <w:p>
            <w:pPr>
              <w:spacing w:after="20"/>
              <w:ind w:left="20"/>
              <w:jc w:val="both"/>
            </w:pPr>
            <w:r>
              <w:rPr>
                <w:rFonts w:ascii="Times New Roman"/>
                <w:b w:val="false"/>
                <w:i w:val="false"/>
                <w:color w:val="000000"/>
                <w:sz w:val="20"/>
              </w:rPr>
              <w:t>
Кеуде торының басқа жəне анықталмаған бөлімінің байламдық</w:t>
            </w:r>
          </w:p>
          <w:p>
            <w:pPr>
              <w:spacing w:after="20"/>
              <w:ind w:left="20"/>
              <w:jc w:val="both"/>
            </w:pPr>
            <w:r>
              <w:rPr>
                <w:rFonts w:ascii="Times New Roman"/>
                <w:b w:val="false"/>
                <w:i w:val="false"/>
                <w:color w:val="000000"/>
                <w:sz w:val="20"/>
              </w:rPr>
              <w:t>
апаратының созылуы мен зақымдануы S23.5;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 S30,0;</w:t>
            </w:r>
          </w:p>
          <w:p>
            <w:pPr>
              <w:spacing w:after="20"/>
              <w:ind w:left="20"/>
              <w:jc w:val="both"/>
            </w:pPr>
            <w:r>
              <w:rPr>
                <w:rFonts w:ascii="Times New Roman"/>
                <w:b w:val="false"/>
                <w:i w:val="false"/>
                <w:color w:val="000000"/>
                <w:sz w:val="20"/>
              </w:rPr>
              <w:t>
Құрсақ қабырғасының соғылуы S30.1;</w:t>
            </w:r>
          </w:p>
          <w:p>
            <w:pPr>
              <w:spacing w:after="20"/>
              <w:ind w:left="20"/>
              <w:jc w:val="both"/>
            </w:pPr>
            <w:r>
              <w:rPr>
                <w:rFonts w:ascii="Times New Roman"/>
                <w:b w:val="false"/>
                <w:i w:val="false"/>
                <w:color w:val="000000"/>
                <w:sz w:val="20"/>
              </w:rPr>
              <w:t>
Сыртқы жыныс ағзаларының соғылуы S30.2;</w:t>
            </w:r>
          </w:p>
          <w:p>
            <w:pPr>
              <w:spacing w:after="20"/>
              <w:ind w:left="20"/>
              <w:jc w:val="both"/>
            </w:pPr>
            <w:r>
              <w:rPr>
                <w:rFonts w:ascii="Times New Roman"/>
                <w:b w:val="false"/>
                <w:i w:val="false"/>
                <w:color w:val="000000"/>
                <w:sz w:val="20"/>
              </w:rPr>
              <w:t>
Құрсақтың, арқаның төменгі бөлігі мен жамбастың көптеген</w:t>
            </w:r>
          </w:p>
          <w:p>
            <w:pPr>
              <w:spacing w:after="20"/>
              <w:ind w:left="20"/>
              <w:jc w:val="both"/>
            </w:pPr>
            <w:r>
              <w:rPr>
                <w:rFonts w:ascii="Times New Roman"/>
                <w:b w:val="false"/>
                <w:i w:val="false"/>
                <w:color w:val="000000"/>
                <w:sz w:val="20"/>
              </w:rPr>
              <w:t>
үстіртін жарақаттары S30.7; Құрсақтың, арқаның төменгі бөлігі мен жамбастың басқа</w:t>
            </w:r>
          </w:p>
          <w:p>
            <w:pPr>
              <w:spacing w:after="20"/>
              <w:ind w:left="20"/>
              <w:jc w:val="both"/>
            </w:pPr>
            <w:r>
              <w:rPr>
                <w:rFonts w:ascii="Times New Roman"/>
                <w:b w:val="false"/>
                <w:i w:val="false"/>
                <w:color w:val="000000"/>
                <w:sz w:val="20"/>
              </w:rPr>
              <w:t>
үстіртін жарақаттары S30.8;</w:t>
            </w:r>
          </w:p>
          <w:p>
            <w:pPr>
              <w:spacing w:after="20"/>
              <w:ind w:left="20"/>
              <w:jc w:val="both"/>
            </w:pPr>
            <w:r>
              <w:rPr>
                <w:rFonts w:ascii="Times New Roman"/>
                <w:b w:val="false"/>
                <w:i w:val="false"/>
                <w:color w:val="000000"/>
                <w:sz w:val="20"/>
              </w:rPr>
              <w:t>
Құрсақтың, арқаның төменгі бөлігі мен жамбастың үстіртін,</w:t>
            </w:r>
          </w:p>
          <w:p>
            <w:pPr>
              <w:spacing w:after="20"/>
              <w:ind w:left="20"/>
              <w:jc w:val="both"/>
            </w:pPr>
            <w:r>
              <w:rPr>
                <w:rFonts w:ascii="Times New Roman"/>
                <w:b w:val="false"/>
                <w:i w:val="false"/>
                <w:color w:val="000000"/>
                <w:sz w:val="20"/>
              </w:rPr>
              <w:t>
орналасуы анықталмаған жарақаты S30.9;</w:t>
            </w:r>
          </w:p>
          <w:p>
            <w:pPr>
              <w:spacing w:after="20"/>
              <w:ind w:left="20"/>
              <w:jc w:val="both"/>
            </w:pPr>
            <w:r>
              <w:rPr>
                <w:rFonts w:ascii="Times New Roman"/>
                <w:b w:val="false"/>
                <w:i w:val="false"/>
                <w:color w:val="000000"/>
                <w:sz w:val="20"/>
              </w:rPr>
              <w:t>
Омыртқа бағанының бел бөлімінің қапшықтық-байламдық</w:t>
            </w:r>
          </w:p>
          <w:p>
            <w:pPr>
              <w:spacing w:after="20"/>
              <w:ind w:left="20"/>
              <w:jc w:val="both"/>
            </w:pPr>
            <w:r>
              <w:rPr>
                <w:rFonts w:ascii="Times New Roman"/>
                <w:b w:val="false"/>
                <w:i w:val="false"/>
                <w:color w:val="000000"/>
                <w:sz w:val="20"/>
              </w:rPr>
              <w:t>
аппаратының созылуы мен зақымдануы S33.5;</w:t>
            </w:r>
          </w:p>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 S33.6; Омыртқа бағанының бел-сегізкөз бөлімі мен жамбастың басқа</w:t>
            </w:r>
          </w:p>
          <w:p>
            <w:pPr>
              <w:spacing w:after="20"/>
              <w:ind w:left="20"/>
              <w:jc w:val="both"/>
            </w:pPr>
            <w:r>
              <w:rPr>
                <w:rFonts w:ascii="Times New Roman"/>
                <w:b w:val="false"/>
                <w:i w:val="false"/>
                <w:color w:val="000000"/>
                <w:sz w:val="20"/>
              </w:rPr>
              <w:t>
жəне анықталмаған бөліктерінің қапшықтық -байламдық</w:t>
            </w:r>
          </w:p>
          <w:p>
            <w:pPr>
              <w:spacing w:after="20"/>
              <w:ind w:left="20"/>
              <w:jc w:val="both"/>
            </w:pPr>
            <w:r>
              <w:rPr>
                <w:rFonts w:ascii="Times New Roman"/>
                <w:b w:val="false"/>
                <w:i w:val="false"/>
                <w:color w:val="000000"/>
                <w:sz w:val="20"/>
              </w:rPr>
              <w:t>
аппаратының созылуы мен зақымдануы S33.7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 S40,0;</w:t>
            </w:r>
          </w:p>
          <w:p>
            <w:pPr>
              <w:spacing w:after="20"/>
              <w:ind w:left="20"/>
              <w:jc w:val="both"/>
            </w:pPr>
            <w:r>
              <w:rPr>
                <w:rFonts w:ascii="Times New Roman"/>
                <w:b w:val="false"/>
                <w:i w:val="false"/>
                <w:color w:val="000000"/>
                <w:sz w:val="20"/>
              </w:rPr>
              <w:t>
Иық белдеуі мен иықтың көптеген үстіртін жарақаттары S40.7;</w:t>
            </w:r>
          </w:p>
          <w:p>
            <w:pPr>
              <w:spacing w:after="20"/>
              <w:ind w:left="20"/>
              <w:jc w:val="both"/>
            </w:pPr>
            <w:r>
              <w:rPr>
                <w:rFonts w:ascii="Times New Roman"/>
                <w:b w:val="false"/>
                <w:i w:val="false"/>
                <w:color w:val="000000"/>
                <w:sz w:val="20"/>
              </w:rPr>
              <w:t>
Иық белдеуі мен иықтың басқа үстіртін жарақаттары S40.8;</w:t>
            </w:r>
          </w:p>
          <w:p>
            <w:pPr>
              <w:spacing w:after="20"/>
              <w:ind w:left="20"/>
              <w:jc w:val="both"/>
            </w:pPr>
            <w:r>
              <w:rPr>
                <w:rFonts w:ascii="Times New Roman"/>
                <w:b w:val="false"/>
                <w:i w:val="false"/>
                <w:color w:val="000000"/>
                <w:sz w:val="20"/>
              </w:rPr>
              <w:t>
Иық белдеуі мен иықтың анықталмаған үстіртін</w:t>
            </w:r>
          </w:p>
          <w:p>
            <w:pPr>
              <w:spacing w:after="20"/>
              <w:ind w:left="20"/>
              <w:jc w:val="both"/>
            </w:pPr>
            <w:r>
              <w:rPr>
                <w:rFonts w:ascii="Times New Roman"/>
                <w:b w:val="false"/>
                <w:i w:val="false"/>
                <w:color w:val="000000"/>
                <w:sz w:val="20"/>
              </w:rPr>
              <w:t>
жарақаты S40.9;</w:t>
            </w:r>
          </w:p>
          <w:p>
            <w:pPr>
              <w:spacing w:after="20"/>
              <w:ind w:left="20"/>
              <w:jc w:val="both"/>
            </w:pPr>
            <w:r>
              <w:rPr>
                <w:rFonts w:ascii="Times New Roman"/>
                <w:b w:val="false"/>
                <w:i w:val="false"/>
                <w:color w:val="000000"/>
                <w:sz w:val="20"/>
              </w:rPr>
              <w:t>
Бұғананың сынуы S42.0;</w:t>
            </w:r>
          </w:p>
          <w:p>
            <w:pPr>
              <w:spacing w:after="20"/>
              <w:ind w:left="20"/>
              <w:jc w:val="both"/>
            </w:pPr>
            <w:r>
              <w:rPr>
                <w:rFonts w:ascii="Times New Roman"/>
                <w:b w:val="false"/>
                <w:i w:val="false"/>
                <w:color w:val="000000"/>
                <w:sz w:val="20"/>
              </w:rPr>
              <w:t>
S42.1 Жауырынның сынуы;</w:t>
            </w:r>
          </w:p>
          <w:p>
            <w:pPr>
              <w:spacing w:after="20"/>
              <w:ind w:left="20"/>
              <w:jc w:val="both"/>
            </w:pPr>
            <w:r>
              <w:rPr>
                <w:rFonts w:ascii="Times New Roman"/>
                <w:b w:val="false"/>
                <w:i w:val="false"/>
                <w:color w:val="000000"/>
                <w:sz w:val="20"/>
              </w:rPr>
              <w:t>
Тоқпан жіліктің жоғарғы шетінің сынуы S42.2;</w:t>
            </w:r>
          </w:p>
          <w:p>
            <w:pPr>
              <w:spacing w:after="20"/>
              <w:ind w:left="20"/>
              <w:jc w:val="both"/>
            </w:pPr>
            <w:r>
              <w:rPr>
                <w:rFonts w:ascii="Times New Roman"/>
                <w:b w:val="false"/>
                <w:i w:val="false"/>
                <w:color w:val="000000"/>
                <w:sz w:val="20"/>
              </w:rPr>
              <w:t>
Тоқпан жілік денесінің [диафизінің] сынуы S42.3;</w:t>
            </w:r>
          </w:p>
          <w:p>
            <w:pPr>
              <w:spacing w:after="20"/>
              <w:ind w:left="20"/>
              <w:jc w:val="both"/>
            </w:pPr>
            <w:r>
              <w:rPr>
                <w:rFonts w:ascii="Times New Roman"/>
                <w:b w:val="false"/>
                <w:i w:val="false"/>
                <w:color w:val="000000"/>
                <w:sz w:val="20"/>
              </w:rPr>
              <w:t>
Тоқпан жіліктің төменгі шетінің сынуы S42.4; Иық буынының шығуы S43.0;</w:t>
            </w:r>
          </w:p>
          <w:p>
            <w:pPr>
              <w:spacing w:after="20"/>
              <w:ind w:left="20"/>
              <w:jc w:val="both"/>
            </w:pPr>
            <w:r>
              <w:rPr>
                <w:rFonts w:ascii="Times New Roman"/>
                <w:b w:val="false"/>
                <w:i w:val="false"/>
                <w:color w:val="000000"/>
                <w:sz w:val="20"/>
              </w:rPr>
              <w:t>
Акромион-бұғана буынының шығуы S43.1;</w:t>
            </w:r>
          </w:p>
          <w:p>
            <w:pPr>
              <w:spacing w:after="20"/>
              <w:ind w:left="20"/>
              <w:jc w:val="both"/>
            </w:pPr>
            <w:r>
              <w:rPr>
                <w:rFonts w:ascii="Times New Roman"/>
                <w:b w:val="false"/>
                <w:i w:val="false"/>
                <w:color w:val="000000"/>
                <w:sz w:val="20"/>
              </w:rPr>
              <w:t>
Төс-бұғана буынының шығуы S43.2;</w:t>
            </w:r>
          </w:p>
          <w:p>
            <w:pPr>
              <w:spacing w:after="20"/>
              <w:ind w:left="20"/>
              <w:jc w:val="both"/>
            </w:pPr>
            <w:r>
              <w:rPr>
                <w:rFonts w:ascii="Times New Roman"/>
                <w:b w:val="false"/>
                <w:i w:val="false"/>
                <w:color w:val="000000"/>
                <w:sz w:val="20"/>
              </w:rPr>
              <w:t>
Иық белдеуінің басқа және анықталмаған бөлігінің шығуы S43.3;</w:t>
            </w:r>
          </w:p>
          <w:p>
            <w:pPr>
              <w:spacing w:after="20"/>
              <w:ind w:left="20"/>
              <w:jc w:val="both"/>
            </w:pPr>
            <w:r>
              <w:rPr>
                <w:rFonts w:ascii="Times New Roman"/>
                <w:b w:val="false"/>
                <w:i w:val="false"/>
                <w:color w:val="000000"/>
                <w:sz w:val="20"/>
              </w:rPr>
              <w:t>
Иық буынының қапшықтық-байламдық аппаратының созылуы</w:t>
            </w:r>
          </w:p>
          <w:p>
            <w:pPr>
              <w:spacing w:after="20"/>
              <w:ind w:left="20"/>
              <w:jc w:val="both"/>
            </w:pPr>
            <w:r>
              <w:rPr>
                <w:rFonts w:ascii="Times New Roman"/>
                <w:b w:val="false"/>
                <w:i w:val="false"/>
                <w:color w:val="000000"/>
                <w:sz w:val="20"/>
              </w:rPr>
              <w:t>
мен зақымдануы S43.4; Акромион-бұғана буынының қапшықтық –байламдық аппаратының созылуы мен зақымдануы S43.5;</w:t>
            </w:r>
          </w:p>
          <w:p>
            <w:pPr>
              <w:spacing w:after="20"/>
              <w:ind w:left="20"/>
              <w:jc w:val="both"/>
            </w:pPr>
            <w:r>
              <w:rPr>
                <w:rFonts w:ascii="Times New Roman"/>
                <w:b w:val="false"/>
                <w:i w:val="false"/>
                <w:color w:val="000000"/>
                <w:sz w:val="20"/>
              </w:rPr>
              <w:t>
Төс-бұғана буынының қапшықтық -байламдық аппаратының</w:t>
            </w:r>
          </w:p>
          <w:p>
            <w:pPr>
              <w:spacing w:after="20"/>
              <w:ind w:left="20"/>
              <w:jc w:val="both"/>
            </w:pPr>
            <w:r>
              <w:rPr>
                <w:rFonts w:ascii="Times New Roman"/>
                <w:b w:val="false"/>
                <w:i w:val="false"/>
                <w:color w:val="000000"/>
                <w:sz w:val="20"/>
              </w:rPr>
              <w:t>
созылуы мен зақымдануы S43.6;</w:t>
            </w:r>
          </w:p>
          <w:p>
            <w:pPr>
              <w:spacing w:after="20"/>
              <w:ind w:left="20"/>
              <w:jc w:val="both"/>
            </w:pPr>
            <w:r>
              <w:rPr>
                <w:rFonts w:ascii="Times New Roman"/>
                <w:b w:val="false"/>
                <w:i w:val="false"/>
                <w:color w:val="000000"/>
                <w:sz w:val="20"/>
              </w:rPr>
              <w:t>
Иық белдеуінің басқа жəне анықталмаған бөлігінің қапшықтық-байламдық аппаратының созылуы мен зақымдануы S43.7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соғылуы S50.0;</w:t>
            </w:r>
          </w:p>
          <w:p>
            <w:pPr>
              <w:spacing w:after="20"/>
              <w:ind w:left="20"/>
              <w:jc w:val="both"/>
            </w:pPr>
            <w:r>
              <w:rPr>
                <w:rFonts w:ascii="Times New Roman"/>
                <w:b w:val="false"/>
                <w:i w:val="false"/>
                <w:color w:val="000000"/>
                <w:sz w:val="20"/>
              </w:rPr>
              <w:t>
Білектің басқа және анықталмаған бөліктерінің соғылуы S50.1;</w:t>
            </w:r>
          </w:p>
          <w:p>
            <w:pPr>
              <w:spacing w:after="20"/>
              <w:ind w:left="20"/>
              <w:jc w:val="both"/>
            </w:pPr>
            <w:r>
              <w:rPr>
                <w:rFonts w:ascii="Times New Roman"/>
                <w:b w:val="false"/>
                <w:i w:val="false"/>
                <w:color w:val="000000"/>
                <w:sz w:val="20"/>
              </w:rPr>
              <w:t>
Білектің көптеген беткейлік жарақаттары S50.7;</w:t>
            </w:r>
          </w:p>
          <w:p>
            <w:pPr>
              <w:spacing w:after="20"/>
              <w:ind w:left="20"/>
              <w:jc w:val="both"/>
            </w:pPr>
            <w:r>
              <w:rPr>
                <w:rFonts w:ascii="Times New Roman"/>
                <w:b w:val="false"/>
                <w:i w:val="false"/>
                <w:color w:val="000000"/>
                <w:sz w:val="20"/>
              </w:rPr>
              <w:t>
Білектің басқа үстіртін жарақаттары S50.8;</w:t>
            </w:r>
          </w:p>
          <w:p>
            <w:pPr>
              <w:spacing w:after="20"/>
              <w:ind w:left="20"/>
              <w:jc w:val="both"/>
            </w:pPr>
            <w:r>
              <w:rPr>
                <w:rFonts w:ascii="Times New Roman"/>
                <w:b w:val="false"/>
                <w:i w:val="false"/>
                <w:color w:val="000000"/>
                <w:sz w:val="20"/>
              </w:rPr>
              <w:t>
Білектің анықталмаған үстіртін жарақаты, S50.9;</w:t>
            </w:r>
          </w:p>
          <w:p>
            <w:pPr>
              <w:spacing w:after="20"/>
              <w:ind w:left="20"/>
              <w:jc w:val="both"/>
            </w:pPr>
            <w:r>
              <w:rPr>
                <w:rFonts w:ascii="Times New Roman"/>
                <w:b w:val="false"/>
                <w:i w:val="false"/>
                <w:color w:val="000000"/>
                <w:sz w:val="20"/>
              </w:rPr>
              <w:t>
Шынтақ сүйегінің жоғарғы ұшының сынуы S52.0;</w:t>
            </w:r>
          </w:p>
          <w:p>
            <w:pPr>
              <w:spacing w:after="20"/>
              <w:ind w:left="20"/>
              <w:jc w:val="both"/>
            </w:pPr>
            <w:r>
              <w:rPr>
                <w:rFonts w:ascii="Times New Roman"/>
                <w:b w:val="false"/>
                <w:i w:val="false"/>
                <w:color w:val="000000"/>
                <w:sz w:val="20"/>
              </w:rPr>
              <w:t>
S52.1 радиусының жоғарғы ұшының сынуы; Шынтақ жілік денесінің [диафизінің] сынуы S52.2;</w:t>
            </w:r>
          </w:p>
          <w:p>
            <w:pPr>
              <w:spacing w:after="20"/>
              <w:ind w:left="20"/>
              <w:jc w:val="both"/>
            </w:pPr>
            <w:r>
              <w:rPr>
                <w:rFonts w:ascii="Times New Roman"/>
                <w:b w:val="false"/>
                <w:i w:val="false"/>
                <w:color w:val="000000"/>
                <w:sz w:val="20"/>
              </w:rPr>
              <w:t>
S52,3 Кəрі жілік денесінің [диафизінің] сынуы;</w:t>
            </w:r>
          </w:p>
          <w:p>
            <w:pPr>
              <w:spacing w:after="20"/>
              <w:ind w:left="20"/>
              <w:jc w:val="both"/>
            </w:pPr>
            <w:r>
              <w:rPr>
                <w:rFonts w:ascii="Times New Roman"/>
                <w:b w:val="false"/>
                <w:i w:val="false"/>
                <w:color w:val="000000"/>
                <w:sz w:val="20"/>
              </w:rPr>
              <w:t>
Шынтақ буынының қапшықтық –байламдық аппаратының шығуы, созылуы мен зақымдануы S53;</w:t>
            </w:r>
          </w:p>
          <w:p>
            <w:pPr>
              <w:spacing w:after="20"/>
              <w:ind w:left="20"/>
              <w:jc w:val="both"/>
            </w:pPr>
            <w:r>
              <w:rPr>
                <w:rFonts w:ascii="Times New Roman"/>
                <w:b w:val="false"/>
                <w:i w:val="false"/>
                <w:color w:val="000000"/>
                <w:sz w:val="20"/>
              </w:rPr>
              <w:t>
S53,0 Кəрі жілік басының шығуы;</w:t>
            </w:r>
          </w:p>
          <w:p>
            <w:pPr>
              <w:spacing w:after="20"/>
              <w:ind w:left="20"/>
              <w:jc w:val="both"/>
            </w:pPr>
            <w:r>
              <w:rPr>
                <w:rFonts w:ascii="Times New Roman"/>
                <w:b w:val="false"/>
                <w:i w:val="false"/>
                <w:color w:val="000000"/>
                <w:sz w:val="20"/>
              </w:rPr>
              <w:t>
Шынтақ буынындағы анықталмаған шығу S53.1;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зақымдамаған қол ұшы</w:t>
            </w:r>
          </w:p>
          <w:p>
            <w:pPr>
              <w:spacing w:after="20"/>
              <w:ind w:left="20"/>
              <w:jc w:val="both"/>
            </w:pPr>
            <w:r>
              <w:rPr>
                <w:rFonts w:ascii="Times New Roman"/>
                <w:b w:val="false"/>
                <w:i w:val="false"/>
                <w:color w:val="000000"/>
                <w:sz w:val="20"/>
              </w:rPr>
              <w:t>
саусағ(тарының)ының соғылуы S60.0;</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соғылуы S60.1;</w:t>
            </w:r>
          </w:p>
          <w:p>
            <w:pPr>
              <w:spacing w:after="20"/>
              <w:ind w:left="20"/>
              <w:jc w:val="both"/>
            </w:pPr>
            <w:r>
              <w:rPr>
                <w:rFonts w:ascii="Times New Roman"/>
                <w:b w:val="false"/>
                <w:i w:val="false"/>
                <w:color w:val="000000"/>
                <w:sz w:val="20"/>
              </w:rPr>
              <w:t>
Білезік пен қол ұшының басқа бөліктерінің соғылуы S60.2;</w:t>
            </w:r>
          </w:p>
          <w:p>
            <w:pPr>
              <w:spacing w:after="20"/>
              <w:ind w:left="20"/>
              <w:jc w:val="both"/>
            </w:pPr>
            <w:r>
              <w:rPr>
                <w:rFonts w:ascii="Times New Roman"/>
                <w:b w:val="false"/>
                <w:i w:val="false"/>
                <w:color w:val="000000"/>
                <w:sz w:val="20"/>
              </w:rPr>
              <w:t>
Білезік пен қол ұшының көптеген үстіртін жарақаттары S60.7;</w:t>
            </w:r>
          </w:p>
          <w:p>
            <w:pPr>
              <w:spacing w:after="20"/>
              <w:ind w:left="20"/>
              <w:jc w:val="both"/>
            </w:pPr>
            <w:r>
              <w:rPr>
                <w:rFonts w:ascii="Times New Roman"/>
                <w:b w:val="false"/>
                <w:i w:val="false"/>
                <w:color w:val="000000"/>
                <w:sz w:val="20"/>
              </w:rPr>
              <w:t>
Білезік пен қол ұшының басқа үстіртін жарақаттары S60.8;</w:t>
            </w:r>
          </w:p>
          <w:p>
            <w:pPr>
              <w:spacing w:after="20"/>
              <w:ind w:left="20"/>
              <w:jc w:val="both"/>
            </w:pPr>
            <w:r>
              <w:rPr>
                <w:rFonts w:ascii="Times New Roman"/>
                <w:b w:val="false"/>
                <w:i w:val="false"/>
                <w:color w:val="000000"/>
                <w:sz w:val="20"/>
              </w:rPr>
              <w:t>
Білезік пен қол ұшының анықталмаған үстіртін жарақаты S60.9;</w:t>
            </w:r>
          </w:p>
          <w:p>
            <w:pPr>
              <w:spacing w:after="20"/>
              <w:ind w:left="20"/>
              <w:jc w:val="both"/>
            </w:pPr>
            <w:r>
              <w:rPr>
                <w:rFonts w:ascii="Times New Roman"/>
                <w:b w:val="false"/>
                <w:i w:val="false"/>
                <w:color w:val="000000"/>
                <w:sz w:val="20"/>
              </w:rPr>
              <w:t>
Қол ұшының қайық тəрізді сүйегінің сынуы S62,0; Білезіктің басқа сүйегінің(терінің) сынуы S62.1;</w:t>
            </w:r>
          </w:p>
          <w:p>
            <w:pPr>
              <w:spacing w:after="20"/>
              <w:ind w:left="20"/>
              <w:jc w:val="both"/>
            </w:pPr>
            <w:r>
              <w:rPr>
                <w:rFonts w:ascii="Times New Roman"/>
                <w:b w:val="false"/>
                <w:i w:val="false"/>
                <w:color w:val="000000"/>
                <w:sz w:val="20"/>
              </w:rPr>
              <w:t>
Алақандық бірінші сүйектің сынуы S62.2;</w:t>
            </w:r>
          </w:p>
          <w:p>
            <w:pPr>
              <w:spacing w:after="20"/>
              <w:ind w:left="20"/>
              <w:jc w:val="both"/>
            </w:pPr>
            <w:r>
              <w:rPr>
                <w:rFonts w:ascii="Times New Roman"/>
                <w:b w:val="false"/>
                <w:i w:val="false"/>
                <w:color w:val="000000"/>
                <w:sz w:val="20"/>
              </w:rPr>
              <w:t>
Басқа алақандық сүйектің сынуы S62.3;</w:t>
            </w:r>
          </w:p>
          <w:p>
            <w:pPr>
              <w:spacing w:after="20"/>
              <w:ind w:left="20"/>
              <w:jc w:val="both"/>
            </w:pPr>
            <w:r>
              <w:rPr>
                <w:rFonts w:ascii="Times New Roman"/>
                <w:b w:val="false"/>
                <w:i w:val="false"/>
                <w:color w:val="000000"/>
                <w:sz w:val="20"/>
              </w:rPr>
              <w:t>
Алақандық сүйектердің көптеген сынулары S62.4;</w:t>
            </w:r>
          </w:p>
          <w:p>
            <w:pPr>
              <w:spacing w:after="20"/>
              <w:ind w:left="20"/>
              <w:jc w:val="both"/>
            </w:pPr>
            <w:r>
              <w:rPr>
                <w:rFonts w:ascii="Times New Roman"/>
                <w:b w:val="false"/>
                <w:i w:val="false"/>
                <w:color w:val="000000"/>
                <w:sz w:val="20"/>
              </w:rPr>
              <w:t>
Бас бармақтың сынуы S62,5;</w:t>
            </w:r>
          </w:p>
          <w:p>
            <w:pPr>
              <w:spacing w:after="20"/>
              <w:ind w:left="20"/>
              <w:jc w:val="both"/>
            </w:pPr>
            <w:r>
              <w:rPr>
                <w:rFonts w:ascii="Times New Roman"/>
                <w:b w:val="false"/>
                <w:i w:val="false"/>
                <w:color w:val="000000"/>
                <w:sz w:val="20"/>
              </w:rPr>
              <w:t>
Басқа саусақтың сынуы S62,6;</w:t>
            </w:r>
          </w:p>
          <w:p>
            <w:pPr>
              <w:spacing w:after="20"/>
              <w:ind w:left="20"/>
              <w:jc w:val="both"/>
            </w:pPr>
            <w:r>
              <w:rPr>
                <w:rFonts w:ascii="Times New Roman"/>
                <w:b w:val="false"/>
                <w:i w:val="false"/>
                <w:color w:val="000000"/>
                <w:sz w:val="20"/>
              </w:rPr>
              <w:t>
Саусақтардың көптеген сынуы S62,7;</w:t>
            </w:r>
          </w:p>
          <w:p>
            <w:pPr>
              <w:spacing w:after="20"/>
              <w:ind w:left="20"/>
              <w:jc w:val="both"/>
            </w:pPr>
            <w:r>
              <w:rPr>
                <w:rFonts w:ascii="Times New Roman"/>
                <w:b w:val="false"/>
                <w:i w:val="false"/>
                <w:color w:val="000000"/>
                <w:sz w:val="20"/>
              </w:rPr>
              <w:t>
Білезік пен қол ұшының басқа жəне анықталмаған бөлігінің сынуы S62.8;</w:t>
            </w:r>
          </w:p>
          <w:p>
            <w:pPr>
              <w:spacing w:after="20"/>
              <w:ind w:left="20"/>
              <w:jc w:val="both"/>
            </w:pPr>
            <w:r>
              <w:rPr>
                <w:rFonts w:ascii="Times New Roman"/>
                <w:b w:val="false"/>
                <w:i w:val="false"/>
                <w:color w:val="000000"/>
                <w:sz w:val="20"/>
              </w:rPr>
              <w:t>
Білезіктің шығуы S63.0;</w:t>
            </w:r>
          </w:p>
          <w:p>
            <w:pPr>
              <w:spacing w:after="20"/>
              <w:ind w:left="20"/>
              <w:jc w:val="both"/>
            </w:pPr>
            <w:r>
              <w:rPr>
                <w:rFonts w:ascii="Times New Roman"/>
                <w:b w:val="false"/>
                <w:i w:val="false"/>
                <w:color w:val="000000"/>
                <w:sz w:val="20"/>
              </w:rPr>
              <w:t>
Саусақ буынының шығуы S63.1;</w:t>
            </w:r>
          </w:p>
          <w:p>
            <w:pPr>
              <w:spacing w:after="20"/>
              <w:ind w:left="20"/>
              <w:jc w:val="both"/>
            </w:pPr>
            <w:r>
              <w:rPr>
                <w:rFonts w:ascii="Times New Roman"/>
                <w:b w:val="false"/>
                <w:i w:val="false"/>
                <w:color w:val="000000"/>
                <w:sz w:val="20"/>
              </w:rPr>
              <w:t>
Қол ұшы саусақтарының көптеген шығулары S63.2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 S70,0;</w:t>
            </w:r>
          </w:p>
          <w:p>
            <w:pPr>
              <w:spacing w:after="20"/>
              <w:ind w:left="20"/>
              <w:jc w:val="both"/>
            </w:pPr>
            <w:r>
              <w:rPr>
                <w:rFonts w:ascii="Times New Roman"/>
                <w:b w:val="false"/>
                <w:i w:val="false"/>
                <w:color w:val="000000"/>
                <w:sz w:val="20"/>
              </w:rPr>
              <w:t>
Санның соғылуы S70.1;</w:t>
            </w:r>
          </w:p>
          <w:p>
            <w:pPr>
              <w:spacing w:after="20"/>
              <w:ind w:left="20"/>
              <w:jc w:val="both"/>
            </w:pPr>
            <w:r>
              <w:rPr>
                <w:rFonts w:ascii="Times New Roman"/>
                <w:b w:val="false"/>
                <w:i w:val="false"/>
                <w:color w:val="000000"/>
                <w:sz w:val="20"/>
              </w:rPr>
              <w:t>
Ұршық буыны аймағы мен санның көптеген үстіртін жарақаттары S70,7;</w:t>
            </w:r>
          </w:p>
          <w:p>
            <w:pPr>
              <w:spacing w:after="20"/>
              <w:ind w:left="20"/>
              <w:jc w:val="both"/>
            </w:pPr>
            <w:r>
              <w:rPr>
                <w:rFonts w:ascii="Times New Roman"/>
                <w:b w:val="false"/>
                <w:i w:val="false"/>
                <w:color w:val="000000"/>
                <w:sz w:val="20"/>
              </w:rPr>
              <w:t>
Ұршық буыны аймағы мен санның басқа үстіртін жарақаттары S70,8; Ұршық буыны аймағы мен санның анықталмаған үстіртін жарақаты S70.9;</w:t>
            </w:r>
          </w:p>
          <w:p>
            <w:pPr>
              <w:spacing w:after="20"/>
              <w:ind w:left="20"/>
              <w:jc w:val="both"/>
            </w:pPr>
            <w:r>
              <w:rPr>
                <w:rFonts w:ascii="Times New Roman"/>
                <w:b w:val="false"/>
                <w:i w:val="false"/>
                <w:color w:val="000000"/>
                <w:sz w:val="20"/>
              </w:rPr>
              <w:t>
Ұршықтың шығуы S73.0;</w:t>
            </w:r>
          </w:p>
          <w:p>
            <w:pPr>
              <w:spacing w:after="20"/>
              <w:ind w:left="20"/>
              <w:jc w:val="both"/>
            </w:pPr>
            <w:r>
              <w:rPr>
                <w:rFonts w:ascii="Times New Roman"/>
                <w:b w:val="false"/>
                <w:i w:val="false"/>
                <w:color w:val="000000"/>
                <w:sz w:val="20"/>
              </w:rPr>
              <w:t>
Ұршық буынының қапшық-байламдық аппаратының созылуы</w:t>
            </w:r>
          </w:p>
          <w:p>
            <w:pPr>
              <w:spacing w:after="20"/>
              <w:ind w:left="20"/>
              <w:jc w:val="both"/>
            </w:pPr>
            <w:r>
              <w:rPr>
                <w:rFonts w:ascii="Times New Roman"/>
                <w:b w:val="false"/>
                <w:i w:val="false"/>
                <w:color w:val="000000"/>
                <w:sz w:val="20"/>
              </w:rPr>
              <w:t>
мен зақымдануы S73.1 Ортан жіліктің сынуы S72.0-S72.9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S80,0;</w:t>
            </w:r>
          </w:p>
          <w:p>
            <w:pPr>
              <w:spacing w:after="20"/>
              <w:ind w:left="20"/>
              <w:jc w:val="both"/>
            </w:pPr>
            <w:r>
              <w:rPr>
                <w:rFonts w:ascii="Times New Roman"/>
                <w:b w:val="false"/>
                <w:i w:val="false"/>
                <w:color w:val="000000"/>
                <w:sz w:val="20"/>
              </w:rPr>
              <w:t>
Сирақтың басқа жəне анықталмаған бөлігінің соғылуы S80.1;</w:t>
            </w:r>
          </w:p>
          <w:p>
            <w:pPr>
              <w:spacing w:after="20"/>
              <w:ind w:left="20"/>
              <w:jc w:val="both"/>
            </w:pPr>
            <w:r>
              <w:rPr>
                <w:rFonts w:ascii="Times New Roman"/>
                <w:b w:val="false"/>
                <w:i w:val="false"/>
                <w:color w:val="000000"/>
                <w:sz w:val="20"/>
              </w:rPr>
              <w:t>
Сирақтың көптеген үстіртін жарақаттары S80.7;</w:t>
            </w:r>
          </w:p>
          <w:p>
            <w:pPr>
              <w:spacing w:after="20"/>
              <w:ind w:left="20"/>
              <w:jc w:val="both"/>
            </w:pPr>
            <w:r>
              <w:rPr>
                <w:rFonts w:ascii="Times New Roman"/>
                <w:b w:val="false"/>
                <w:i w:val="false"/>
                <w:color w:val="000000"/>
                <w:sz w:val="20"/>
              </w:rPr>
              <w:t>
Сирақтың басқа үстіртін жарақаттары S80.8;</w:t>
            </w:r>
          </w:p>
          <w:p>
            <w:pPr>
              <w:spacing w:after="20"/>
              <w:ind w:left="20"/>
              <w:jc w:val="both"/>
            </w:pPr>
            <w:r>
              <w:rPr>
                <w:rFonts w:ascii="Times New Roman"/>
                <w:b w:val="false"/>
                <w:i w:val="false"/>
                <w:color w:val="000000"/>
                <w:sz w:val="20"/>
              </w:rPr>
              <w:t>
Сирақтың анықталмаған үстіртін жарақаты S80.9;</w:t>
            </w:r>
          </w:p>
          <w:p>
            <w:pPr>
              <w:spacing w:after="20"/>
              <w:ind w:left="20"/>
              <w:jc w:val="both"/>
            </w:pPr>
            <w:r>
              <w:rPr>
                <w:rFonts w:ascii="Times New Roman"/>
                <w:b w:val="false"/>
                <w:i w:val="false"/>
                <w:color w:val="000000"/>
                <w:sz w:val="20"/>
              </w:rPr>
              <w:t>
Тізе тобықтың сынуы S82.0 Аяқ сүйектерінің сынуы S82.1-S82.9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Сирақ сүйектерінің рентгенографиясы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S90,0;</w:t>
            </w:r>
          </w:p>
          <w:p>
            <w:pPr>
              <w:spacing w:after="20"/>
              <w:ind w:left="20"/>
              <w:jc w:val="both"/>
            </w:pPr>
            <w:r>
              <w:rPr>
                <w:rFonts w:ascii="Times New Roman"/>
                <w:b w:val="false"/>
                <w:i w:val="false"/>
                <w:color w:val="000000"/>
                <w:sz w:val="20"/>
              </w:rPr>
              <w:t>
Тырнақ пластинкасының зақымдануынсыз аяқ ұшы</w:t>
            </w:r>
          </w:p>
          <w:p>
            <w:pPr>
              <w:spacing w:after="20"/>
              <w:ind w:left="20"/>
              <w:jc w:val="both"/>
            </w:pPr>
            <w:r>
              <w:rPr>
                <w:rFonts w:ascii="Times New Roman"/>
                <w:b w:val="false"/>
                <w:i w:val="false"/>
                <w:color w:val="000000"/>
                <w:sz w:val="20"/>
              </w:rPr>
              <w:t>
башпайының соғылуы S90.1;</w:t>
            </w:r>
          </w:p>
          <w:p>
            <w:pPr>
              <w:spacing w:after="20"/>
              <w:ind w:left="20"/>
              <w:jc w:val="both"/>
            </w:pPr>
            <w:r>
              <w:rPr>
                <w:rFonts w:ascii="Times New Roman"/>
                <w:b w:val="false"/>
                <w:i w:val="false"/>
                <w:color w:val="000000"/>
                <w:sz w:val="20"/>
              </w:rPr>
              <w:t>
Тырнақ пластинкасының зақымдануы қабаттасқан, аяқ ұшы</w:t>
            </w:r>
          </w:p>
          <w:p>
            <w:pPr>
              <w:spacing w:after="20"/>
              <w:ind w:left="20"/>
              <w:jc w:val="both"/>
            </w:pPr>
            <w:r>
              <w:rPr>
                <w:rFonts w:ascii="Times New Roman"/>
                <w:b w:val="false"/>
                <w:i w:val="false"/>
                <w:color w:val="000000"/>
                <w:sz w:val="20"/>
              </w:rPr>
              <w:t>
башпайының соғылуы S90.2;</w:t>
            </w:r>
          </w:p>
          <w:p>
            <w:pPr>
              <w:spacing w:after="20"/>
              <w:ind w:left="20"/>
              <w:jc w:val="both"/>
            </w:pPr>
            <w:r>
              <w:rPr>
                <w:rFonts w:ascii="Times New Roman"/>
                <w:b w:val="false"/>
                <w:i w:val="false"/>
                <w:color w:val="000000"/>
                <w:sz w:val="20"/>
              </w:rPr>
              <w:t>
Аяқ ұшының басқа жəне анықталмаған бөлігінің соғылуы S90.3;</w:t>
            </w:r>
          </w:p>
          <w:p>
            <w:pPr>
              <w:spacing w:after="20"/>
              <w:ind w:left="20"/>
              <w:jc w:val="both"/>
            </w:pPr>
            <w:r>
              <w:rPr>
                <w:rFonts w:ascii="Times New Roman"/>
                <w:b w:val="false"/>
                <w:i w:val="false"/>
                <w:color w:val="000000"/>
                <w:sz w:val="20"/>
              </w:rPr>
              <w:t>
Сирақ-асық буыны мен аяқ ұшының көптеген үстіртін</w:t>
            </w:r>
          </w:p>
          <w:p>
            <w:pPr>
              <w:spacing w:after="20"/>
              <w:ind w:left="20"/>
              <w:jc w:val="both"/>
            </w:pPr>
            <w:r>
              <w:rPr>
                <w:rFonts w:ascii="Times New Roman"/>
                <w:b w:val="false"/>
                <w:i w:val="false"/>
                <w:color w:val="000000"/>
                <w:sz w:val="20"/>
              </w:rPr>
              <w:t>
жарақаттары S90.7; Сирақ-асық буыны мен аяқ ұшының басқа үстіртін жарақаттары S90.8;</w:t>
            </w:r>
          </w:p>
          <w:p>
            <w:pPr>
              <w:spacing w:after="20"/>
              <w:ind w:left="20"/>
              <w:jc w:val="both"/>
            </w:pPr>
            <w:r>
              <w:rPr>
                <w:rFonts w:ascii="Times New Roman"/>
                <w:b w:val="false"/>
                <w:i w:val="false"/>
                <w:color w:val="000000"/>
                <w:sz w:val="20"/>
              </w:rPr>
              <w:t>
Сирақ-асық буыны мен аяқ ұшының анықталмаған үстіртін</w:t>
            </w:r>
          </w:p>
          <w:p>
            <w:pPr>
              <w:spacing w:after="20"/>
              <w:ind w:left="20"/>
              <w:jc w:val="both"/>
            </w:pPr>
            <w:r>
              <w:rPr>
                <w:rFonts w:ascii="Times New Roman"/>
                <w:b w:val="false"/>
                <w:i w:val="false"/>
                <w:color w:val="000000"/>
                <w:sz w:val="20"/>
              </w:rPr>
              <w:t>
жарақаты S90.9;</w:t>
            </w:r>
          </w:p>
          <w:p>
            <w:pPr>
              <w:spacing w:after="20"/>
              <w:ind w:left="20"/>
              <w:jc w:val="both"/>
            </w:pPr>
            <w:r>
              <w:rPr>
                <w:rFonts w:ascii="Times New Roman"/>
                <w:b w:val="false"/>
                <w:i w:val="false"/>
                <w:color w:val="000000"/>
                <w:sz w:val="20"/>
              </w:rPr>
              <w:t>
Өкше сүйегінің сынуы S92.0;</w:t>
            </w:r>
          </w:p>
          <w:p>
            <w:pPr>
              <w:spacing w:after="20"/>
              <w:ind w:left="20"/>
              <w:jc w:val="both"/>
            </w:pPr>
            <w:r>
              <w:rPr>
                <w:rFonts w:ascii="Times New Roman"/>
                <w:b w:val="false"/>
                <w:i w:val="false"/>
                <w:color w:val="000000"/>
                <w:sz w:val="20"/>
              </w:rPr>
              <w:t>
Асық сүйектің сынуы S92.1;</w:t>
            </w:r>
          </w:p>
          <w:p>
            <w:pPr>
              <w:spacing w:after="20"/>
              <w:ind w:left="20"/>
              <w:jc w:val="both"/>
            </w:pPr>
            <w:r>
              <w:rPr>
                <w:rFonts w:ascii="Times New Roman"/>
                <w:b w:val="false"/>
                <w:i w:val="false"/>
                <w:color w:val="000000"/>
                <w:sz w:val="20"/>
              </w:rPr>
              <w:t>
Тілерсектің басқа сүйектерінің сынуы S92.2;</w:t>
            </w:r>
          </w:p>
          <w:p>
            <w:pPr>
              <w:spacing w:after="20"/>
              <w:ind w:left="20"/>
              <w:jc w:val="both"/>
            </w:pPr>
            <w:r>
              <w:rPr>
                <w:rFonts w:ascii="Times New Roman"/>
                <w:b w:val="false"/>
                <w:i w:val="false"/>
                <w:color w:val="000000"/>
                <w:sz w:val="20"/>
              </w:rPr>
              <w:t>
Табан сүйектерінің сынуы S92.3;</w:t>
            </w:r>
          </w:p>
          <w:p>
            <w:pPr>
              <w:spacing w:after="20"/>
              <w:ind w:left="20"/>
              <w:jc w:val="both"/>
            </w:pPr>
            <w:r>
              <w:rPr>
                <w:rFonts w:ascii="Times New Roman"/>
                <w:b w:val="false"/>
                <w:i w:val="false"/>
                <w:color w:val="000000"/>
                <w:sz w:val="20"/>
              </w:rPr>
              <w:t>
Үлкен башпайдың сынуы S92,4;</w:t>
            </w:r>
          </w:p>
          <w:p>
            <w:pPr>
              <w:spacing w:after="20"/>
              <w:ind w:left="20"/>
              <w:jc w:val="both"/>
            </w:pPr>
            <w:r>
              <w:rPr>
                <w:rFonts w:ascii="Times New Roman"/>
                <w:b w:val="false"/>
                <w:i w:val="false"/>
                <w:color w:val="000000"/>
                <w:sz w:val="20"/>
              </w:rPr>
              <w:t>
Басқа башпайдың сынуы S92.5; Башпай буынының шығуы S93.1;</w:t>
            </w:r>
          </w:p>
          <w:p>
            <w:pPr>
              <w:spacing w:after="20"/>
              <w:ind w:left="20"/>
              <w:jc w:val="both"/>
            </w:pPr>
            <w:r>
              <w:rPr>
                <w:rFonts w:ascii="Times New Roman"/>
                <w:b w:val="false"/>
                <w:i w:val="false"/>
                <w:color w:val="000000"/>
                <w:sz w:val="20"/>
              </w:rPr>
              <w:t>
Сирақ-асық буыны мен аяқ ұшы деңгейіндегі байламдардың</w:t>
            </w:r>
          </w:p>
          <w:p>
            <w:pPr>
              <w:spacing w:after="20"/>
              <w:ind w:left="20"/>
              <w:jc w:val="both"/>
            </w:pPr>
            <w:r>
              <w:rPr>
                <w:rFonts w:ascii="Times New Roman"/>
                <w:b w:val="false"/>
                <w:i w:val="false"/>
                <w:color w:val="000000"/>
                <w:sz w:val="20"/>
              </w:rPr>
              <w:t>
жыртылуы S93.2;</w:t>
            </w:r>
          </w:p>
          <w:p>
            <w:pPr>
              <w:spacing w:after="20"/>
              <w:ind w:left="20"/>
              <w:jc w:val="both"/>
            </w:pPr>
            <w:r>
              <w:rPr>
                <w:rFonts w:ascii="Times New Roman"/>
                <w:b w:val="false"/>
                <w:i w:val="false"/>
                <w:color w:val="000000"/>
                <w:sz w:val="20"/>
              </w:rPr>
              <w:t>
Аяқ ұшының басқа жəне анықталмаған бөлігінің шығуы S93.3;</w:t>
            </w:r>
          </w:p>
          <w:p>
            <w:pPr>
              <w:spacing w:after="20"/>
              <w:ind w:left="20"/>
              <w:jc w:val="both"/>
            </w:pPr>
            <w:r>
              <w:rPr>
                <w:rFonts w:ascii="Times New Roman"/>
                <w:b w:val="false"/>
                <w:i w:val="false"/>
                <w:color w:val="000000"/>
                <w:sz w:val="20"/>
              </w:rPr>
              <w:t>
Сирақ-асық буыны байламдарының созылуы мен зақымдануы S93.4;</w:t>
            </w:r>
          </w:p>
          <w:p>
            <w:pPr>
              <w:spacing w:after="20"/>
              <w:ind w:left="20"/>
              <w:jc w:val="both"/>
            </w:pPr>
            <w:r>
              <w:rPr>
                <w:rFonts w:ascii="Times New Roman"/>
                <w:b w:val="false"/>
                <w:i w:val="false"/>
                <w:color w:val="000000"/>
                <w:sz w:val="20"/>
              </w:rPr>
              <w:t>
Аяқ башпайының қапшық-байлам аппаратының созылуы</w:t>
            </w:r>
          </w:p>
          <w:p>
            <w:pPr>
              <w:spacing w:after="20"/>
              <w:ind w:left="20"/>
              <w:jc w:val="both"/>
            </w:pPr>
            <w:r>
              <w:rPr>
                <w:rFonts w:ascii="Times New Roman"/>
                <w:b w:val="false"/>
                <w:i w:val="false"/>
                <w:color w:val="000000"/>
                <w:sz w:val="20"/>
              </w:rPr>
              <w:t>
мен зақымдануы S93.5;</w:t>
            </w:r>
          </w:p>
          <w:p>
            <w:pPr>
              <w:spacing w:after="20"/>
              <w:ind w:left="20"/>
              <w:jc w:val="both"/>
            </w:pPr>
            <w:r>
              <w:rPr>
                <w:rFonts w:ascii="Times New Roman"/>
                <w:b w:val="false"/>
                <w:i w:val="false"/>
                <w:color w:val="000000"/>
                <w:sz w:val="20"/>
              </w:rPr>
              <w:t>
Аяқ ұшының басқа жəне анықталмаған буындарының қапшық-байлам аппаратының созылуы мен зақымдануы S93.6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 M79.5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 медициналық көрсететін қызметтердің тізбесі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 B55.1; Тері-сілемейлі қабық лейшманиозы B55.2;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(Романовский-Гимса, Дифф-Квик, Май-Грюнвальд, Грам, Паппенгейм бояуларымен)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(B35)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әдіспен жұтқыншақтан, жарадан, көзден, құлақтан, несептен, өттен және т.б бөлінділерді бактериологиялық зерттеу (таза дақылды бөліп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саңырауқұлақтарына биологиялық материалды қол әдісімен бактериологиялық зерттеу (таза өсіндіні бөлмеу)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саңырауқұлақтарға биологиялық материалды қол әдісімен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 B86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биологиялық материалда қышыма кенесін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24" w:id="109"/>
    <w:p>
      <w:pPr>
        <w:spacing w:after="0"/>
        <w:ind w:left="0"/>
        <w:jc w:val="left"/>
      </w:pPr>
      <w:r>
        <w:rPr>
          <w:rFonts w:ascii="Times New Roman"/>
          <w:b/>
          <w:i w:val="false"/>
          <w:color w:val="000000"/>
        </w:rPr>
        <w:t xml:space="preserve"> Амбулаториялық жағдайлардағы мамандандырылған медициналық қызметтер көрсетудің уақыт нормативтері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Уақыт нормасы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Мейіргер ісі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Тамырлы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Кеуде хирургы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дәрігері (ГБО)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 детоксикация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Рефлексотерапевт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жөніндегі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Дене шынықтыру және спорт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оқылымы): Рентгенолог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Есту протезисті (акустик)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Аритмолог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телемедицина арқылы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консилиум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саңырауқұлаққа арналған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құрамын фракциялық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Жағындыны жарғақ суының болуына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сұйықтықты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секретінің шайындыларын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қуысынан қырындының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қышқылға тұрақты бактерияларға (ҚТБ)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еденге қойылатын микроскопияның көмегімен жыныс ағзаларынан бөлінетін бозғылт трепонеманы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қарапайым және гельминттерге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(малярияға) ("қалың тамшы", қанның жағындысы)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жасырын қанды сапалы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Қақырықта атипиялық жасушаларды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ақуызды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гемосидеринді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глюкозаны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тұқымдық сұйықтықты жалпы клиникалық (сперманы зерттеу) (қол әдісімен)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ақуызын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қышыма кенесін табу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тәуліктік протеинурияға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жалпы клиникалық зерттеу (жалпы несеп талдауы)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зерттеу (копрограмма)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осмотикалық резистенттілігін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Миелограммаларды есептеу және сүйек-ми қан өндіруді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базофильді түйіршікті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өсу дәрежесін анықтай отырып,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шөгу жылдамдығын (ЭШЖ)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цитохимиялық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сарысуына кардиолипинді антигенге микропреципитация реакциясын қою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дельта-левулин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калийді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натрийді (Na)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эритроциттеріндегі порфириндерді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циркуляцияланатын иммундық кешендерді (ЦИК)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 сынамаса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метгемоглобинді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оксигемоглобинді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F гемоглобинін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ақуыздардың иммунофиксациялау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фасфотаза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креатинфосфокиназаның фракциясын (МВ (КФК-МВ)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айналдыратын ферментті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пирожүзімді қышқылды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гликозилирленген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газдарды (pCO2, pO2, CO2)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тесттермен (лактат, глюкоза, карбоксигемоглобин) қандағы газдарды және электролиттерді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глюкозо-6-фосфатдегидрогеназды (Г-6-ФДГ)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С3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С4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гипотиреоздға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 сарысуында және/немесе қанның құрғақ дақтарында (жүктілікпен байланысты плацентарлы протеинді (ПАПП-А) және созылмалы гонадотропиннің b-бірлігін (b-ХГЧ) анықтауға арналған қосалқы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 триместрінде қан сарысуында және/немесе қанның құрғақ дақтарында (альфафетопротеинді (АФП), созылмалы гонадотропиннің b-бірлігін (b-ХГЧ) және неконьюгирленген эстриолды анықтауға арналған үштік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гаптоглобинді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преэклампсия маркерлерін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магнийді (Mg)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калийді (К)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кальцийді (Ca)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хлоридтерді (Cl))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натрийді (Na)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глюкозаминогликандарды (ГАГ)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адамның созылмалы гонадотропинді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заттардың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атомды-адсорбциянды әдіспен ауыр металлдарды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мүрде материалының сапалық реакциясы (түрлі-түсті бояу) әдіспен металлды уларды (йод, марганец, мыс, мышьяк, сынап, қорғасын, фтор, хром, мырыш)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жүйесінде тердің сынамасы және 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экспресс әдіспен жасырын қанды (гемокульт-тест)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йодты, селенді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ауыр металлдарды (мыс, сынап, қорғасын, мырыш)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(хеликобактер пилори) (ХЕЛИК-тест) инвазивті емес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толеранттық плазманы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рекальцификацияланған белсенді уақытты (РБА)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Ұйықтың каолин-белсендендірілген шырыштың уақытын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Квика уақытын (КУ)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 уақытын (РУ)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ұйықтың ретракциясы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фибринолитикалық белсенділікті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бетта-нафтолды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агрегацияларын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тромбоэластограммасын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ерітілетін кешендерді (ФЕК)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Рептилазды уақытты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және агрегациясы реакциясын (ГАТ)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эуглобулинді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аутопсиялық материалды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анаэробқа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Vibrio cholerae (вибрио сүзекке)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Haemophilus influenzae (гемофилус инфлуенза)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Neisseria gonorrhoeae (нейссерия гонококка)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Mycoplasma (микоплазма)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Trichomonas (трихомонас)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Ureaplasma (уреаплазма)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кампиллобактерияларға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ішек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бронхтан бөлінетін шайындыларды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сальмонолезге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мұрын жұтқыншақ шырышын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Staphylococcus aureus (стафилококкус ауреус)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бронхтан шайындыларды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транссудатты, экссудатты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бөлінген таза өсіндіні зертханалық жануарларды пайдалана отырып, биологиялық әдіспен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қышқылға тұрақты бактерияларға экссудаттың, транссудаттың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материалдың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Neisseria gonorrhea (нейссерия гонореа)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анаэробқа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Vibrio cholerae (вибрио сүзекке)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Haemophilus influenzae (гемофилус инфлуенза)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Candida (кандида) тектес зеңге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Mycoplasma (микоплазма)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тағамдық уытты инфекцияға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Trichomonas (трихомонас)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Ureaplasma (уреаплазма)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көкірек сүтін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өтті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иерсиниозға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кампиллобактерияларға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потогенді және шартты-патогенді микрофлораға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энтеропатогенді эшерихияларға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Neisseria meningitis (нейссерия менингитис)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стерильділікке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бронхтан бөлінетін шайындыларды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мұрын жұтқыншақ шырышын Neisseria meningitis (нейссерия менингитис)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мұрын жұтқыншақ шырышын Staphylococcus aureus (стафилококкус ауреус)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жұтқыншақ шырышын Bordetella pertussis (бордетелла пертусис)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жұтқыншақтан, жарадан, көзден, құлақтан, несептен, өттен және т.б бөлінділерді бактериологиялық зерттеубактериологиялық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өңештен және мұрыннан бөлінділерді дифтерияға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бронхтан шайындыларды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жұлын сұйықтығын Neisseria meningitis (нейссерия менингитиске)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транссудатты, экссудатты стерильділікке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өсінділерді масс-спекторметрия әдісімен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талдауышта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АФП (альфафетопротеин)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b-созылмалы гонадотропинін (b-ХГЧ)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HBsAg анықтау (растаушы)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HPT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NLA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жұлын сұйығындағы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биологиялық материалда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эозинофилды-катионді протеинді (ECP)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G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адренокортикотропті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альдостеронді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андростендионді (АСД)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антинейтрофилді цитоплазматикалық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антинуклеарлы аутоантиденелерді (ANA)анықтау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антиспермалды антиденелерді (Sperm Antibodi) (антибоди спермалары)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CENP-ке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Echinococcus (эхинококкус) (эхинококкоз)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Fibrillarin (фибрилларинге)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GBM-ге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HBeAg-ге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Jo-1-ге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Mi-2-ге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MPOS-ке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PCNA-ға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PM-Scl-ға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PR3S-ға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Rib-P-ға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RNA Pol III-ке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RNP70-ке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U1RNP-ке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тегіс мускулаторға (SMA)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екі спиральді (неденатурирленген) ДНҚ-ға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кальпротектинге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модификацияланған цитруллиндірілген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гормонның рецептрлеріне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тиреоглобулинге (ТГ-ке АТ)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тиреопероксидазге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экстрагирленетін ядероға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Ascaris lumbricoides (аскарис лумбрикойдес) (аскаридоз)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 (Лайм ауруы)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La-ға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фелинеуске) және ​Opisthorchis viverrini (описторхис виверрини) (описторхоз)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Ro52-ге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Ro60-ке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Scl-70-ке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Sm-ге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Toxocara canis (токсокара канис) (токсокароз)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Trichinella spiralis (трихинелла спиралис) (трихинеллез)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Trichomonas vaginalis (трихомонас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 гепатиттің HBcAg-ге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қарапайым герпестің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8 типті (ВПГ-VIII)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тұмаудың парагрипінің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қызылшаның қоздырғышына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гистондарға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Aspergillus (аспергиллез)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цитомегаловируске (ВПГ-VI) Ig G/M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бургдорферия) (Лайм ауруы)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Гликопротеину I-ге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ревматоидты факторға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нуклеосомаларға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типтегі (ВПГ-I)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типтегі (ВПГ-II)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 парагрипіне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 қоздырғышқа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микроглобулиннің бетта-2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ванилилминдальді қышқылды (ВМҚ)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гастрина 17-ні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гиалурон қышқылыні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гистаминдіі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глиальды фибриллярлы қышқылды ақуызды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глобулин байланыстырушы жыныс гормонын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дегидроэпиандростеронды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катехоламиндерді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лактоферринді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лютеиндеуші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вирустық гепатитінің HBsAg-сын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ерекше антиген простатын (ЕАП)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тироксинаді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1-ді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2-ні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плацентарлы ақуызды (РАРА-А)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алдыңғы HLA-антиденелерді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 оксипрогестеронды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обыр эмбрионалды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бос ЕАП (F-ерекше антиген простаты)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серотонинді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өзге аллергендерге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В вирусты гепатитінің HBsAg-ға жиынтық антиденелерді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pseudotuberculosis (иерсиниа псеудотуберкулозис)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тұмауға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респираторлық-синцитиалді вирусқа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циклдік цитруллинді пептидтерге (ЦЦПА)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 бойынша жалпы антифосфолипидті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ынталандырушы гормонды (ТЫГ)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Виллебранда факторын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фолликуланы ынталандырушы гормонды (ФЫГ)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цитокиндарды-ИЛ-6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цитокин-интерферон-гамманы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цитокин-ФНО-альфаны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эстрадиолды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амфетаминді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канабиноидтарды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амфетаминдерді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С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дәне р24 антигеніне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1,2 АИТВ-ға растаушы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сүйек кемігі резорбациясының бұзылысын (b-Cross Laps)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созылмалы жүрек функциясының жетіспеушілігін pro-BNP (натрийуретикалық пептидтер)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11-оксикортикостероидтерді (11-ОКС)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17-кетостероидтерді (17-КС)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альфафетопротеинді (АФП)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ядролық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биологиялық материалдағы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uNGAL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адренокортикотропты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альдостеронды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альфа-2-макроглобулинді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тегіс жасушалы карциноманың антигенін (SCCA)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антинейтрофилді цитоплазмалық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антинуклеарлы аутоантиденелерді (ANA)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антиспермалды антиденелерді (Sperm Antibodi)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гепаринге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гистондарға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модификацияланатын цитруллинирленген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гепатитінің құрылымдық емес ақуыздарға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ұйқыбезінің жіті жасушаларына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тиреопероксидазға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гормонның рецепторларына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тиреоглобулинге антиденелерді (ТГ-ге АД)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экстрагирленетін ядролық антигендерге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қызылшаны қоздырғышқа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гондияға)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зостерге) (ВПГ-III)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 қоздырғышына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циклді цитруллинді пептидтерге аутоиммундық антиденелерді (АЦПП) анықтау иммунохемилюминисценции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екі спиральді ДНҚ-ға аутоиммундық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микроглобулинді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гастринді 17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глобулин байланыстырушы жыныстық гормонды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дегидроэпиандростеронді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ингибин 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лютеинизирлейтін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 - ерекге энолазларды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нейронопептидтерді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ерекше простат антигенін (ЕПА)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тироксина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ұсақ емес өкпе обырына онкомаркерлерді (CYFRA 21-1)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 безі мен тік ішек обырына онкомаркерлерді (СА 242)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ұсқа жасушалар обырының маркерін (Pro-GRP)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аталық обырының ісік маркерін (НЕ-4)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про-ерекше антиген простатын (про-ЕПА)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простаталық қышқыл фосфотазаны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обырлық эмбироналды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F-ерекше простата антигеніні (F-PSA)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тироксинді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сәйкестендіруші қоздырғышы бар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ревматоидті факторларды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Gardnerella vaginalis (гарднерелла вагиналиске)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HBsAg-ге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 (растаушы тест)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HBcAg-ға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жиынтық анти-фосфолипидтердің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өсудің плацентарлық факторының сарысу деңгейін (PIGF)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тестостеронді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ісіктер некрозының факторын (ІНФ)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ферритинді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ФМС-ұқсас тирозинкиназаны 1sFlt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фолликулынталандырушы гормонды (ФСГ)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цитокиндерді - 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эстрадиол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преэклампсияға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Chlamydia trachomatis (хламидиа трахоматис)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Ureaplasma urealyticum (уреаплазма уреалитикум)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Mycoplasma hominis (микоплазма хоминис)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Trichomonas vaginalis (трихомонас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Gardnerella vaginalis (гарднерелла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цитомегаловирусты (ВПГ-V)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адам папилломасы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"иммундық дәрежесін анықтауға арналған панелді (6жұп)"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"Жалпы цитокератиндіі"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"миеломды аурға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"жіті лейкоздарға арналған панель"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"пароксизмалды түнгі гемоглобинурияға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"созылмалы лейкоздарға/лимфопролиферативтік ауруларған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"лейкоздар кезіндегі ең төменгі қалдық аурулардың диагностикасына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"фагоцитозды"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 (сараландыру кластерін)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+-DR+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34 Pe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Fagotest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HLA-DRFitc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(Е-розетки и Манчини)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тері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бауыр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бүйрек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истохимиялық әдіспен алмастырушы терапияға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химиопрепараттарға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PD-L1 рецепторын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ALK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A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G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M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ID-картаны пайдалана отырып, Ig G субклассын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Колмер реакциясы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пассивті гемаглютинациясының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қызамық вирусына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дифтерияға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иерсиниозға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көкжөтелге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псевдотуберкулезге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сальмонеллезге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токсоплазмозға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эхинококкозге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бозғылт трепонема антигеніне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лептоспирозға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вирустарды анықтау үшін жұпталған сарысуларды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 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Пол-Буннель реакциясы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ABO/RhD(VI) жүйесі бойынша типтеу, кері әдіспен: DiaClonABO/D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листериозге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пастереллезге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қан сарысуында сүзекке жанама гемаглютинация реакциясы (РНГА)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туляремияға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седативті және ұйықтататын дәрілерді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материалдағы опиаттарды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порфириндерді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этанолды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3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4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5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материалдағы 6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стимуляторларды, соның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газды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алокогольді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спирт суррогаттарын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барбитураттарды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фенотиазин туындыларын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хроматография арқылы биологиялық материалдағы стимуляторларды, 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апиындарды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стимуляторларды, соның ішінде кофеинді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апыиндарды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1-ші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2-ші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3-ші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4-ші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әдістерінсіз мәйіттің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эпителийдің пролиферация дәрежесін бағалау ("гормондық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(операция кезіндегі экспресс-цитологиялық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қызылымен биопсия үлгісін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күмістеу арқылы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трихроммен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биопсияны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Иммунофлуоресценциялық микроскоп арқылы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 арқылы гистологиялық/цитологиялық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биопсиялық материалды экспресс-тексеру (1 блоктық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цитологиялық аппаратта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Конфокальды лазерлік сканерлеу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материалдың ДНҚ зондтарын (FISH әдісі) қолдану арқылы молекулалық-цитогенетикалық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жасушаларының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сұйықтықтың өсірілмеген жасушаларының ДНҚ зондтарын (ФИШ 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препараттардың, гистологиялық секциялардың (1 зонд) ДНҚ зондтарын (ФИШ-әдісі)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тіндерін цитогенетикалық зерттеу (кариотип)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Хорион/плацента түтігін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ALK-оң гендерді анықтау үшін ДНҚ зондтары (ФИШ әдісі)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биологиялық материалдан ДНҚ-ны бөліп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ДНҚ мутациясын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адам хромосомаларының 17 аутосомалық маркерлерін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Y хромосомасының AZF факторын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ана қанындағы ұрықтың Y хромосомасын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17 аллель бойынша ДНҚ гаплотобын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лейкодистрофиядағы LMNB1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Дюшен миопатиясында MLD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фенилкетонуриядағы PAH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жұлын бұлшықет амиотрофиясындағы SMN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муковисцидоз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7 типті Sly ауруында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1 типті Хурлер синдромында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6 типті Маро-Лами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Мартин-Белл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4 типті Моркио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Санфилиппо синдромының 3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Хантер синдромының 2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мукополисахаридоздардың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адам геномындағы полиморфизмді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қолдана отырып, 1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2-ші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орфандық ауруларды флюориметриялық әдіспен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Флюориметриялық әдіспен дәрілік заттардың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арқылы қандағы орфандық ауруларды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көмегімен орфандық аурулардың дәрілік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(NASBA) күмәнді нәтижелерге арналған молекулалық-генетикалық растау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abortus (бруцелла абортус)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melitensis (бруцелла мелитенсис)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suis (бруцелла суис)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Candida spp. (кандида)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Chlamydia spp. (хламидиа)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Gardnerella vaginalis (гарднерелла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Helicobacter pylori (хеликобактер пилори)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Mycobacterium tuberculosis (микобактериум туберкулозис)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hominis (микоплазма хоминис)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pneumoniae (микоплазма пнеумониа)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urealiticum (микоплазма уреалитикум)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genitalium (микоплазма гениталиум)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Neisseria gonorrhea (нейссериа гонореа)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Toxoplasma gondii (токсоплазма гондии) сапалық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аренавирусты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Treponema pallidum (трепанема паллидум)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Trichomonas vaginalis (трихомонас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A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D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E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3 типті герпес вирусын (ГПВ-III)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адамның иммунды тапшылығы вирусын (АИТВ)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қызылша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папилломасыныңвирусы генотипін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парвовирусты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риновирусты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Т-лимфотропты 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филовирусты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материалдағы цитомегаловирусты (ВПГ-V) сапалық табу ПЦР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цитомегаловирусты (ВПГ-V) сандық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энтеровирусты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АИТВ-1 вирусқа қарсы ДНҚ-ны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BRAF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KRAS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EGFR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бейнебронхосокпия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трахея интубациясы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үшін трахея/бронх жиынтығынан эндоскопиялық үлгі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сатылы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Эндосонографиялық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Трахеобронхиальды ағаштың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шымшымалы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аргон плазмалық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капсулалық эндоскопия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бейне колоноскопия скринингтік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бөгде затты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тас алу/литотрипсия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 ісіктерін эндоскопиялық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Назобилярлық дренажды эндоскопиялық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Трахея/бронх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және тоқ ішектің ісіктерін эндоскопиялық резекциялау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медиастиноскопия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артроскопия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фистулохоледохоскопия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цистуретроскопия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заттарды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веналарының эндоскопиялық склеротерапиясы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инъекциялық гемостаз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 арқылы эндоскопиялық гемостаз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гемостаз (байлау,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шырышты диссекция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бақылаудағы бағыттаушы сым арқылы өңешті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(АІЖ) жоғарғы бөлігін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эндоскопиялық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сынақтармен электрокардиографиялық қосымша зерттеу (обзидан, KCL)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кардиостимуляция (ишемиялық аритмиялар)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кардиокардемия (ишемиялық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Стресс-тесттер: ишемияға арналған психоэмоционалды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қиындықпен стресс-эхокардиография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холтерлік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түнгі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(бірінші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(келесі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өңдеумен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зерттеулер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электромиографиясы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құрылғылардағы спирометрия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жағдайды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бас миын транскраниальды ультрадыбыстық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Брахиоцефальді аймақ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бөлігінің және оның тармақтарының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бездердің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 қан тамырдарының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артериясының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созылмалы ишемиясында тобық-иық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айналаның (бауыр, өт қабы, ұйқыбезі, көк бауыр) УДЗ-сы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және түтіктердің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анықтаумен өт қабының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үстіңгі бездерінің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ультрадыбыстық зерттеуі (асқазан, тоқ ішектің бөлімдері, аш ішек ілмектері)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 эндосоно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трансабдоминалды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Трансректальді қуықасты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скротальды ағзаларыдың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 және плевралық қуысты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кіші жамбастың УДЗ (сұйықтықтың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тамырларының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УДЗ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жүктілік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3-4 D режимінде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хирон түгінің аспирациясы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бақылауымен трансабдоминальды кордоцентез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Резус-қақтығыс жүктілік кезінде ұрыққа қан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Фето-фетальді трансфузия синдромы бар көп жүктілікте жатырішілік анастомоздардың лазерлік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плацентоцентез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 буынын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әдістермен бақылаудағы түзілімдерді операция алдындағы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және компьютерлік томография бақылауымен диагностикалық және емдік пункциялар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ұрықтың эхокардиографиясы.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биопрофилі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фетометриясы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гемодинамикасын бағалау арқылы жатыр-плацентарлы қан ағымын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гемодинамиканы бағалау арқылы жатыр-плацентарлы қан ағынын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енгізу кезіндегі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Контрасиілі-күшейтілген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Интраоперациляық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ішіндегі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рентгенографиясы (2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өңеш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қайтарымды спленография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өңештің рентгеноскопиялық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асқазанның рентгеноскопиялық зерттеуі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Релаксациясы бар дудоденография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жіңішке ішек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холангиохолецистография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урографиясы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урография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Микционді цистоуретерография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сүйектердің рентгенографиясы (по Стенверсу, Шюллеру, Майеру)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синус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(ұсақ ағындарды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көлденең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Бүкіл қаңқасының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Белдің омыртқа бөлігінің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Мықын жамбас буындарының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бронхография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пирамидаларының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кеуде қуысы ағзасының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жүректің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ішперде қуысы мен ішперде артындағы кеңістік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ангиография (трехфазная)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 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Омыртқының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ағзалардың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мидың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жүрекше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жүректің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омыртқаның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өзге ағзалардың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бағалай, МРТ-трактографиясы бар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контрастты күшейту арқылы сүт бездерінің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қызметін радиометриялық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миокардтың бір фотонды эмиссиялық компьютерлік томографиясы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томографиясы-келесі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өкпенің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гепатобилиарлы жүйенің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бүйректің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мидың перфузиялық статикалық компьютерлік томография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мидың перфузиялық динамикалық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(динамикалық жүрек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(гепатобилиарлы жүйенің динамикалық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(бүйректің динамикалық сцинтиграфиясы)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(сцинтиграфия асқазанның динамикалық моторлы-эвакуаторлы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 вентрикулографиясы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ағу ағындарының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жүйесінің үш фазалы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 кезінде, жүктеме кезінде)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(БФЭКТ/КТ)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(БФЭКТ/КТ) компьютерлік томографиясымен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парақалқанша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компьютерлік томографиясымен (БФЭКТ/КТ)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Сүйек-қан тамыр жүйесінің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моторлы-эвакуаторлы функциясының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ісіктердің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мидың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ісігінің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лимфа түйіндерін анықтаудың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бір анатомиялық аймақтың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бүкіл дененің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ретроградтық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селективті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6-10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бір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жылжымалы қысым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сүзілген ауа ағынын қамтамасыз ету (онкогематология)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алдындағы топометриялық дайындық-орталықтану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сәулелік терапия, РОД Гр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локализацияның ісіктері үшін қарқындылығы модуляцияланған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 жамбас және лимфомалардың висцеральды мүшелерінің қатерлі ісіктерінің қарқындылығымен модуляцияланған сәулелік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бас және мойын обырын сәулелендіру кезінде қарқындылығы модуляцияланған (өзгертілген) сәулелік терапия (флюенс)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гениталді обыры кезінде модулденген қарқыны бар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локализациялардағы ісіктер үшін суреттер бойынша басқарылатын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 үшін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локализацияланған обырына интерстициалды сәулелік терапия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(Шваннома)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арналған стереотактикалық радиохирургия (Шваннома)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ісігі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радиохирургия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сәулелік терапия (AVM)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радиохирургия (AVM)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 немесе бауыр/ұйқы безі обырындағы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 немесе өкпедегі МТS немесе медиастинальды лимфа түйіндеріне метастаз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үшін тапсырыс бойынша бекіту маскасын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сәулелік терапия схемасын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Интракавитарлы гамма-терапия (жатыр мойны және тік ішек ісігі үшін), ROD 5Gy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түзілуінің ашық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липидтерді экстракорпоральды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бауыр аппаратында альбумин диализі - MARS (экстракорпоральды бауырды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жасушалары мен медиаторларды сатып алу, өсіру және криоконсервациялау - 5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(қол әдісімен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(автоматтандырылған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перифериялық қанның дің тіндерін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тіндерінің медиаторларын сатып алу, өсіру және криоконсервациялау - 10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инені 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бақылауындағы емдік пункция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Грам-теріс сепсисті емдеудің экстракорпоральды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мүшелерді және/немесе тіндерді жинауға мәйітті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сыртқы сәулелік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 ішілік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ісікке арналған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ингаляциялық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Трансабдоминалды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Трансқынапты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Ооцит-кумулус кешендерін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центрифугалау-флотация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тығыздық градиенті центрифугалау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IVF классикалық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ICSI ооциті цитоплащмасына ұрықты инъекциялауі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эмбрионды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сперматозоидты ұрықтандыру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Эндометриялық абляция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перинэяның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Синехияны ажырату (зондпен)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полиптерін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контрацепция құралын (ілмек/кюретка)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куретажы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саңылау арқылы мұрын синусын аспирациялау немесе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түтігіндегі манипуляциялар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ішек ішіндегі бөгде затты бөліп-жарусыз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Перитонзиллярлық кеңістікті ашу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 кету аймағының коагуляциясы (диатермиялық және лазерлік)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мен полиптерді жою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пневомассажы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жарғағының парацентезы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ішіне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Қитарлықтың объективті және субъективті бұрышын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Фузиондық резервтерді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ауытқу бұрышын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Электроокулография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қалтасының/қабақтың массажы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жолдарын жуу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(офтальмолог)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 бетінің ақауларын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жыпылықтау синтезінің жиілігін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потенциалдарын тіркеу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Қабықтың диаметрін өлшеу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қатты ми қабатынан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(әйнек)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тонография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Доплерографиялық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суреті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торды сканерлеу (HRT)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Паттерн-электроретинография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Аветисову-Мац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жаттықтырушыда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бейнелеу әдістерімен жаттығу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пластмассалы протезді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Аккомодацияға қатысты резервтерді айқындау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қуысынан кератопластика және склеропластика үшін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Тes-тен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Кальканеальді май жасушаларынан (CFC)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ossis capu-тан (оссис капут) склеропластикаға арналған имплант дайындау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капуттан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Пателладан patella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 жасау (os coste) (os coste)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көз алмасынан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бетіндегі бөгде затты кесусіз алып тастау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 сынау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түсіру және жүктеу сынақтары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бейімделуді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Хроматикалық көруді зерттеу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Флуоресценді ангиография немесе көздің ангиоскопиясы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Птеригиумді жою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лазерлік коагуляциясы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Лимпоманы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пластинасын алу/түзету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Парапроктитті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тесікті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каналдың полипін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тесікті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девульсиямен жарықшақтардың склеротерапиясы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жарықшақты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Эндовазалды 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астындағы тіннің патологиясын және/немесе ісіктерін лазерлік коагуляциялау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ісіктерінің диатермокоагуляциясы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пневмоперитонеум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 катетрлеу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пункция/Жұлын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Атеромотомия/эктомия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склеротерапия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эмболизация (+ электрокоагуляция)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және/немесе тері астындағы тіндердің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қақпақтарының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иммобилизациялайтын аппараттарды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секрециясын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инстилляциясы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дұрыстау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тілшігінің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уродинамикалық зерттеу (КУДЗ)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Мармара операциясы (субингуинальды микрохирургиялық варикоцэктомия)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тығыздықтың быжуы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геморроидэктомиясы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мультифокальды трансректалды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амбулаторлық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тестілеу (конъюнктивалық, эндоназальды, эндобронхиалды, аппликация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эндоназальды, эндобронхиалды, қолданбалы және басқа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гипосенсибилизация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Телешкованың әдісі бойынша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Нейролингвитистикалық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органдарының психоактивті заттарды пайдалануға қатысты медициналық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және мас болу фактісі бойынша медициналық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әдістерін қолдану арқылы аутизм спектрінің бұзылуын диагностикалық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камералы электрогальванді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ұйқы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Трансцеребральді электроанальгезия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лазерлік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ультрадыбыстық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 микрополяризация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Гидролазерлі душ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сканерлеу сәулесінің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талдауышында ақ жарықтың фототерапиясы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камералы ағынды контрастты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Фанго-парафинді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Нафталанды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балшықтың емдік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балшықпен емдеу ем-шаралары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Ультрафонофорезі бар фармакопунктура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Иглорефлексотерапиямен үйлесімдіктегі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толқыны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Интервалды вакумды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кинезитерапия (қозғалыс бұзылыстарынсыз)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жүйке-бұлшықеттік жеңілдету әдісін қолданатын кинезиотерапия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Гидротоптық кинезотерапия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гидрокинезотерапия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К.Шорт әдісінің негізіндегі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даму (қозғалыс бұзылыстарынсыз оңалтудың 1 сатысы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бойынша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Войта терапия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келтіруді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локоматорлы кинезотерапия (экоскелет)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кешендегі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қолдарға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ұлғайта отырып, тестілеумен және талдаумен пневматикалық тренжармен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және цифрлық айнасы бар тренажермен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вестибулярлы аппаратты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жататын науқастар үшін бұлшықет белсенділігін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(роботтық) диагностикалық және 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тартылуы (бір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дененің классикалық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Вакумды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массажы (маңдай-самай және қара құс-еңбек айналасы)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түкті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 маңының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мойын-кеуде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Мойынға, жаға аймағына және екі иық буынына массаж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маңының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білек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ішперде бұлшықеттерінің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құйымшақ айналасының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және бөксе аймағының массажы (бір атаулы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айналасының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үсті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тізе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моторлық функциялардың шкаласы бойынша қозғалысты бағалау (GMFM)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тренажерлердегі диагностикалық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кезеңдік гипстеу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Сурдологтың аудио (сөйлеу) процессорының күйін келтіруі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шақырылған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дыбыстың алаңдағы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Модуляцияланған тонға тұрақты күйдегі есту шақырылған потенциалдарды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Бұрмалану өнімінің жиілігінде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рефлекстік ыдырауын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түтікшесінің функциясын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нервтерінің нервтік жауаптарының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имплантаты электродтарының кедергісінің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құлақты өлшеу әдісі арқылы есту аппараттарының шығыс деңгейін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күйін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есту жағдайын сурдопедагогикалық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Сурдопедагогтың есту аппараттарының баптауларын тексеруі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Сурдопедагогтың кохлеарлық имплант жүйесінің, ортаңғы құлақтың, сүйек өткізгіштігінің аудио (сөйлеу) процессорының баптауларын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спорт секцияларындағы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 түбірлі тістің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бірінші премоляр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мектеп жасына дейінгі балалардың уақытша тістерінің пульпитін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мектеп жасына дейінгі балалардың уақытша тістерінің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3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тұрақты тістің 3 түбірін пломбалай отырып, пульпитті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моляр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жоғарғы жақтың бірінші премолярының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пломбамен аяқталған тұрақты тістің 3 түбірін пломбалай отырып, периодонтитті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3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Тотығу-мырш негізіндегі пастамен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Резорцин-формалин негізіндегі пастамен пломбаланған түбір каналынан пломбаны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I және II дәрежедегі белсенділікті беткі және орта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I және II дәрежедегі белсенділікті беткі және орта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терең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терең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III дәрежелі белсенділіктің асқынбаған кариесі бар 1 тісті кешенді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Үбір тістің каналынан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травматикалық зақымдалуын консервативті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Гипоплазиясы бар тістің анатомиялық пішінін толық функционалды қалпына келтіру, 1 тіс КМХО-да флюороз.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Ирригацияның пародонтты қалташаларын дәрі-дәрмекпен өңдеу, шаю, апликациялау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тіске таңу сала отырып, ирригацияның пародонтты қалташаларын дәрі-дәрмекпен өңдеу, шаю, апликациялау Медикаментозная обработка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сүйек тінін регенерациялау әдістерімен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Парадонтальды абсцесті ашу (1 тістің аумағында)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түрлерін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тегісте (1-2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Альвеолярлы өсіндіде араласа отырып,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Абсцесті ашу, капюшонды кесу немесе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жарақатты дренаждай отырып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төменгі жақ буынның шығуын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уақытша шиналау (6-8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жанындағы альвеолоэктомия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нервтің невритін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(стомалог)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жемді ауыстыру бойынша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жегісінің асқынуы салдарынан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тілдің френулумының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тістің айналасындағы компактостеотомия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түбірінің бетін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ретенционды кистасын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жиынтықтан тыс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Асқынбаған жиынтықтан тыс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аймақтағы бірнеше тістерді жұлу (2-3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қатерсіз ісіктерін жою отростка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өзегін зондтау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алдындағы пластиканың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қайрау кезінде орнынан қозғалуы және оны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тіс аномалияларын жоюға арналған аппаратты қолдану арқылы ортодонтиялық көмек (ортодонтиялық пластинка)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ортодонтиялық құрылғыны (ортодонтиялық пластинаны) пайдалана отырып, әртүрлі типтегі тіс ақаулары бар балаларға ортодонтиялық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науқасты кешенді алғашқы тексеру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массамен бар слепка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Реминералдық препараттарды жергілікті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фторидті цементті қолдану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қайрау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тығыздағыштармен фиссураны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есепте тұрған әйелдердің ауыз қуысын профилактикалық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 пен ауыз қуысының шырышты қабығына күтім жасаудың санитарлық-гигиеналық дағдыларына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оқу (12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Нэбу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Электрокардиографияның холтерлік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тәуліктік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холтерлік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түнгі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(бірінші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(кейінгі бір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өңделген электроэнцефалограмманы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сынамалардың нәтижелерін оқу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нәтижелерін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Реоэнцефалографиялар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 процестерінің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рентгендік нәтижелерін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қарапайым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Ортопантомограмманы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Синусты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рентгенографиясын түсіндіру (Стенверс, Шуллер, Майер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орбиталық рентгенограммаларды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(екінші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нәтижелерін түсіндіру (1 проекция)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қаңқаның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Аортадан тыс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немесе буындардың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жүректің компьютерлік томографиясының сипаттамасы және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Контрастсыз магнитті-резонансты томографияның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контрастпен магнитті-резонансты бейнелеудің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магнитті-резонансты бейнелеу, МРТ трактографиясы (жаңа технологияларды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түсіру нәтижелерінің сипаттамасы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IgG/IgМ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SARS-CoV-2 (COVID-19) коронавирусына жалпы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паллиативтік көмек бригадасының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трепанобиопсиясы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 жеке немесе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алғашқы қабылдаудың ұзақтығы 30 минут болуы мүмкін</w:t>
            </w:r>
          </w:p>
          <w:p>
            <w:pPr>
              <w:spacing w:after="20"/>
              <w:ind w:left="20"/>
              <w:jc w:val="both"/>
            </w:pPr>
            <w:r>
              <w:rPr>
                <w:rFonts w:ascii="Times New Roman"/>
                <w:b w:val="false"/>
                <w:i w:val="false"/>
                <w:color w:val="000000"/>
                <w:sz w:val="20"/>
              </w:rPr>
              <w:t>
2 психологтың алғашқы қабылдауының ұзақтығы 45 минутқа дейін созылуы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126" w:id="110"/>
    <w:p>
      <w:pPr>
        <w:spacing w:after="0"/>
        <w:ind w:left="0"/>
        <w:jc w:val="left"/>
      </w:pPr>
      <w:r>
        <w:rPr>
          <w:rFonts w:ascii="Times New Roman"/>
          <w:b/>
          <w:i w:val="false"/>
          <w:color w:val="000000"/>
        </w:rPr>
        <w:t xml:space="preserve"> Амбулаториялық жағдайлардағы мамандандырылған медициналық көмекке жолдама алу үшін жүгіну себептер</w:t>
      </w:r>
    </w:p>
    <w:bookmarkEnd w:id="11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7-қосымша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 </w:t>
      </w:r>
      <w:r>
        <w:rPr>
          <w:rFonts w:ascii="Times New Roman"/>
          <w:b w:val="false"/>
          <w:i w:val="false"/>
          <w:color w:val="ff0000"/>
          <w:sz w:val="28"/>
        </w:rPr>
        <w:t xml:space="preserve">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бұйрығымен (мәтін алып тасталды).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