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877b" w14:textId="8d08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 Қазақстан Республикасының Цифрлық даму, инновациялар және аэроғарыш өнеркәсібі министрінің 2019 жылғы 29 маусымдағы № 144/НҚ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20 сәуірдегі № 132/нқ бұйрығы. Қазақстан Республикасының Әділет министрлігінде 2022 жылғы 28 сәуірде № 27804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 Қазақстан Республикасының Цифрлық даму, инновациялар және аэроғарыш өнеркәсібі министрінің 2019 жылғы 29 маусымдағы № 143/НҚ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19015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ұсыныстарға, бюджеттік инвестициялардың қаржы-экономикалық негіздемелеріне ақпараттандыру саласындағы сараптаманы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 (бұдан әрі – Қағидалар) "Ақпараттандыру туралы" Қазақстан Республикасы Заңының (бұдан әрі – Заң) 7-бабы 19) тармақшасына сәйкес әзірленді және ақпараттандыру саласындағы инвестициялық ұсыныстарға, бюджеттік инвестициялардың қаржылық-экономикалық негіздемелеріне (бұдан әрі – ҚЭН) сараптама (бұдан әрі – сараптама) жүргізу тәртібін белгілейді.</w:t>
      </w:r>
    </w:p>
    <w:bookmarkStart w:name="z4" w:id="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0"/>
    <w:p>
      <w:pPr>
        <w:spacing w:after="0"/>
        <w:ind w:left="0"/>
        <w:jc w:val="both"/>
      </w:pPr>
      <w:r>
        <w:rPr>
          <w:rFonts w:ascii="Times New Roman"/>
          <w:b w:val="false"/>
          <w:i w:val="false"/>
          <w:color w:val="000000"/>
          <w:sz w:val="28"/>
        </w:rPr>
        <w:t>
      1) ақпараттандыру және ақпараттық қауіпсіздікті қамтамасыз ету салаларындағы бюджеттік инвестициялардың қаржылық-экономикалық негіздемелеріне қорытынды – бюджеттік инвестициялардың қаржы-экономикалық негіздемелерінің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2) ақпараттандыру және ақпараттық қауіпсіздікті қамтамасыз ету салаларындағы инвестициялық ұсыныстарға қорытынды – инвестициялық ұсыныстардың бюджеттік бағдарламаларының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3) ақпараттандыру саласындағы инвестициялық ұсыныс (бұдан әрі – инвестициялық ұсыныс) – ақпараттандыру объектісін құруға және дамытуға арналған инвестициялық ұсыныс;</w:t>
      </w:r>
    </w:p>
    <w:p>
      <w:pPr>
        <w:spacing w:after="0"/>
        <w:ind w:left="0"/>
        <w:jc w:val="both"/>
      </w:pPr>
      <w:r>
        <w:rPr>
          <w:rFonts w:ascii="Times New Roman"/>
          <w:b w:val="false"/>
          <w:i w:val="false"/>
          <w:color w:val="000000"/>
          <w:sz w:val="28"/>
        </w:rPr>
        <w:t>
      4) бюджеттік бағдарламалар әкімшісі (бұдан әрі – әкімші)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6) "электрондық үкiметтiң" сервистік интеграторы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Заңда көзделген өзге де функциялар жүктелген, Қазақстан Республикасының Үкiметi айқындайтын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Инвестициялық ұсыныстың құжаттарын өткізу және сараптамасын жүргізу, бюджеттік инвестицияның ҚЭН электрондық құжаттар нысанындағы "электрондық үкіметтің" архитектуралық порталы (бұдан әрі – архитектуралық портал) арқылы жүзеге асырылады.</w:t>
      </w:r>
    </w:p>
    <w:p>
      <w:pPr>
        <w:spacing w:after="0"/>
        <w:ind w:left="0"/>
        <w:jc w:val="both"/>
      </w:pPr>
      <w:r>
        <w:rPr>
          <w:rFonts w:ascii="Times New Roman"/>
          <w:b w:val="false"/>
          <w:i w:val="false"/>
          <w:color w:val="000000"/>
          <w:sz w:val="28"/>
        </w:rPr>
        <w:t>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Қазақстан Республикасы Заңының 2-бабы 2-тармағында көрсетілген түзетілген техникалық-экономикалық негіздемелер бойынша ақпараттандыру саласындағы сараптама бюджеттік инвестицияның ҚЭН үшін көзделген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Инвестициялық ұсынысты уәкілетті орган келіп түскен күннен бастап он бес жұмыс күнінен аспайтын мерзімде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Инвестициялық ұсынысты сервистік интегратор және мемлекеттік техникалық қызмет алған күннен бастап он екі жұмыс күні ішінде сараптама жүргізеді.";</w:t>
      </w:r>
    </w:p>
    <w:bookmarkStart w:name="z8" w:id="1"/>
    <w:p>
      <w:pPr>
        <w:spacing w:after="0"/>
        <w:ind w:left="0"/>
        <w:jc w:val="both"/>
      </w:pPr>
      <w:r>
        <w:rPr>
          <w:rFonts w:ascii="Times New Roman"/>
          <w:b w:val="false"/>
          <w:i w:val="false"/>
          <w:color w:val="000000"/>
          <w:sz w:val="28"/>
        </w:rPr>
        <w:t>
      мынадай мазмұндағы 11-1-тармақпен толықтырылсын:</w:t>
      </w:r>
    </w:p>
    <w:bookmarkEnd w:id="1"/>
    <w:p>
      <w:pPr>
        <w:spacing w:after="0"/>
        <w:ind w:left="0"/>
        <w:jc w:val="both"/>
      </w:pPr>
      <w:r>
        <w:rPr>
          <w:rFonts w:ascii="Times New Roman"/>
          <w:b w:val="false"/>
          <w:i w:val="false"/>
          <w:color w:val="000000"/>
          <w:sz w:val="28"/>
        </w:rPr>
        <w:t>
      "11-1. Сервистік интегратор инвестициялық ұсыныстар сараптамаға қайта келіп түскен кезде сараптаманы осы Қағидалардың 10-тармағында көрсетілген мерзімге сәйкес өтеусіз негізде жүргізеді.";</w:t>
      </w:r>
    </w:p>
    <w:bookmarkStart w:name="z9" w:id="2"/>
    <w:p>
      <w:pPr>
        <w:spacing w:after="0"/>
        <w:ind w:left="0"/>
        <w:jc w:val="both"/>
      </w:pPr>
      <w:r>
        <w:rPr>
          <w:rFonts w:ascii="Times New Roman"/>
          <w:b w:val="false"/>
          <w:i w:val="false"/>
          <w:color w:val="000000"/>
          <w:sz w:val="28"/>
        </w:rPr>
        <w:t>
      мынадай мазмұндағы 12-1-тармақпен толықтырылсын:</w:t>
      </w:r>
    </w:p>
    <w:bookmarkEnd w:id="2"/>
    <w:p>
      <w:pPr>
        <w:spacing w:after="0"/>
        <w:ind w:left="0"/>
        <w:jc w:val="both"/>
      </w:pPr>
      <w:r>
        <w:rPr>
          <w:rFonts w:ascii="Times New Roman"/>
          <w:b w:val="false"/>
          <w:i w:val="false"/>
          <w:color w:val="000000"/>
          <w:sz w:val="28"/>
        </w:rPr>
        <w:t>
      "12-1. Мемлекеттік техникалық қызмет инвестициялық ұсыныстар сараптамаға қайта келіп түскен кезде сараптаманы осы Қағидалардың 10-тармағында көрсетілген мерзімге сәйкес өтеусіз негізде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Бюджеттік инвестициялардың ҚЭН-інде ақпараттандыру және ақпараттық қауіпсіздікті қамтамасыз ету саласындағы қорытындылар, құжаттардың толық пакеті келіп түскен күннен бастап жиырма жұмыс күнінен кешіктірілмей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Сервистік интегратор және мемлекеттік техникалық қызмет бюджеттік инвестициялар ҚЭН-і жобасын алған күннен бастап он бес жұмыс күні ішінде оған сараптама жүргізеді.";</w:t>
      </w:r>
    </w:p>
    <w:bookmarkStart w:name="z12" w:id="3"/>
    <w:p>
      <w:pPr>
        <w:spacing w:after="0"/>
        <w:ind w:left="0"/>
        <w:jc w:val="both"/>
      </w:pPr>
      <w:r>
        <w:rPr>
          <w:rFonts w:ascii="Times New Roman"/>
          <w:b w:val="false"/>
          <w:i w:val="false"/>
          <w:color w:val="000000"/>
          <w:sz w:val="28"/>
        </w:rPr>
        <w:t>
      мынадай мазмұндағы 17-1 тармақпен толықтырылсын:</w:t>
      </w:r>
    </w:p>
    <w:bookmarkEnd w:id="3"/>
    <w:p>
      <w:pPr>
        <w:spacing w:after="0"/>
        <w:ind w:left="0"/>
        <w:jc w:val="both"/>
      </w:pPr>
      <w:r>
        <w:rPr>
          <w:rFonts w:ascii="Times New Roman"/>
          <w:b w:val="false"/>
          <w:i w:val="false"/>
          <w:color w:val="000000"/>
          <w:sz w:val="28"/>
        </w:rPr>
        <w:t>
      "17-1. Сервистік интегратор және мемлекеттік техникалық қызмет бюджеттік инвестициялар ҚЭН-і жобасы сараптамаға қайта келіп түскен кезде сараптаманы осы Қағидалардың 17-тармағында көрсетілген мерзімде, өтеусіз негізде жүргізеді.".</w:t>
      </w:r>
    </w:p>
    <w:bookmarkStart w:name="z13" w:id="4"/>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министрлігінің Цифрлық трансформация департаменті: </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