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c4e8a8" w14:textId="6c4e8a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Технологиялық болжауды жүзеге асырудың, салалық технологиялық құзырет орталықтарының жұмыс істеуінің, технологиялық платформаларды ұйымдастырудың және нысаналы технологиялық бағдарламаларды әзірлеудің әдістемесі мен өлшемшарттарын бекіту туралы</w:t>
      </w:r>
    </w:p>
    <w:p>
      <w:pPr>
        <w:spacing w:after="0"/>
        <w:ind w:left="0"/>
        <w:jc w:val="both"/>
      </w:pPr>
      <w:r>
        <w:rPr>
          <w:rFonts w:ascii="Times New Roman"/>
          <w:b w:val="false"/>
          <w:i w:val="false"/>
          <w:color w:val="000000"/>
          <w:sz w:val="28"/>
        </w:rPr>
        <w:t>Қазақстан Республикасының Цифрлық даму, инновациялар және аэроғарыш өнеркәсібі министрінің 2022 жылғы 21 сәуірдегі № 133/НҚ бұйрығы. Қазақстан Республикасының Әділет министрлігінде 2022 жылғы 26 сәуірде № 27772 болып тіркелді.</w:t>
      </w:r>
    </w:p>
    <w:p>
      <w:pPr>
        <w:spacing w:after="0"/>
        <w:ind w:left="0"/>
        <w:jc w:val="both"/>
      </w:pPr>
      <w:r>
        <w:rPr>
          <w:rFonts w:ascii="Times New Roman"/>
          <w:b w:val="false"/>
          <w:i w:val="false"/>
          <w:color w:val="000000"/>
          <w:sz w:val="28"/>
        </w:rPr>
        <w:t xml:space="preserve">
      Қазақстан Республикасы Кәсіпкерлік Кодексінің 100-1-бабы </w:t>
      </w:r>
      <w:r>
        <w:rPr>
          <w:rFonts w:ascii="Times New Roman"/>
          <w:b w:val="false"/>
          <w:i w:val="false"/>
          <w:color w:val="000000"/>
          <w:sz w:val="28"/>
        </w:rPr>
        <w:t>2-тармағының</w:t>
      </w:r>
      <w:r>
        <w:rPr>
          <w:rFonts w:ascii="Times New Roman"/>
          <w:b w:val="false"/>
          <w:i w:val="false"/>
          <w:color w:val="000000"/>
          <w:sz w:val="28"/>
        </w:rPr>
        <w:t xml:space="preserve"> 4-1) тармақшасына сәйкес БҰЙЫРАМЫН:</w:t>
      </w:r>
    </w:p>
    <w:bookmarkStart w:name="z1" w:id="0"/>
    <w:p>
      <w:pPr>
        <w:spacing w:after="0"/>
        <w:ind w:left="0"/>
        <w:jc w:val="both"/>
      </w:pPr>
      <w:r>
        <w:rPr>
          <w:rFonts w:ascii="Times New Roman"/>
          <w:b w:val="false"/>
          <w:i w:val="false"/>
          <w:color w:val="000000"/>
          <w:sz w:val="28"/>
        </w:rPr>
        <w:t xml:space="preserve">
      1. Қоса беріліп отырған технологиялық болжауды жүзеге асырудың, салалық технологиялық құзырет орталықтарының жұмыс істеуінің, технологиялық платформаларды ұйымдастырудың және нысаналы технологиялық бағдарламаларды әзірлеудің </w:t>
      </w:r>
      <w:r>
        <w:rPr>
          <w:rFonts w:ascii="Times New Roman"/>
          <w:b w:val="false"/>
          <w:i w:val="false"/>
          <w:color w:val="000000"/>
          <w:sz w:val="28"/>
        </w:rPr>
        <w:t>әдістемесі мен өлшемшарттары</w:t>
      </w:r>
      <w:r>
        <w:rPr>
          <w:rFonts w:ascii="Times New Roman"/>
          <w:b w:val="false"/>
          <w:i w:val="false"/>
          <w:color w:val="000000"/>
          <w:sz w:val="28"/>
        </w:rPr>
        <w:t xml:space="preserve"> бекітілсін.</w:t>
      </w:r>
    </w:p>
    <w:bookmarkEnd w:id="0"/>
    <w:bookmarkStart w:name="z2" w:id="1"/>
    <w:p>
      <w:pPr>
        <w:spacing w:after="0"/>
        <w:ind w:left="0"/>
        <w:jc w:val="both"/>
      </w:pPr>
      <w:r>
        <w:rPr>
          <w:rFonts w:ascii="Times New Roman"/>
          <w:b w:val="false"/>
          <w:i w:val="false"/>
          <w:color w:val="000000"/>
          <w:sz w:val="28"/>
        </w:rPr>
        <w:t>
      2. Қазақстан Республикасы Цифрлық даму, инновациялар және аэроғарыш өнеркәсібі министрлігінің Инновациялық экожүйе және ғылыми-техникалық даму департаменті:</w:t>
      </w:r>
    </w:p>
    <w:bookmarkEnd w:id="1"/>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p>
      <w:pPr>
        <w:spacing w:after="0"/>
        <w:ind w:left="0"/>
        <w:jc w:val="both"/>
      </w:pPr>
      <w:r>
        <w:rPr>
          <w:rFonts w:ascii="Times New Roman"/>
          <w:b w:val="false"/>
          <w:i w:val="false"/>
          <w:color w:val="000000"/>
          <w:sz w:val="28"/>
        </w:rPr>
        <w:t>
      2) осы бұйрықты Қазақстан Республикасы Цифрлық даму, инновациялар және аэроғарыш өнеркәсібі министрлігінің интернет-ресурсында орналастыруды;</w:t>
      </w:r>
    </w:p>
    <w:p>
      <w:pPr>
        <w:spacing w:after="0"/>
        <w:ind w:left="0"/>
        <w:jc w:val="both"/>
      </w:pPr>
      <w:r>
        <w:rPr>
          <w:rFonts w:ascii="Times New Roman"/>
          <w:b w:val="false"/>
          <w:i w:val="false"/>
          <w:color w:val="000000"/>
          <w:sz w:val="28"/>
        </w:rPr>
        <w:t>
      3) осы бұйрық мемлекеттік тіркелгеннен кейін он жұмыс күні ішінде Қазақстан Республикасы Цифрлық даму, инновациялар және аэроғарыш өнеркәсібі министрлігінің Заң департаментіне осы тармақтың 1) және 2) тармақшаларында көзделген іс-шаралардың орындалуы туралы мәліметтер ұсынуды қамтамасыз етсін.</w:t>
      </w:r>
    </w:p>
    <w:bookmarkStart w:name="z3" w:id="2"/>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Цифрлық даму, инновациялар және аэроғарыш өнеркәсібі вице-министріне жүктелсін.</w:t>
      </w:r>
    </w:p>
    <w:bookmarkEnd w:id="2"/>
    <w:bookmarkStart w:name="z4" w:id="3"/>
    <w:p>
      <w:pPr>
        <w:spacing w:after="0"/>
        <w:ind w:left="0"/>
        <w:jc w:val="both"/>
      </w:pPr>
      <w:r>
        <w:rPr>
          <w:rFonts w:ascii="Times New Roman"/>
          <w:b w:val="false"/>
          <w:i w:val="false"/>
          <w:color w:val="000000"/>
          <w:sz w:val="28"/>
        </w:rPr>
        <w:t>
      4. Осы бұйрық оның алғашқы ресми жарияланған күнінен кейін күнтізбелік он күн өткен соң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Республикасының  </w:t>
            </w:r>
          </w:p>
          <w:p>
            <w:pPr>
              <w:spacing w:after="20"/>
              <w:ind w:left="20"/>
              <w:jc w:val="both"/>
            </w:pPr>
          </w:p>
          <w:p>
            <w:pPr>
              <w:spacing w:after="20"/>
              <w:ind w:left="20"/>
              <w:jc w:val="both"/>
            </w:pPr>
            <w:r>
              <w:rPr>
                <w:rFonts w:ascii="Times New Roman"/>
                <w:b w:val="false"/>
                <w:i/>
                <w:color w:val="000000"/>
                <w:sz w:val="20"/>
              </w:rPr>
              <w:t xml:space="preserve">             Цифрлық даму, инновациялар және </w:t>
            </w:r>
          </w:p>
          <w:p>
            <w:pPr>
              <w:spacing w:after="20"/>
              <w:ind w:left="20"/>
              <w:jc w:val="both"/>
            </w:pPr>
            <w:r>
              <w:rPr>
                <w:rFonts w:ascii="Times New Roman"/>
                <w:b w:val="false"/>
                <w:i/>
                <w:color w:val="000000"/>
                <w:sz w:val="20"/>
              </w:rPr>
              <w:t xml:space="preserve">             аэроғарыш өнеркәсібі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Мусин</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bl>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xml:space="preserve">
      </w:t>
            </w:r>
            <w:r>
              <w:rPr>
                <w:rFonts w:ascii="Times New Roman"/>
                <w:b/>
                <w:i w:val="false"/>
                <w:color w:val="000000"/>
                <w:sz w:val="20"/>
              </w:rPr>
              <w:t>"КЕЛІСІЛДІ"</w:t>
            </w:r>
          </w:p>
          <w:p>
            <w:pPr>
              <w:spacing w:after="20"/>
              <w:ind w:left="20"/>
              <w:jc w:val="both"/>
            </w:pPr>
          </w:p>
          <w:p>
            <w:pPr>
              <w:spacing w:after="20"/>
              <w:ind w:left="20"/>
              <w:jc w:val="both"/>
            </w:pPr>
            <w:r>
              <w:rPr>
                <w:rFonts w:ascii="Times New Roman"/>
                <w:b/>
                <w:i w:val="false"/>
                <w:color w:val="000000"/>
                <w:sz w:val="20"/>
              </w:rPr>
              <w:t>Қазақстан Республикасының</w:t>
            </w:r>
          </w:p>
          <w:p>
            <w:pPr>
              <w:spacing w:after="20"/>
              <w:ind w:left="20"/>
              <w:jc w:val="both"/>
            </w:pPr>
            <w:r>
              <w:rPr>
                <w:rFonts w:ascii="Times New Roman"/>
                <w:b/>
                <w:i w:val="false"/>
                <w:color w:val="000000"/>
                <w:sz w:val="20"/>
              </w:rPr>
              <w:t>Ауыл шаруашылығы министрлігі</w:t>
            </w:r>
            <w:r>
              <w:rPr>
                <w:rFonts w:ascii="Times New Roman"/>
                <w:b w:val="false"/>
                <w:i w:val="false"/>
                <w:color w:val="000000"/>
                <w:sz w:val="20"/>
              </w:rPr>
              <w:t>
</w:t>
            </w:r>
          </w:p>
        </w:tc>
      </w:tr>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p>
        </w:tc>
      </w:tr>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xml:space="preserve">
      </w:t>
            </w:r>
            <w:r>
              <w:rPr>
                <w:rFonts w:ascii="Times New Roman"/>
                <w:b/>
                <w:i w:val="false"/>
                <w:color w:val="000000"/>
                <w:sz w:val="20"/>
              </w:rPr>
              <w:t>"КЕЛІСІЛДІ"</w:t>
            </w:r>
          </w:p>
          <w:p>
            <w:pPr>
              <w:spacing w:after="20"/>
              <w:ind w:left="20"/>
              <w:jc w:val="both"/>
            </w:pPr>
          </w:p>
          <w:p>
            <w:pPr>
              <w:spacing w:after="20"/>
              <w:ind w:left="20"/>
              <w:jc w:val="both"/>
            </w:pPr>
            <w:r>
              <w:rPr>
                <w:rFonts w:ascii="Times New Roman"/>
                <w:b/>
                <w:i w:val="false"/>
                <w:color w:val="000000"/>
                <w:sz w:val="20"/>
              </w:rPr>
              <w:t>Қазақстан Республикасының</w:t>
            </w:r>
          </w:p>
          <w:p>
            <w:pPr>
              <w:spacing w:after="20"/>
              <w:ind w:left="20"/>
              <w:jc w:val="both"/>
            </w:pPr>
            <w:r>
              <w:rPr>
                <w:rFonts w:ascii="Times New Roman"/>
                <w:b/>
                <w:i w:val="false"/>
                <w:color w:val="000000"/>
                <w:sz w:val="20"/>
              </w:rPr>
              <w:t>Білім және ғылым министрлігі</w:t>
            </w:r>
            <w:r>
              <w:rPr>
                <w:rFonts w:ascii="Times New Roman"/>
                <w:b w:val="false"/>
                <w:i w:val="false"/>
                <w:color w:val="000000"/>
                <w:sz w:val="20"/>
              </w:rPr>
              <w:t>
</w:t>
            </w:r>
          </w:p>
        </w:tc>
      </w:tr>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p>
        </w:tc>
      </w:tr>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xml:space="preserve">
      </w:t>
            </w:r>
            <w:r>
              <w:rPr>
                <w:rFonts w:ascii="Times New Roman"/>
                <w:b/>
                <w:i w:val="false"/>
                <w:color w:val="000000"/>
                <w:sz w:val="20"/>
              </w:rPr>
              <w:t>"КЕЛІСІЛДІ"</w:t>
            </w:r>
          </w:p>
          <w:p>
            <w:pPr>
              <w:spacing w:after="20"/>
              <w:ind w:left="20"/>
              <w:jc w:val="both"/>
            </w:pPr>
          </w:p>
          <w:p>
            <w:pPr>
              <w:spacing w:after="20"/>
              <w:ind w:left="20"/>
              <w:jc w:val="both"/>
            </w:pPr>
            <w:r>
              <w:rPr>
                <w:rFonts w:ascii="Times New Roman"/>
                <w:b/>
                <w:i w:val="false"/>
                <w:color w:val="000000"/>
                <w:sz w:val="20"/>
              </w:rPr>
              <w:t>Қазақстан Республикасының</w:t>
            </w:r>
          </w:p>
          <w:p>
            <w:pPr>
              <w:spacing w:after="20"/>
              <w:ind w:left="20"/>
              <w:jc w:val="both"/>
            </w:pPr>
            <w:r>
              <w:rPr>
                <w:rFonts w:ascii="Times New Roman"/>
                <w:b/>
                <w:i w:val="false"/>
                <w:color w:val="000000"/>
                <w:sz w:val="20"/>
              </w:rPr>
              <w:t>Денсаулық сақтау министрлігі</w:t>
            </w:r>
            <w:r>
              <w:rPr>
                <w:rFonts w:ascii="Times New Roman"/>
                <w:b w:val="false"/>
                <w:i w:val="false"/>
                <w:color w:val="000000"/>
                <w:sz w:val="20"/>
              </w:rPr>
              <w:t>
</w:t>
            </w:r>
          </w:p>
        </w:tc>
      </w:tr>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p>
        </w:tc>
      </w:tr>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xml:space="preserve">
      </w:t>
            </w:r>
            <w:r>
              <w:rPr>
                <w:rFonts w:ascii="Times New Roman"/>
                <w:b/>
                <w:i w:val="false"/>
                <w:color w:val="000000"/>
                <w:sz w:val="20"/>
              </w:rPr>
              <w:t>"КЕЛІСІЛДІ"</w:t>
            </w:r>
          </w:p>
          <w:p>
            <w:pPr>
              <w:spacing w:after="20"/>
              <w:ind w:left="20"/>
              <w:jc w:val="both"/>
            </w:pPr>
          </w:p>
          <w:p>
            <w:pPr>
              <w:spacing w:after="20"/>
              <w:ind w:left="20"/>
              <w:jc w:val="both"/>
            </w:pPr>
            <w:r>
              <w:rPr>
                <w:rFonts w:ascii="Times New Roman"/>
                <w:b/>
                <w:i w:val="false"/>
                <w:color w:val="000000"/>
                <w:sz w:val="20"/>
              </w:rPr>
              <w:t>Қазақстан Республикасының</w:t>
            </w:r>
          </w:p>
          <w:p>
            <w:pPr>
              <w:spacing w:after="20"/>
              <w:ind w:left="20"/>
              <w:jc w:val="both"/>
            </w:pPr>
            <w:r>
              <w:rPr>
                <w:rFonts w:ascii="Times New Roman"/>
                <w:b/>
                <w:i w:val="false"/>
                <w:color w:val="000000"/>
                <w:sz w:val="20"/>
              </w:rPr>
              <w:t>Индустрия және инфрақұрылымдық</w:t>
            </w:r>
          </w:p>
          <w:p>
            <w:pPr>
              <w:spacing w:after="20"/>
              <w:ind w:left="20"/>
              <w:jc w:val="both"/>
            </w:pPr>
            <w:r>
              <w:rPr>
                <w:rFonts w:ascii="Times New Roman"/>
                <w:b/>
                <w:i w:val="false"/>
                <w:color w:val="000000"/>
                <w:sz w:val="20"/>
              </w:rPr>
              <w:t>даму министрлігі</w:t>
            </w:r>
            <w:r>
              <w:rPr>
                <w:rFonts w:ascii="Times New Roman"/>
                <w:b w:val="false"/>
                <w:i w:val="false"/>
                <w:color w:val="000000"/>
                <w:sz w:val="20"/>
              </w:rPr>
              <w:t>
</w:t>
            </w:r>
          </w:p>
        </w:tc>
      </w:tr>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p>
        </w:tc>
      </w:tr>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xml:space="preserve">
      </w:t>
            </w:r>
            <w:r>
              <w:rPr>
                <w:rFonts w:ascii="Times New Roman"/>
                <w:b/>
                <w:i w:val="false"/>
                <w:color w:val="000000"/>
                <w:sz w:val="20"/>
              </w:rPr>
              <w:t>"КЕЛІСІЛДІ"</w:t>
            </w:r>
          </w:p>
          <w:p>
            <w:pPr>
              <w:spacing w:after="20"/>
              <w:ind w:left="20"/>
              <w:jc w:val="both"/>
            </w:pPr>
          </w:p>
          <w:p>
            <w:pPr>
              <w:spacing w:after="20"/>
              <w:ind w:left="20"/>
              <w:jc w:val="both"/>
            </w:pPr>
            <w:r>
              <w:rPr>
                <w:rFonts w:ascii="Times New Roman"/>
                <w:b/>
                <w:i w:val="false"/>
                <w:color w:val="000000"/>
                <w:sz w:val="20"/>
              </w:rPr>
              <w:t>Қазақстан Республикасының</w:t>
            </w:r>
          </w:p>
          <w:p>
            <w:pPr>
              <w:spacing w:after="20"/>
              <w:ind w:left="20"/>
              <w:jc w:val="both"/>
            </w:pPr>
            <w:r>
              <w:rPr>
                <w:rFonts w:ascii="Times New Roman"/>
                <w:b/>
                <w:i w:val="false"/>
                <w:color w:val="000000"/>
                <w:sz w:val="20"/>
              </w:rPr>
              <w:t>Қаржы министрлігі</w:t>
            </w:r>
            <w:r>
              <w:rPr>
                <w:rFonts w:ascii="Times New Roman"/>
                <w:b w:val="false"/>
                <w:i w:val="false"/>
                <w:color w:val="000000"/>
                <w:sz w:val="20"/>
              </w:rPr>
              <w:t>
</w:t>
            </w:r>
          </w:p>
        </w:tc>
      </w:tr>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p>
        </w:tc>
      </w:tr>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xml:space="preserve">
      </w:t>
            </w:r>
            <w:r>
              <w:rPr>
                <w:rFonts w:ascii="Times New Roman"/>
                <w:b/>
                <w:i w:val="false"/>
                <w:color w:val="000000"/>
                <w:sz w:val="20"/>
              </w:rPr>
              <w:t>"КЕЛІСІЛДІ"</w:t>
            </w:r>
          </w:p>
          <w:p>
            <w:pPr>
              <w:spacing w:after="20"/>
              <w:ind w:left="20"/>
              <w:jc w:val="both"/>
            </w:pPr>
          </w:p>
          <w:p>
            <w:pPr>
              <w:spacing w:after="20"/>
              <w:ind w:left="20"/>
              <w:jc w:val="both"/>
            </w:pPr>
            <w:r>
              <w:rPr>
                <w:rFonts w:ascii="Times New Roman"/>
                <w:b/>
                <w:i w:val="false"/>
                <w:color w:val="000000"/>
                <w:sz w:val="20"/>
              </w:rPr>
              <w:t>Қазақстан Республикасының</w:t>
            </w:r>
          </w:p>
          <w:p>
            <w:pPr>
              <w:spacing w:after="20"/>
              <w:ind w:left="20"/>
              <w:jc w:val="both"/>
            </w:pPr>
            <w:r>
              <w:rPr>
                <w:rFonts w:ascii="Times New Roman"/>
                <w:b/>
                <w:i w:val="false"/>
                <w:color w:val="000000"/>
                <w:sz w:val="20"/>
              </w:rPr>
              <w:t>Төтенше жағдайлар министрлігі</w:t>
            </w:r>
            <w:r>
              <w:rPr>
                <w:rFonts w:ascii="Times New Roman"/>
                <w:b w:val="false"/>
                <w:i w:val="false"/>
                <w:color w:val="000000"/>
                <w:sz w:val="20"/>
              </w:rPr>
              <w:t>
</w:t>
            </w:r>
          </w:p>
        </w:tc>
      </w:tr>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p>
        </w:tc>
      </w:tr>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xml:space="preserve">
      </w:t>
            </w:r>
            <w:r>
              <w:rPr>
                <w:rFonts w:ascii="Times New Roman"/>
                <w:b/>
                <w:i w:val="false"/>
                <w:color w:val="000000"/>
                <w:sz w:val="20"/>
              </w:rPr>
              <w:t>"КЕЛІСІЛДІ"</w:t>
            </w:r>
          </w:p>
          <w:p>
            <w:pPr>
              <w:spacing w:after="20"/>
              <w:ind w:left="20"/>
              <w:jc w:val="both"/>
            </w:pPr>
          </w:p>
          <w:p>
            <w:pPr>
              <w:spacing w:after="20"/>
              <w:ind w:left="20"/>
              <w:jc w:val="both"/>
            </w:pPr>
            <w:r>
              <w:rPr>
                <w:rFonts w:ascii="Times New Roman"/>
                <w:b/>
                <w:i w:val="false"/>
                <w:color w:val="000000"/>
                <w:sz w:val="20"/>
              </w:rPr>
              <w:t>Қазақстан Республикасының</w:t>
            </w:r>
          </w:p>
          <w:p>
            <w:pPr>
              <w:spacing w:after="20"/>
              <w:ind w:left="20"/>
              <w:jc w:val="both"/>
            </w:pPr>
            <w:r>
              <w:rPr>
                <w:rFonts w:ascii="Times New Roman"/>
                <w:b/>
                <w:i w:val="false"/>
                <w:color w:val="000000"/>
                <w:sz w:val="20"/>
              </w:rPr>
              <w:t>Ұлттық экономика министрлігі</w:t>
            </w:r>
            <w:r>
              <w:rPr>
                <w:rFonts w:ascii="Times New Roman"/>
                <w:b w:val="false"/>
                <w:i w:val="false"/>
                <w:color w:val="000000"/>
                <w:sz w:val="20"/>
              </w:rPr>
              <w:t>
</w:t>
            </w:r>
          </w:p>
        </w:tc>
      </w:tr>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p>
        </w:tc>
      </w:tr>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xml:space="preserve">
      </w:t>
            </w:r>
            <w:r>
              <w:rPr>
                <w:rFonts w:ascii="Times New Roman"/>
                <w:b/>
                <w:i w:val="false"/>
                <w:color w:val="000000"/>
                <w:sz w:val="20"/>
              </w:rPr>
              <w:t>"КЕЛІСІЛДІ"</w:t>
            </w:r>
            <w:r>
              <w:rPr>
                <w:rFonts w:ascii="Times New Roman"/>
                <w:b w:val="false"/>
                <w:i w:val="false"/>
                <w:color w:val="000000"/>
                <w:sz w:val="20"/>
              </w:rPr>
              <w:t>
</w:t>
            </w:r>
          </w:p>
        </w:tc>
      </w:tr>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xml:space="preserve">
      </w:t>
            </w:r>
            <w:r>
              <w:rPr>
                <w:rFonts w:ascii="Times New Roman"/>
                <w:b/>
                <w:i w:val="false"/>
                <w:color w:val="000000"/>
                <w:sz w:val="20"/>
              </w:rPr>
              <w:t>Қазақстан Республикасының</w:t>
            </w:r>
            <w:r>
              <w:rPr>
                <w:rFonts w:ascii="Times New Roman"/>
                <w:b w:val="false"/>
                <w:i w:val="false"/>
                <w:color w:val="000000"/>
                <w:sz w:val="20"/>
              </w:rPr>
              <w:t>
</w:t>
            </w:r>
          </w:p>
        </w:tc>
      </w:tr>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xml:space="preserve">
      </w:t>
            </w:r>
            <w:r>
              <w:rPr>
                <w:rFonts w:ascii="Times New Roman"/>
                <w:b/>
                <w:i w:val="false"/>
                <w:color w:val="000000"/>
                <w:sz w:val="20"/>
              </w:rPr>
              <w:t>Ішкі істер министрлігі</w:t>
            </w:r>
            <w:r>
              <w:rPr>
                <w:rFonts w:ascii="Times New Roman"/>
                <w:b w:val="false"/>
                <w:i w:val="false"/>
                <w:color w:val="000000"/>
                <w:sz w:val="20"/>
              </w:rPr>
              <w:t>
</w:t>
            </w:r>
          </w:p>
        </w:tc>
      </w:tr>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p>
        </w:tc>
      </w:tr>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xml:space="preserve">
      </w:t>
            </w:r>
            <w:r>
              <w:rPr>
                <w:rFonts w:ascii="Times New Roman"/>
                <w:b/>
                <w:i w:val="false"/>
                <w:color w:val="000000"/>
                <w:sz w:val="20"/>
              </w:rPr>
              <w:t>"КЕЛІСІЛДІ"</w:t>
            </w:r>
            <w:r>
              <w:rPr>
                <w:rFonts w:ascii="Times New Roman"/>
                <w:b w:val="false"/>
                <w:i w:val="false"/>
                <w:color w:val="000000"/>
                <w:sz w:val="20"/>
              </w:rPr>
              <w:t>
</w:t>
            </w:r>
          </w:p>
        </w:tc>
      </w:tr>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xml:space="preserve">
      </w:t>
            </w:r>
            <w:r>
              <w:rPr>
                <w:rFonts w:ascii="Times New Roman"/>
                <w:b/>
                <w:i w:val="false"/>
                <w:color w:val="000000"/>
                <w:sz w:val="20"/>
              </w:rPr>
              <w:t>Қазақстан Республикасының</w:t>
            </w:r>
            <w:r>
              <w:rPr>
                <w:rFonts w:ascii="Times New Roman"/>
                <w:b w:val="false"/>
                <w:i w:val="false"/>
                <w:color w:val="000000"/>
                <w:sz w:val="20"/>
              </w:rPr>
              <w:t>
</w:t>
            </w:r>
          </w:p>
        </w:tc>
      </w:tr>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xml:space="preserve">
      </w:t>
            </w:r>
            <w:r>
              <w:rPr>
                <w:rFonts w:ascii="Times New Roman"/>
                <w:b/>
                <w:i w:val="false"/>
                <w:color w:val="000000"/>
                <w:sz w:val="20"/>
              </w:rPr>
              <w:t>Экология, геология және табиғи</w:t>
            </w:r>
            <w:r>
              <w:rPr>
                <w:rFonts w:ascii="Times New Roman"/>
                <w:b w:val="false"/>
                <w:i w:val="false"/>
                <w:color w:val="000000"/>
                <w:sz w:val="20"/>
              </w:rPr>
              <w:t>
</w:t>
            </w:r>
          </w:p>
        </w:tc>
      </w:tr>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xml:space="preserve">
      </w:t>
            </w:r>
            <w:r>
              <w:rPr>
                <w:rFonts w:ascii="Times New Roman"/>
                <w:b/>
                <w:i w:val="false"/>
                <w:color w:val="000000"/>
                <w:sz w:val="20"/>
              </w:rPr>
              <w:t>ресурстар министрлігі</w:t>
            </w:r>
            <w:r>
              <w:rPr>
                <w:rFonts w:ascii="Times New Roman"/>
                <w:b w:val="false"/>
                <w:i w:val="false"/>
                <w:color w:val="000000"/>
                <w:sz w:val="20"/>
              </w:rPr>
              <w:t>
</w:t>
            </w:r>
          </w:p>
        </w:tc>
      </w:tr>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p>
        </w:tc>
      </w:tr>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xml:space="preserve">
      </w:t>
            </w:r>
            <w:r>
              <w:rPr>
                <w:rFonts w:ascii="Times New Roman"/>
                <w:b/>
                <w:i w:val="false"/>
                <w:color w:val="000000"/>
                <w:sz w:val="20"/>
              </w:rPr>
              <w:t>"КЕЛІСІЛДІ"</w:t>
            </w:r>
            <w:r>
              <w:rPr>
                <w:rFonts w:ascii="Times New Roman"/>
                <w:b w:val="false"/>
                <w:i w:val="false"/>
                <w:color w:val="000000"/>
                <w:sz w:val="20"/>
              </w:rPr>
              <w:t>
</w:t>
            </w:r>
          </w:p>
        </w:tc>
      </w:tr>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xml:space="preserve">
      </w:t>
            </w:r>
            <w:r>
              <w:rPr>
                <w:rFonts w:ascii="Times New Roman"/>
                <w:b/>
                <w:i w:val="false"/>
                <w:color w:val="000000"/>
                <w:sz w:val="20"/>
              </w:rPr>
              <w:t>Қазақстан Республикасының</w:t>
            </w:r>
            <w:r>
              <w:rPr>
                <w:rFonts w:ascii="Times New Roman"/>
                <w:b w:val="false"/>
                <w:i w:val="false"/>
                <w:color w:val="000000"/>
                <w:sz w:val="20"/>
              </w:rPr>
              <w:t>
</w:t>
            </w:r>
          </w:p>
        </w:tc>
      </w:tr>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xml:space="preserve">
      </w:t>
            </w:r>
            <w:r>
              <w:rPr>
                <w:rFonts w:ascii="Times New Roman"/>
                <w:b/>
                <w:i w:val="false"/>
                <w:color w:val="000000"/>
                <w:sz w:val="20"/>
              </w:rPr>
              <w:t>Энергетика министрлігі</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Цифрлық даму, инновациялар</w:t>
            </w:r>
            <w:r>
              <w:br/>
            </w:r>
            <w:r>
              <w:rPr>
                <w:rFonts w:ascii="Times New Roman"/>
                <w:b w:val="false"/>
                <w:i w:val="false"/>
                <w:color w:val="000000"/>
                <w:sz w:val="20"/>
              </w:rPr>
              <w:t>және аэроғарыш өнеркәсібі</w:t>
            </w:r>
            <w:r>
              <w:br/>
            </w:r>
            <w:r>
              <w:rPr>
                <w:rFonts w:ascii="Times New Roman"/>
                <w:b w:val="false"/>
                <w:i w:val="false"/>
                <w:color w:val="000000"/>
                <w:sz w:val="20"/>
              </w:rPr>
              <w:t>министрінің</w:t>
            </w:r>
            <w:r>
              <w:br/>
            </w:r>
            <w:r>
              <w:rPr>
                <w:rFonts w:ascii="Times New Roman"/>
                <w:b w:val="false"/>
                <w:i w:val="false"/>
                <w:color w:val="000000"/>
                <w:sz w:val="20"/>
              </w:rPr>
              <w:t>2022 жылғы 21 сәуірдегі</w:t>
            </w:r>
            <w:r>
              <w:br/>
            </w:r>
            <w:r>
              <w:rPr>
                <w:rFonts w:ascii="Times New Roman"/>
                <w:b w:val="false"/>
                <w:i w:val="false"/>
                <w:color w:val="000000"/>
                <w:sz w:val="20"/>
              </w:rPr>
              <w:t>№ 133/НҚ бұйрығымен</w:t>
            </w:r>
            <w:r>
              <w:br/>
            </w:r>
            <w:r>
              <w:rPr>
                <w:rFonts w:ascii="Times New Roman"/>
                <w:b w:val="false"/>
                <w:i w:val="false"/>
                <w:color w:val="000000"/>
                <w:sz w:val="20"/>
              </w:rPr>
              <w:t>бекітілген</w:t>
            </w:r>
          </w:p>
        </w:tc>
      </w:tr>
    </w:tbl>
    <w:bookmarkStart w:name="z6" w:id="4"/>
    <w:p>
      <w:pPr>
        <w:spacing w:after="0"/>
        <w:ind w:left="0"/>
        <w:jc w:val="left"/>
      </w:pPr>
      <w:r>
        <w:rPr>
          <w:rFonts w:ascii="Times New Roman"/>
          <w:b/>
          <w:i w:val="false"/>
          <w:color w:val="000000"/>
        </w:rPr>
        <w:t xml:space="preserve"> Технологиялық болжауды жүзеге асырудың, салалық технологиялық құзырет орталықтарының жұмыс істеуінің, технологиялық платформаларды ұйымдастырудың және нысаналы технологиялық бағдарламаларды әзірлеудің әдістемесі мен өлшемшарттары</w:t>
      </w:r>
    </w:p>
    <w:bookmarkEnd w:id="4"/>
    <w:bookmarkStart w:name="z7" w:id="5"/>
    <w:p>
      <w:pPr>
        <w:spacing w:after="0"/>
        <w:ind w:left="0"/>
        <w:jc w:val="left"/>
      </w:pPr>
      <w:r>
        <w:rPr>
          <w:rFonts w:ascii="Times New Roman"/>
          <w:b/>
          <w:i w:val="false"/>
          <w:color w:val="000000"/>
        </w:rPr>
        <w:t xml:space="preserve"> 1-тарау. Жалпы ережелер</w:t>
      </w:r>
    </w:p>
    <w:bookmarkEnd w:id="5"/>
    <w:bookmarkStart w:name="z8" w:id="6"/>
    <w:p>
      <w:pPr>
        <w:spacing w:after="0"/>
        <w:ind w:left="0"/>
        <w:jc w:val="both"/>
      </w:pPr>
      <w:r>
        <w:rPr>
          <w:rFonts w:ascii="Times New Roman"/>
          <w:b w:val="false"/>
          <w:i w:val="false"/>
          <w:color w:val="000000"/>
          <w:sz w:val="28"/>
        </w:rPr>
        <w:t xml:space="preserve">
      1. Осы Технологиялық болжауды жүзеге асырудың, салалық технологиялық құзырет орталықтарының жұмыс істеуінің, технологиялық платформаларды ұйымдастырудың және нысаналы технологиялық бағдарламаларды әзірлеудің әдістемесі мен өлшемшарттары (бұдан әрі – Әдістеме) Қазақстан Республикасы Кәсіпкерлік Кодексінің 100-1-бабы 2-тармағының </w:t>
      </w:r>
      <w:r>
        <w:rPr>
          <w:rFonts w:ascii="Times New Roman"/>
          <w:b w:val="false"/>
          <w:i w:val="false"/>
          <w:color w:val="000000"/>
          <w:sz w:val="28"/>
        </w:rPr>
        <w:t>4-1) тармақшасына</w:t>
      </w:r>
      <w:r>
        <w:rPr>
          <w:rFonts w:ascii="Times New Roman"/>
          <w:b w:val="false"/>
          <w:i w:val="false"/>
          <w:color w:val="000000"/>
          <w:sz w:val="28"/>
        </w:rPr>
        <w:t xml:space="preserve"> сәйкес әзірленді.</w:t>
      </w:r>
    </w:p>
    <w:bookmarkEnd w:id="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Цифрлық даму, инновациялар және аэроғарыш өнеркәсібі министрінің 31.07.2024 </w:t>
      </w:r>
      <w:r>
        <w:rPr>
          <w:rFonts w:ascii="Times New Roman"/>
          <w:b w:val="false"/>
          <w:i w:val="false"/>
          <w:color w:val="000000"/>
          <w:sz w:val="28"/>
        </w:rPr>
        <w:t>№ 454/НҚ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 w:id="7"/>
    <w:p>
      <w:pPr>
        <w:spacing w:after="0"/>
        <w:ind w:left="0"/>
        <w:jc w:val="both"/>
      </w:pPr>
      <w:r>
        <w:rPr>
          <w:rFonts w:ascii="Times New Roman"/>
          <w:b w:val="false"/>
          <w:i w:val="false"/>
          <w:color w:val="000000"/>
          <w:sz w:val="28"/>
        </w:rPr>
        <w:t>
      2. Әдістемеде қолданылатын негізгі ұғымдар:</w:t>
      </w:r>
    </w:p>
    <w:bookmarkEnd w:id="7"/>
    <w:p>
      <w:pPr>
        <w:spacing w:after="0"/>
        <w:ind w:left="0"/>
        <w:jc w:val="both"/>
      </w:pPr>
      <w:r>
        <w:rPr>
          <w:rFonts w:ascii="Times New Roman"/>
          <w:b w:val="false"/>
          <w:i w:val="false"/>
          <w:color w:val="000000"/>
          <w:sz w:val="28"/>
        </w:rPr>
        <w:t>
      1) инновациялық даму саласындағы ұлттық даму институты (бұдан әрі – ұлттық институт) – Қазақстан Республикасының Кәсіпкерлік Кодексінде көзделген функцияларды жүзеге асыратын инновациялық жүйенің субъектісі;</w:t>
      </w:r>
    </w:p>
    <w:p>
      <w:pPr>
        <w:spacing w:after="0"/>
        <w:ind w:left="0"/>
        <w:jc w:val="both"/>
      </w:pPr>
      <w:r>
        <w:rPr>
          <w:rFonts w:ascii="Times New Roman"/>
          <w:b w:val="false"/>
          <w:i w:val="false"/>
          <w:color w:val="000000"/>
          <w:sz w:val="28"/>
        </w:rPr>
        <w:t>
      2) инновациялық қызметті мемлекеттік қолдау саласындағы уәкілетті орган (бұдан әрі – уәкілетті орган) – инновациялық технологиялық даму саласындағы басшылықты, сондай-ақ Қазақстан Республикасының заңнамасында көзделген шектерде салааралық үйлестіруді және инновациялық қызметті мемлекеттік қолдауды іске асыруға қатысуды жүзеге асыратын орталық атқарушы орган;</w:t>
      </w:r>
    </w:p>
    <w:p>
      <w:pPr>
        <w:spacing w:after="0"/>
        <w:ind w:left="0"/>
        <w:jc w:val="both"/>
      </w:pPr>
      <w:r>
        <w:rPr>
          <w:rFonts w:ascii="Times New Roman"/>
          <w:b w:val="false"/>
          <w:i w:val="false"/>
          <w:color w:val="000000"/>
          <w:sz w:val="28"/>
        </w:rPr>
        <w:t>
      3) Қазақстан Республикасы Үкіметінің жанындағы Жоғары ғылыми-техникалық комиссия (бұдан әрі – ЖҒТК) – мемлекеттік технологиялық саясатты қалыптастыру және іске асыру мақсатында жұмыс істейтін Қазақстан Республикасы Үкіметі жанындағы консультативтік-кеңесші орган;</w:t>
      </w:r>
    </w:p>
    <w:p>
      <w:pPr>
        <w:spacing w:after="0"/>
        <w:ind w:left="0"/>
        <w:jc w:val="both"/>
      </w:pPr>
      <w:r>
        <w:rPr>
          <w:rFonts w:ascii="Times New Roman"/>
          <w:b w:val="false"/>
          <w:i w:val="false"/>
          <w:color w:val="000000"/>
          <w:sz w:val="28"/>
        </w:rPr>
        <w:t>
      4) мемлекеттік технологиялық саясат - ұлттық экономиканың, оның секторлары мен субъектілерінің Технологиялық даму деңгейін арттыру мақсатында технологиялық платформаларды, салалық технологиялық құзырет орталықтарын құруды, нысаналы технологиялық бағдарламаларды іске асыруды қоса алғанда, технологиялық басымдықтарды айқындауға, инфрақұрылымды және оларды іске асыру жөніндегі құзыреттерді дамытуға бағытталған мемлекет және (немесе) инновациялық қызмет субъектілері жүзеге асыратын экономикалық, ұйымдастырушылық және құқықтық шаралар жүйесі жеке кәсіпкерлік;</w:t>
      </w:r>
    </w:p>
    <w:p>
      <w:pPr>
        <w:spacing w:after="0"/>
        <w:ind w:left="0"/>
        <w:jc w:val="both"/>
      </w:pPr>
      <w:r>
        <w:rPr>
          <w:rFonts w:ascii="Times New Roman"/>
          <w:b w:val="false"/>
          <w:i w:val="false"/>
          <w:color w:val="000000"/>
          <w:sz w:val="28"/>
        </w:rPr>
        <w:t>
      5) нысаналы технологиялық бағдарлама – негізгі (басым) технологияларды дамыту және мемлекеттің, кәсіпкерлік субъектілер мен ғылымның өзара іс-қимылына негізделген саланың (салалардың) технологиялық міндеттерін шешу жөніндегі шаралар кешені;</w:t>
      </w:r>
    </w:p>
    <w:p>
      <w:pPr>
        <w:spacing w:after="0"/>
        <w:ind w:left="0"/>
        <w:jc w:val="both"/>
      </w:pPr>
      <w:r>
        <w:rPr>
          <w:rFonts w:ascii="Times New Roman"/>
          <w:b w:val="false"/>
          <w:i w:val="false"/>
          <w:color w:val="000000"/>
          <w:sz w:val="28"/>
        </w:rPr>
        <w:t>
      6) технологиялық құзыреттердің салалық орталықтары – тиісті саланы технологиялық дамыту мақсаттары үшін мемлекеттік органдар айқындайтын, салалық және салааралық сипаттағы тиісті құзыреттерге ие сарапшылары бар заңды тұлғалар;</w:t>
      </w:r>
    </w:p>
    <w:p>
      <w:pPr>
        <w:spacing w:after="0"/>
        <w:ind w:left="0"/>
        <w:jc w:val="both"/>
      </w:pPr>
      <w:r>
        <w:rPr>
          <w:rFonts w:ascii="Times New Roman"/>
          <w:b w:val="false"/>
          <w:i w:val="false"/>
          <w:color w:val="000000"/>
          <w:sz w:val="28"/>
        </w:rPr>
        <w:t>
      7) технологиялық болжау - игерілуі мемлекеттің орнықты инновациялық дамуы үшін қажетті шарт болып табылатын түйінді (басым) технологияларды анықтауға бағытталған талдамалық зерттеулер кешені;</w:t>
      </w:r>
    </w:p>
    <w:p>
      <w:pPr>
        <w:spacing w:after="0"/>
        <w:ind w:left="0"/>
        <w:jc w:val="both"/>
      </w:pPr>
      <w:r>
        <w:rPr>
          <w:rFonts w:ascii="Times New Roman"/>
          <w:b w:val="false"/>
          <w:i w:val="false"/>
          <w:color w:val="000000"/>
          <w:sz w:val="28"/>
        </w:rPr>
        <w:t>
      8) технологиялық платформа – технологияларды өндіру мен жетілдірудің, кадрлар даярлаудың, инновациялық жобаларды іске асырудың үздіксіз процесін қамтамасыз ету үшін қажетті білім беру, ғылыми және инновациялық-өнеркәсіптік инфрақұрылымның, ғылыми, ғылыми-техникалық, инновациялық және өнеркәсіптік қызмет субъектілерінің өзара байланысты және бірін-бірі толықтыратын элементтерінен тұратын кешен.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Цифрлық даму, инновациялар және аэроғарыш өнеркәсібі министрінің 31.07.2024 </w:t>
      </w:r>
      <w:r>
        <w:rPr>
          <w:rFonts w:ascii="Times New Roman"/>
          <w:b w:val="false"/>
          <w:i w:val="false"/>
          <w:color w:val="000000"/>
          <w:sz w:val="28"/>
        </w:rPr>
        <w:t>№ 454/НҚ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Цифрлық даму, инновациялар және аэроғарыш өнеркәсібі министрінің 31.07.2024 </w:t>
      </w:r>
      <w:r>
        <w:rPr>
          <w:rFonts w:ascii="Times New Roman"/>
          <w:b w:val="false"/>
          <w:i w:val="false"/>
          <w:color w:val="000000"/>
          <w:sz w:val="28"/>
        </w:rPr>
        <w:t>№ 454/НҚ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20.04.2026 </w:t>
      </w:r>
      <w:r>
        <w:rPr>
          <w:rFonts w:ascii="Times New Roman"/>
          <w:b w:val="false"/>
          <w:i w:val="false"/>
          <w:color w:val="000000"/>
          <w:sz w:val="28"/>
        </w:rPr>
        <w:t>№ 198</w:t>
      </w:r>
      <w:r>
        <w:rPr>
          <w:rFonts w:ascii="Times New Roman"/>
          <w:b w:val="false"/>
          <w:i w:val="false"/>
          <w:color w:val="ff0000"/>
          <w:sz w:val="28"/>
        </w:rPr>
        <w:t xml:space="preserve"> (алғашқы ресми жарияланғаннан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0" w:id="8"/>
    <w:p>
      <w:pPr>
        <w:spacing w:after="0"/>
        <w:ind w:left="0"/>
        <w:jc w:val="left"/>
      </w:pPr>
      <w:r>
        <w:rPr>
          <w:rFonts w:ascii="Times New Roman"/>
          <w:b/>
          <w:i w:val="false"/>
          <w:color w:val="000000"/>
        </w:rPr>
        <w:t xml:space="preserve"> 2-тарау. Технологиялық болжауды жүзеге асыру</w:t>
      </w:r>
    </w:p>
    <w:bookmarkEnd w:id="8"/>
    <w:bookmarkStart w:name="z11" w:id="9"/>
    <w:p>
      <w:pPr>
        <w:spacing w:after="0"/>
        <w:ind w:left="0"/>
        <w:jc w:val="both"/>
      </w:pPr>
      <w:r>
        <w:rPr>
          <w:rFonts w:ascii="Times New Roman"/>
          <w:b w:val="false"/>
          <w:i w:val="false"/>
          <w:color w:val="000000"/>
          <w:sz w:val="28"/>
        </w:rPr>
        <w:t>
      3. Орталық мемлекеттік органдар инновациялық қызметті мемлекеттік қолдау саласындағы өз құзыреті шегінде мемлекеттік технологиялық саясатты қалыптастыру мақсатында өз құзыреті шегінде технологиялық болжауды ұйымдастырады.</w:t>
      </w:r>
    </w:p>
    <w:bookmarkEnd w:id="9"/>
    <w:bookmarkStart w:name="z12" w:id="10"/>
    <w:p>
      <w:pPr>
        <w:spacing w:after="0"/>
        <w:ind w:left="0"/>
        <w:jc w:val="both"/>
      </w:pPr>
      <w:r>
        <w:rPr>
          <w:rFonts w:ascii="Times New Roman"/>
          <w:b w:val="false"/>
          <w:i w:val="false"/>
          <w:color w:val="000000"/>
          <w:sz w:val="28"/>
        </w:rPr>
        <w:t>
      4. Технологиялық болжаудың негізгі мақсаты игерілуі мемлекеттің орнықты инновациялық дамуы үшін қажетті шарт болып табылатын түйінді (басым) технологияларды анықтау болып табылады.</w:t>
      </w:r>
    </w:p>
    <w:bookmarkEnd w:id="10"/>
    <w:bookmarkStart w:name="z13" w:id="11"/>
    <w:p>
      <w:pPr>
        <w:spacing w:after="0"/>
        <w:ind w:left="0"/>
        <w:jc w:val="both"/>
      </w:pPr>
      <w:r>
        <w:rPr>
          <w:rFonts w:ascii="Times New Roman"/>
          <w:b w:val="false"/>
          <w:i w:val="false"/>
          <w:color w:val="000000"/>
          <w:sz w:val="28"/>
        </w:rPr>
        <w:t>
      5. Технологиялық болжау шетелдік және отандық сарапшыларды тарту, сауалнамалар мен талдамалық зерттеулер жүргізу, алынған деректерді қорыту және ұсынымдарды қалыптастыру жолымен технологиялық платформалармен өзара іс-қимыл жасау кезінде тиісті салалардағы салалық технологиялық құзырет орталықтарының қатысуымен ұлттық институттың әдіснамалық және консультациялық қолдауымен жүргізіледі.</w:t>
      </w:r>
    </w:p>
    <w:bookmarkEnd w:id="11"/>
    <w:bookmarkStart w:name="z14" w:id="12"/>
    <w:p>
      <w:pPr>
        <w:spacing w:after="0"/>
        <w:ind w:left="0"/>
        <w:jc w:val="both"/>
      </w:pPr>
      <w:r>
        <w:rPr>
          <w:rFonts w:ascii="Times New Roman"/>
          <w:b w:val="false"/>
          <w:i w:val="false"/>
          <w:color w:val="000000"/>
          <w:sz w:val="28"/>
        </w:rPr>
        <w:t>
      6. Технологиялық болжамдау міндеттері:</w:t>
      </w:r>
    </w:p>
    <w:bookmarkEnd w:id="12"/>
    <w:p>
      <w:pPr>
        <w:spacing w:after="0"/>
        <w:ind w:left="0"/>
        <w:jc w:val="both"/>
      </w:pPr>
      <w:r>
        <w:rPr>
          <w:rFonts w:ascii="Times New Roman"/>
          <w:b w:val="false"/>
          <w:i w:val="false"/>
          <w:color w:val="000000"/>
          <w:sz w:val="28"/>
        </w:rPr>
        <w:t>
      1) орта және ұзақ мерзімді перспективада экономика мен қоғамға әсер ете алатын озық технологиялар мен инновацияларды анықтау;</w:t>
      </w:r>
    </w:p>
    <w:p>
      <w:pPr>
        <w:spacing w:after="0"/>
        <w:ind w:left="0"/>
        <w:jc w:val="both"/>
      </w:pPr>
      <w:r>
        <w:rPr>
          <w:rFonts w:ascii="Times New Roman"/>
          <w:b w:val="false"/>
          <w:i w:val="false"/>
          <w:color w:val="000000"/>
          <w:sz w:val="28"/>
        </w:rPr>
        <w:t>
      2) экономика және мемлекеттік басқару салаларының технологиялық және инновациялық дамуының ағымдағы жай-күйінің күшті және әлсіз жақтарын бағалау;</w:t>
      </w:r>
    </w:p>
    <w:p>
      <w:pPr>
        <w:spacing w:after="0"/>
        <w:ind w:left="0"/>
        <w:jc w:val="both"/>
      </w:pPr>
      <w:r>
        <w:rPr>
          <w:rFonts w:ascii="Times New Roman"/>
          <w:b w:val="false"/>
          <w:i w:val="false"/>
          <w:color w:val="000000"/>
          <w:sz w:val="28"/>
        </w:rPr>
        <w:t>
      3) технологияның болашақ дамуының ықтимал тенденциялары, қиындықтар және оларды жеңудің мүмкін жолдары туралы түсінік қалыптастыру;</w:t>
      </w:r>
    </w:p>
    <w:p>
      <w:pPr>
        <w:spacing w:after="0"/>
        <w:ind w:left="0"/>
        <w:jc w:val="both"/>
      </w:pPr>
      <w:r>
        <w:rPr>
          <w:rFonts w:ascii="Times New Roman"/>
          <w:b w:val="false"/>
          <w:i w:val="false"/>
          <w:color w:val="000000"/>
          <w:sz w:val="28"/>
        </w:rPr>
        <w:t>
      4) технологиялық саясатты қалыптастырудың басым бағыттары бойынша ұсынымдар әзірлеу;</w:t>
      </w:r>
    </w:p>
    <w:p>
      <w:pPr>
        <w:spacing w:after="0"/>
        <w:ind w:left="0"/>
        <w:jc w:val="both"/>
      </w:pPr>
      <w:r>
        <w:rPr>
          <w:rFonts w:ascii="Times New Roman"/>
          <w:b w:val="false"/>
          <w:i w:val="false"/>
          <w:color w:val="000000"/>
          <w:sz w:val="28"/>
        </w:rPr>
        <w:t>
      5) технологияларды дамытудың ұзақ мерзімді перспективалары туралы шешім қабылдайтын тұлғаларды хабардар ету есебінен технологиялық саясаттың тиімділігін арттыру;</w:t>
      </w:r>
    </w:p>
    <w:p>
      <w:pPr>
        <w:spacing w:after="0"/>
        <w:ind w:left="0"/>
        <w:jc w:val="both"/>
      </w:pPr>
      <w:r>
        <w:rPr>
          <w:rFonts w:ascii="Times New Roman"/>
          <w:b w:val="false"/>
          <w:i w:val="false"/>
          <w:color w:val="000000"/>
          <w:sz w:val="28"/>
        </w:rPr>
        <w:t>
      6) басым бағыттарды дамытудың технологиялық жол карталарын әзірлеу үшін цифрлық базаны қалыптастыру – әлеуетті нарықтық тауашаларды анықтау және туындайтын нарықтар үшін бәсекеге қабілетті өнімдерді барынша жылдам әзірлеуге мүмкіндік беретін технологияларды таңдау.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6-тармаққа өзгеріс енгізілді - ҚР Ғылым және жоғары білім министрінің 20.04.2026 </w:t>
      </w:r>
      <w:r>
        <w:rPr>
          <w:rFonts w:ascii="Times New Roman"/>
          <w:b w:val="false"/>
          <w:i w:val="false"/>
          <w:color w:val="ff0000"/>
          <w:sz w:val="28"/>
        </w:rPr>
        <w:t>№ 198</w:t>
      </w:r>
      <w:r>
        <w:rPr>
          <w:rFonts w:ascii="Times New Roman"/>
          <w:b w:val="false"/>
          <w:i w:val="false"/>
          <w:color w:val="ff0000"/>
          <w:sz w:val="28"/>
        </w:rPr>
        <w:t xml:space="preserve"> (12.07.2026 бастап қолданысқа енгізілетін) бұйрығымен.</w:t>
      </w:r>
      <w:r>
        <w:br/>
      </w:r>
      <w:r>
        <w:rPr>
          <w:rFonts w:ascii="Times New Roman"/>
          <w:b w:val="false"/>
          <w:i w:val="false"/>
          <w:color w:val="000000"/>
          <w:sz w:val="28"/>
        </w:rPr>
        <w:t>
</w:t>
      </w:r>
    </w:p>
    <w:bookmarkStart w:name="z15" w:id="13"/>
    <w:p>
      <w:pPr>
        <w:spacing w:after="0"/>
        <w:ind w:left="0"/>
        <w:jc w:val="both"/>
      </w:pPr>
      <w:r>
        <w:rPr>
          <w:rFonts w:ascii="Times New Roman"/>
          <w:b w:val="false"/>
          <w:i w:val="false"/>
          <w:color w:val="000000"/>
          <w:sz w:val="28"/>
        </w:rPr>
        <w:t>
      7. Технологиялық болжауды жүзеге асыру өлшемшарттары мыналар болып табылады:</w:t>
      </w:r>
    </w:p>
    <w:bookmarkEnd w:id="13"/>
    <w:p>
      <w:pPr>
        <w:spacing w:after="0"/>
        <w:ind w:left="0"/>
        <w:jc w:val="both"/>
      </w:pPr>
      <w:r>
        <w:rPr>
          <w:rFonts w:ascii="Times New Roman"/>
          <w:b w:val="false"/>
          <w:i w:val="false"/>
          <w:color w:val="000000"/>
          <w:sz w:val="28"/>
        </w:rPr>
        <w:t>
      1) технологиялық болжаумен қамтылатын тиісті салаларда сарапшылардың болуы және тартылуы;</w:t>
      </w:r>
    </w:p>
    <w:p>
      <w:pPr>
        <w:spacing w:after="0"/>
        <w:ind w:left="0"/>
        <w:jc w:val="both"/>
      </w:pPr>
      <w:r>
        <w:rPr>
          <w:rFonts w:ascii="Times New Roman"/>
          <w:b w:val="false"/>
          <w:i w:val="false"/>
          <w:color w:val="000000"/>
          <w:sz w:val="28"/>
        </w:rPr>
        <w:t>
      2) технологиялық болжаудың жекелеген әдістерін пайдалану.</w:t>
      </w:r>
    </w:p>
    <w:bookmarkStart w:name="z16" w:id="14"/>
    <w:p>
      <w:pPr>
        <w:spacing w:after="0"/>
        <w:ind w:left="0"/>
        <w:jc w:val="both"/>
      </w:pPr>
      <w:r>
        <w:rPr>
          <w:rFonts w:ascii="Times New Roman"/>
          <w:b w:val="false"/>
          <w:i w:val="false"/>
          <w:color w:val="000000"/>
          <w:sz w:val="28"/>
        </w:rPr>
        <w:t>
      8. Ғылым мен технологияның дамуын болжау әдіснамасының үш бағыты бар:</w:t>
      </w:r>
    </w:p>
    <w:bookmarkEnd w:id="14"/>
    <w:p>
      <w:pPr>
        <w:spacing w:after="0"/>
        <w:ind w:left="0"/>
        <w:jc w:val="both"/>
      </w:pPr>
      <w:r>
        <w:rPr>
          <w:rFonts w:ascii="Times New Roman"/>
          <w:b w:val="false"/>
          <w:i w:val="false"/>
          <w:color w:val="000000"/>
          <w:sz w:val="28"/>
        </w:rPr>
        <w:t>
      1) жеткілікті ұзақ кезең ішінде даму үрдістерін анықтауға және оларды сараптамалық бағалау негізінде тиісті түзетумен болашаққа ұзартуға негізделген сызықтық-экстраполяция әдіснамасы;</w:t>
      </w:r>
    </w:p>
    <w:p>
      <w:pPr>
        <w:spacing w:after="0"/>
        <w:ind w:left="0"/>
        <w:jc w:val="both"/>
      </w:pPr>
      <w:r>
        <w:rPr>
          <w:rFonts w:ascii="Times New Roman"/>
          <w:b w:val="false"/>
          <w:i w:val="false"/>
          <w:color w:val="000000"/>
          <w:sz w:val="28"/>
        </w:rPr>
        <w:t>
      2) ұжымдық сараптамалық бағалауға негізделген Форсайт әдістемесі болашақ дамудың үрдістері мен параметрлері туралы білікті ғалымдар мен мамандардың үлкен тобының пікірлерін жинауға, өңдеуге және орташаландыруға ықпал етеді;</w:t>
      </w:r>
    </w:p>
    <w:p>
      <w:pPr>
        <w:spacing w:after="0"/>
        <w:ind w:left="0"/>
        <w:jc w:val="both"/>
      </w:pPr>
      <w:r>
        <w:rPr>
          <w:rFonts w:ascii="Times New Roman"/>
          <w:b w:val="false"/>
          <w:i w:val="false"/>
          <w:color w:val="000000"/>
          <w:sz w:val="28"/>
        </w:rPr>
        <w:t>
      3) дамудың циклдік заңдылықтарына негізделген әдістеме экономикадағы циклдік динамика ырғағын ескеруге мүмкіндік береді.</w:t>
      </w:r>
    </w:p>
    <w:bookmarkStart w:name="z17" w:id="15"/>
    <w:p>
      <w:pPr>
        <w:spacing w:after="0"/>
        <w:ind w:left="0"/>
        <w:jc w:val="both"/>
      </w:pPr>
      <w:r>
        <w:rPr>
          <w:rFonts w:ascii="Times New Roman"/>
          <w:b w:val="false"/>
          <w:i w:val="false"/>
          <w:color w:val="000000"/>
          <w:sz w:val="28"/>
        </w:rPr>
        <w:t>
      9. Технологиялық болжау үш кезеңде жүзеге асырылады: дайындық, негізгі және қорытынды.</w:t>
      </w:r>
    </w:p>
    <w:bookmarkEnd w:id="15"/>
    <w:bookmarkStart w:name="z18" w:id="16"/>
    <w:p>
      <w:pPr>
        <w:spacing w:after="0"/>
        <w:ind w:left="0"/>
        <w:jc w:val="both"/>
      </w:pPr>
      <w:r>
        <w:rPr>
          <w:rFonts w:ascii="Times New Roman"/>
          <w:b w:val="false"/>
          <w:i w:val="false"/>
          <w:color w:val="000000"/>
          <w:sz w:val="28"/>
        </w:rPr>
        <w:t>
      10. Технологиялық болжауды жүзеге асырудың дайындық кезеңі келесілерді қамтиды:</w:t>
      </w:r>
    </w:p>
    <w:bookmarkEnd w:id="16"/>
    <w:p>
      <w:pPr>
        <w:spacing w:after="0"/>
        <w:ind w:left="0"/>
        <w:jc w:val="both"/>
      </w:pPr>
      <w:r>
        <w:rPr>
          <w:rFonts w:ascii="Times New Roman"/>
          <w:b w:val="false"/>
          <w:i w:val="false"/>
          <w:color w:val="000000"/>
          <w:sz w:val="28"/>
        </w:rPr>
        <w:t>
      1) технологиялық болжау процесіне қатысу үшін жұмыс және сараптама топтарын қалыптастыру. Топтардың құрамына таңдалған бағыт бойынша тиісті тәжірибесі мен біліктілігі бар отандық және шетелдік сарапшылар міндетті түрде енгізіледі;</w:t>
      </w:r>
    </w:p>
    <w:p>
      <w:pPr>
        <w:spacing w:after="0"/>
        <w:ind w:left="0"/>
        <w:jc w:val="both"/>
      </w:pPr>
      <w:r>
        <w:rPr>
          <w:rFonts w:ascii="Times New Roman"/>
          <w:b w:val="false"/>
          <w:i w:val="false"/>
          <w:color w:val="000000"/>
          <w:sz w:val="28"/>
        </w:rPr>
        <w:t>
      2) технологиялық болжау процесіне қатысушылардың технологиялық дамуды ұзақ мерзімді болжау саласында шетелдік сарапшылармен өзара іс-қимылын қамтамасыз ету;</w:t>
      </w:r>
    </w:p>
    <w:p>
      <w:pPr>
        <w:spacing w:after="0"/>
        <w:ind w:left="0"/>
        <w:jc w:val="both"/>
      </w:pPr>
      <w:r>
        <w:rPr>
          <w:rFonts w:ascii="Times New Roman"/>
          <w:b w:val="false"/>
          <w:i w:val="false"/>
          <w:color w:val="000000"/>
          <w:sz w:val="28"/>
        </w:rPr>
        <w:t>
      3) технологиялық болжауды жүргізудің пайдалануға жоспарланған әдістерін айқындау;</w:t>
      </w:r>
    </w:p>
    <w:p>
      <w:pPr>
        <w:spacing w:after="0"/>
        <w:ind w:left="0"/>
        <w:jc w:val="both"/>
      </w:pPr>
      <w:r>
        <w:rPr>
          <w:rFonts w:ascii="Times New Roman"/>
          <w:b w:val="false"/>
          <w:i w:val="false"/>
          <w:color w:val="000000"/>
          <w:sz w:val="28"/>
        </w:rPr>
        <w:t>
      4) технологиялық болжау кезеңдері мен іс-шараларының әрқайсысы үшін қолданылатын әдістерді, жұмыс түрлерін тақырыптық жоспарда оларды жүргізудің уақыт шеңберлерін көрсете отырып нақтылау;</w:t>
      </w:r>
    </w:p>
    <w:p>
      <w:pPr>
        <w:spacing w:after="0"/>
        <w:ind w:left="0"/>
        <w:jc w:val="both"/>
      </w:pPr>
      <w:r>
        <w:rPr>
          <w:rFonts w:ascii="Times New Roman"/>
          <w:b w:val="false"/>
          <w:i w:val="false"/>
          <w:color w:val="000000"/>
          <w:sz w:val="28"/>
        </w:rPr>
        <w:t>
      5) зерттеудің негізгі бағыттары мен кезеңдеріне сәйкес ақпараттық материалдарды, талдаулар мен шолуларды дайындауды жүзеге асыру.</w:t>
      </w:r>
    </w:p>
    <w:bookmarkStart w:name="z19" w:id="17"/>
    <w:p>
      <w:pPr>
        <w:spacing w:after="0"/>
        <w:ind w:left="0"/>
        <w:jc w:val="both"/>
      </w:pPr>
      <w:r>
        <w:rPr>
          <w:rFonts w:ascii="Times New Roman"/>
          <w:b w:val="false"/>
          <w:i w:val="false"/>
          <w:color w:val="000000"/>
          <w:sz w:val="28"/>
        </w:rPr>
        <w:t>
      11. Технологиялық болжауды жүзеге асырудың негізгі кезеңі келесілерді қамтиды:</w:t>
      </w:r>
    </w:p>
    <w:bookmarkEnd w:id="17"/>
    <w:p>
      <w:pPr>
        <w:spacing w:after="0"/>
        <w:ind w:left="0"/>
        <w:jc w:val="both"/>
      </w:pPr>
      <w:r>
        <w:rPr>
          <w:rFonts w:ascii="Times New Roman"/>
          <w:b w:val="false"/>
          <w:i w:val="false"/>
          <w:color w:val="000000"/>
          <w:sz w:val="28"/>
        </w:rPr>
        <w:t>
      1) технологиялық дамудың, инновациялардың, ғылымның, қоғамдық қатынастардың, нормалар мен құндылықтардың әлемдік трендтерін, экономика мен мемлекеттік реттеудің жекелеген секторлары мен кіші секторларының даму перспективаларын зерттеу;</w:t>
      </w:r>
    </w:p>
    <w:p>
      <w:pPr>
        <w:spacing w:after="0"/>
        <w:ind w:left="0"/>
        <w:jc w:val="both"/>
      </w:pPr>
      <w:r>
        <w:rPr>
          <w:rFonts w:ascii="Times New Roman"/>
          <w:b w:val="false"/>
          <w:i w:val="false"/>
          <w:color w:val="000000"/>
          <w:sz w:val="28"/>
        </w:rPr>
        <w:t>
      2) технологиялық және инновациялық даму саласындағы стратегиялардың, жоспарлар мен бағдарламалардың келісілуі мен сабақтастығын қамтамасыз ету мақсатында Мемлекеттік жоспарлау жүйесінің аясында (саласында) бар құжаттарын талдауды және бағалауды жүзеге асыру. Талдау нәтижелері бойынша түйінді жетістіктер, күшті жақтар, алдыңғы кезеңдердің жетістіктері, әлсіз жақтар және одан әрі дамудың қолда бар перспективалары айқындалады;</w:t>
      </w:r>
    </w:p>
    <w:p>
      <w:pPr>
        <w:spacing w:after="0"/>
        <w:ind w:left="0"/>
        <w:jc w:val="both"/>
      </w:pPr>
      <w:r>
        <w:rPr>
          <w:rFonts w:ascii="Times New Roman"/>
          <w:b w:val="false"/>
          <w:i w:val="false"/>
          <w:color w:val="000000"/>
          <w:sz w:val="28"/>
        </w:rPr>
        <w:t>
      3) елдің инновациялық және технологиялық дамуы және ұлттық инновациялық жүйені жетілдіру үшін жаңа перспективаларды, ықтимал қауіптер мен сын-тегеуріндерді анықтау;</w:t>
      </w:r>
    </w:p>
    <w:p>
      <w:pPr>
        <w:spacing w:after="0"/>
        <w:ind w:left="0"/>
        <w:jc w:val="both"/>
      </w:pPr>
      <w:r>
        <w:rPr>
          <w:rFonts w:ascii="Times New Roman"/>
          <w:b w:val="false"/>
          <w:i w:val="false"/>
          <w:color w:val="000000"/>
          <w:sz w:val="28"/>
        </w:rPr>
        <w:t>
      4) ғылым, білім беру, бизнес және мемлекеттік басқару саласы арасындағы тиімді өзара байланыс пайымын қалыптастыру;</w:t>
      </w:r>
    </w:p>
    <w:p>
      <w:pPr>
        <w:spacing w:after="0"/>
        <w:ind w:left="0"/>
        <w:jc w:val="both"/>
      </w:pPr>
      <w:r>
        <w:rPr>
          <w:rFonts w:ascii="Times New Roman"/>
          <w:b w:val="false"/>
          <w:i w:val="false"/>
          <w:color w:val="000000"/>
          <w:sz w:val="28"/>
        </w:rPr>
        <w:t>
      5) тиісті құзыреттерді қалыптастыру;</w:t>
      </w:r>
    </w:p>
    <w:p>
      <w:pPr>
        <w:spacing w:after="0"/>
        <w:ind w:left="0"/>
        <w:jc w:val="both"/>
      </w:pPr>
      <w:r>
        <w:rPr>
          <w:rFonts w:ascii="Times New Roman"/>
          <w:b w:val="false"/>
          <w:i w:val="false"/>
          <w:color w:val="000000"/>
          <w:sz w:val="28"/>
        </w:rPr>
        <w:t>
      6) ішкі құзыреттерді талдауды және бағалауды жүзеге асыру, көшбасшы елдермен және бәсекелес елдермен салыстырғанда неғұрлым жоғары даму деңгейі бар технологиялық бағыттарды айқындау. Ішкі құзыреттерді талдау шеңберінде отандық ғылымның, халықаралық кооперацияның, озық технологиялар трансферінің жетістіктерін енгізу негізінде елдің (аяның, саланың) бәсекелестік артықшылықтары және оларды күшейту үшін перспективалар айқындалады;</w:t>
      </w:r>
    </w:p>
    <w:p>
      <w:pPr>
        <w:spacing w:after="0"/>
        <w:ind w:left="0"/>
        <w:jc w:val="both"/>
      </w:pPr>
      <w:r>
        <w:rPr>
          <w:rFonts w:ascii="Times New Roman"/>
          <w:b w:val="false"/>
          <w:i w:val="false"/>
          <w:color w:val="000000"/>
          <w:sz w:val="28"/>
        </w:rPr>
        <w:t>
      7) перспективада базистік трендке сәйкес трансформациялауға және дамытуға қабілетті технологияларды, дамуы инновациялық дамудың пайымы мен мақсаттарын іске асыруға мүмкіндік беретін түйінді (басым) технологияларды анықтау;</w:t>
      </w:r>
    </w:p>
    <w:p>
      <w:pPr>
        <w:spacing w:after="0"/>
        <w:ind w:left="0"/>
        <w:jc w:val="both"/>
      </w:pPr>
      <w:r>
        <w:rPr>
          <w:rFonts w:ascii="Times New Roman"/>
          <w:b w:val="false"/>
          <w:i w:val="false"/>
          <w:color w:val="000000"/>
          <w:sz w:val="28"/>
        </w:rPr>
        <w:t>
      8) құрылымдық-технологиялық қайта құрулардың жалпы барысымен, индустриялық жаңғырту саласындағы ілгерілеумен ұштастыра отырып, жаңа технологияларды игеру сценарийлерін әзірлеу. Төменде ұлттық экономиканы дамытудың төрт сценарийі келтірілген:</w:t>
      </w:r>
    </w:p>
    <w:p>
      <w:pPr>
        <w:spacing w:after="0"/>
        <w:ind w:left="0"/>
        <w:jc w:val="both"/>
      </w:pPr>
      <w:r>
        <w:rPr>
          <w:rFonts w:ascii="Times New Roman"/>
          <w:b w:val="false"/>
          <w:i w:val="false"/>
          <w:color w:val="000000"/>
          <w:sz w:val="28"/>
        </w:rPr>
        <w:t>
      индустрияландыру бағдарламалары қысқарған жағдайда іске асырылатын технологиялық тоқырау сценарийі;</w:t>
      </w:r>
    </w:p>
    <w:p>
      <w:pPr>
        <w:spacing w:after="0"/>
        <w:ind w:left="0"/>
        <w:jc w:val="both"/>
      </w:pPr>
      <w:r>
        <w:rPr>
          <w:rFonts w:ascii="Times New Roman"/>
          <w:b w:val="false"/>
          <w:i w:val="false"/>
          <w:color w:val="000000"/>
          <w:sz w:val="28"/>
        </w:rPr>
        <w:t>
      технологиялық инерция сценарийі индустрияландырудың қазіргі нұсқасындағы жалғасы ретінде (басымдықтарды өзгертпей және инновациялық құрамдас бөлікті күшейтпей);</w:t>
      </w:r>
    </w:p>
    <w:p>
      <w:pPr>
        <w:spacing w:after="0"/>
        <w:ind w:left="0"/>
        <w:jc w:val="both"/>
      </w:pPr>
      <w:r>
        <w:rPr>
          <w:rFonts w:ascii="Times New Roman"/>
          <w:b w:val="false"/>
          <w:i w:val="false"/>
          <w:color w:val="000000"/>
          <w:sz w:val="28"/>
        </w:rPr>
        <w:t>
      жаһандық технологиялық тізбектерге қосу арқылы өзінің технологиялық құзыретті күшейтуді көздейтін жаңа технологиялық тауашалардың сценарийі;</w:t>
      </w:r>
    </w:p>
    <w:p>
      <w:pPr>
        <w:spacing w:after="0"/>
        <w:ind w:left="0"/>
        <w:jc w:val="both"/>
      </w:pPr>
      <w:r>
        <w:rPr>
          <w:rFonts w:ascii="Times New Roman"/>
          <w:b w:val="false"/>
          <w:i w:val="false"/>
          <w:color w:val="000000"/>
          <w:sz w:val="28"/>
        </w:rPr>
        <w:t>
      жаһандық технологиялық динамикамен үндестіруге бағытталған технологиялық серпіліс сценарийі.</w:t>
      </w:r>
    </w:p>
    <w:bookmarkStart w:name="z20" w:id="18"/>
    <w:p>
      <w:pPr>
        <w:spacing w:after="0"/>
        <w:ind w:left="0"/>
        <w:jc w:val="both"/>
      </w:pPr>
      <w:r>
        <w:rPr>
          <w:rFonts w:ascii="Times New Roman"/>
          <w:b w:val="false"/>
          <w:i w:val="false"/>
          <w:color w:val="000000"/>
          <w:sz w:val="28"/>
        </w:rPr>
        <w:t>
      12. Технологиялық болжауды жүзеге асырудың қорытынды кезеңі мыналарды:</w:t>
      </w:r>
    </w:p>
    <w:bookmarkEnd w:id="18"/>
    <w:p>
      <w:pPr>
        <w:spacing w:after="0"/>
        <w:ind w:left="0"/>
        <w:jc w:val="both"/>
      </w:pPr>
      <w:r>
        <w:rPr>
          <w:rFonts w:ascii="Times New Roman"/>
          <w:b w:val="false"/>
          <w:i w:val="false"/>
          <w:color w:val="000000"/>
          <w:sz w:val="28"/>
        </w:rPr>
        <w:t>
      1) технологиялық болжамдау нәтижелерін қалыптастыру технологиялық және инновациялық дамудың пайымы мен мақсаттарын әзірлеуді, түйінді (басым) технологиялардың тізбесін, инновациялық гранттар берудің басым бағыттары бойынша ұсыныстарды, нысаналы технологиялық бағдарламаларды қалыптастырудың басым бағыттары бойынша ұсыныстарды, аяны (саланы) технологиялық және инновациялық дамыту тұрғысынан Мемлекеттік жоспарлау жүйесінің және заңнаманың құжаттарын жетілдіру бойынша ұсыныстарды қамтиды, мемлекеттік реттеудің нақты саласында нақты мемлекеттік органдарға арналған ұсыныстар;</w:t>
      </w:r>
    </w:p>
    <w:p>
      <w:pPr>
        <w:spacing w:after="0"/>
        <w:ind w:left="0"/>
        <w:jc w:val="both"/>
      </w:pPr>
      <w:r>
        <w:rPr>
          <w:rFonts w:ascii="Times New Roman"/>
          <w:b w:val="false"/>
          <w:i w:val="false"/>
          <w:color w:val="000000"/>
          <w:sz w:val="28"/>
        </w:rPr>
        <w:t>
      2) ғылыми қоғамдастықтың, бизнестің, мемлекеттік органдардың өкілдерін қоса алғанда, барлық мүдделі тараптармен дөңгелек үстелдер, конференциялар, медиа-құралдарды пайдалана отырып ақпарат тарату форматында технологиялық болжау нәтижелерін кеңінен талқылауға шығару, олардың нәтижелері бойынша түзетулер енгізіледі;</w:t>
      </w:r>
    </w:p>
    <w:p>
      <w:pPr>
        <w:spacing w:after="0"/>
        <w:ind w:left="0"/>
        <w:jc w:val="both"/>
      </w:pPr>
      <w:r>
        <w:rPr>
          <w:rFonts w:ascii="Times New Roman"/>
          <w:b w:val="false"/>
          <w:i w:val="false"/>
          <w:color w:val="000000"/>
          <w:sz w:val="28"/>
        </w:rPr>
        <w:t>
      3) заңнаманы қоса алғанда, салалардың технологиялық дамуын ынталандыратын мемлекеттік органдар үшін ұсынымдар әзірлеу;</w:t>
      </w:r>
    </w:p>
    <w:p>
      <w:pPr>
        <w:spacing w:after="0"/>
        <w:ind w:left="0"/>
        <w:jc w:val="both"/>
      </w:pPr>
      <w:r>
        <w:rPr>
          <w:rFonts w:ascii="Times New Roman"/>
          <w:b w:val="false"/>
          <w:i w:val="false"/>
          <w:color w:val="000000"/>
          <w:sz w:val="28"/>
        </w:rPr>
        <w:t>
      4) технологиялық болжау нәтижелерін ЖҒТК қарауына шығару.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12-тармаққа өзгеріс енгізілді - ҚР Ғылым және жоғары білім министрінің 20.04.2026 </w:t>
      </w:r>
      <w:r>
        <w:rPr>
          <w:rFonts w:ascii="Times New Roman"/>
          <w:b w:val="false"/>
          <w:i w:val="false"/>
          <w:color w:val="ff0000"/>
          <w:sz w:val="28"/>
        </w:rPr>
        <w:t>№ 198</w:t>
      </w:r>
      <w:r>
        <w:rPr>
          <w:rFonts w:ascii="Times New Roman"/>
          <w:b w:val="false"/>
          <w:i w:val="false"/>
          <w:color w:val="ff0000"/>
          <w:sz w:val="28"/>
        </w:rPr>
        <w:t xml:space="preserve"> (алғашқы ресми жарияланғаннан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1" w:id="19"/>
    <w:p>
      <w:pPr>
        <w:spacing w:after="0"/>
        <w:ind w:left="0"/>
        <w:jc w:val="both"/>
      </w:pPr>
      <w:r>
        <w:rPr>
          <w:rFonts w:ascii="Times New Roman"/>
          <w:b w:val="false"/>
          <w:i w:val="false"/>
          <w:color w:val="000000"/>
          <w:sz w:val="28"/>
        </w:rPr>
        <w:t>
      13. Технологиялық болжау нәтижелері:</w:t>
      </w:r>
    </w:p>
    <w:bookmarkEnd w:id="19"/>
    <w:p>
      <w:pPr>
        <w:spacing w:after="0"/>
        <w:ind w:left="0"/>
        <w:jc w:val="both"/>
      </w:pPr>
      <w:r>
        <w:rPr>
          <w:rFonts w:ascii="Times New Roman"/>
          <w:b w:val="false"/>
          <w:i w:val="false"/>
          <w:color w:val="000000"/>
          <w:sz w:val="28"/>
        </w:rPr>
        <w:t>
      1) мемлекеттік қолдау шараларын ұсыну үшін түйінді (басым) технологиялар тізбесін айқындау және өзектілендіру;</w:t>
      </w:r>
    </w:p>
    <w:p>
      <w:pPr>
        <w:spacing w:after="0"/>
        <w:ind w:left="0"/>
        <w:jc w:val="both"/>
      </w:pPr>
      <w:r>
        <w:rPr>
          <w:rFonts w:ascii="Times New Roman"/>
          <w:b w:val="false"/>
          <w:i w:val="false"/>
          <w:color w:val="000000"/>
          <w:sz w:val="28"/>
        </w:rPr>
        <w:t>
      2) саладағы негізгі (басым) технологияларды дамытуға бағытталған қолда бар ресурстардың (қаржылық, инфрақұрылымдық, білім беру) фокусын қамтамасыз ету тәсілі ретінде нысаналы технологиялық бағдарламаларды қалыптастыру және іске асыру үшін негіз болып табылады.</w:t>
      </w:r>
    </w:p>
    <w:bookmarkStart w:name="z22" w:id="20"/>
    <w:p>
      <w:pPr>
        <w:spacing w:after="0"/>
        <w:ind w:left="0"/>
        <w:jc w:val="both"/>
      </w:pPr>
      <w:r>
        <w:rPr>
          <w:rFonts w:ascii="Times New Roman"/>
          <w:b w:val="false"/>
          <w:i w:val="false"/>
          <w:color w:val="000000"/>
          <w:sz w:val="28"/>
        </w:rPr>
        <w:t>
      14. Технологиялық болжау қорытындылары мемлекеттік технологиялық саясатты қалыптастыру кезінде ескеріледі.</w:t>
      </w:r>
    </w:p>
    <w:bookmarkEnd w:id="20"/>
    <w:bookmarkStart w:name="z23" w:id="21"/>
    <w:p>
      <w:pPr>
        <w:spacing w:after="0"/>
        <w:ind w:left="0"/>
        <w:jc w:val="left"/>
      </w:pPr>
      <w:r>
        <w:rPr>
          <w:rFonts w:ascii="Times New Roman"/>
          <w:b/>
          <w:i w:val="false"/>
          <w:color w:val="000000"/>
        </w:rPr>
        <w:t xml:space="preserve"> 3-тарау. Салалық технологиялық құзырет орталықтарының жұмыс істеуі</w:t>
      </w:r>
    </w:p>
    <w:bookmarkEnd w:id="21"/>
    <w:bookmarkStart w:name="z24" w:id="22"/>
    <w:p>
      <w:pPr>
        <w:spacing w:after="0"/>
        <w:ind w:left="0"/>
        <w:jc w:val="both"/>
      </w:pPr>
      <w:r>
        <w:rPr>
          <w:rFonts w:ascii="Times New Roman"/>
          <w:b w:val="false"/>
          <w:i w:val="false"/>
          <w:color w:val="000000"/>
          <w:sz w:val="28"/>
        </w:rPr>
        <w:t>
      15. Салалық технологиялық құзырет орталықтарының негізгі міндеттері тиісті саланы технологиялық болжамдауды жүзеге асыру, нысаналы технологиялық бағдарламаны әзірлеу мен іске асыруға жәрдемдесу, жеделдетілген технологиялық даму үшін әлемдік технологиялық трендтерді, ғылыми жетістіктерді мониторингтеу, ағымдағы жағдайлар мен бәсекелестік артықшылықтарды, сондай-ақ жеке кәсіпкерлік субъектілерінің қажеттілігі мен мүдделілігін айқындау, тиісті саланың кәсіпкерлік субъектілері арасында инновациялық қызметтің үздік практикалары мен тәжірибесін таратуға жәрдемдесу, Қазақстан Республикасына шетелдік инвестицияларды тарту мақсатында халықаралық ынтымақтастықты жүзеге асыру болып табылады.</w:t>
      </w:r>
    </w:p>
    <w:bookmarkEnd w:id="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Ғылым және жоғары білім министрінің 20.04.2026 </w:t>
      </w:r>
      <w:r>
        <w:rPr>
          <w:rFonts w:ascii="Times New Roman"/>
          <w:b w:val="false"/>
          <w:i w:val="false"/>
          <w:color w:val="ff0000"/>
          <w:sz w:val="28"/>
        </w:rPr>
        <w:t>№ 198</w:t>
      </w:r>
      <w:r>
        <w:rPr>
          <w:rFonts w:ascii="Times New Roman"/>
          <w:b w:val="false"/>
          <w:i w:val="false"/>
          <w:color w:val="ff0000"/>
          <w:sz w:val="28"/>
        </w:rPr>
        <w:t xml:space="preserve"> (алғашқы ресми жарияланғаннан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5" w:id="23"/>
    <w:p>
      <w:pPr>
        <w:spacing w:after="0"/>
        <w:ind w:left="0"/>
        <w:jc w:val="both"/>
      </w:pPr>
      <w:r>
        <w:rPr>
          <w:rFonts w:ascii="Times New Roman"/>
          <w:b w:val="false"/>
          <w:i w:val="false"/>
          <w:color w:val="000000"/>
          <w:sz w:val="28"/>
        </w:rPr>
        <w:t>
      16. Салалық құзырет орталықтары қызметінің негізгі функциялары:</w:t>
      </w:r>
    </w:p>
    <w:bookmarkEnd w:id="23"/>
    <w:p>
      <w:pPr>
        <w:spacing w:after="0"/>
        <w:ind w:left="0"/>
        <w:jc w:val="both"/>
      </w:pPr>
      <w:r>
        <w:rPr>
          <w:rFonts w:ascii="Times New Roman"/>
          <w:b w:val="false"/>
          <w:i w:val="false"/>
          <w:color w:val="000000"/>
          <w:sz w:val="28"/>
        </w:rPr>
        <w:t>
      1) технологиялық болжауды жүргізуге және өзге де талдамалық зерттеулерге қатысу;</w:t>
      </w:r>
    </w:p>
    <w:p>
      <w:pPr>
        <w:spacing w:after="0"/>
        <w:ind w:left="0"/>
        <w:jc w:val="both"/>
      </w:pPr>
      <w:r>
        <w:rPr>
          <w:rFonts w:ascii="Times New Roman"/>
          <w:b w:val="false"/>
          <w:i w:val="false"/>
          <w:color w:val="000000"/>
          <w:sz w:val="28"/>
        </w:rPr>
        <w:t>
      2) технологиялық трендтерді және саланың ағымдағы жағдайын талдау;</w:t>
      </w:r>
    </w:p>
    <w:p>
      <w:pPr>
        <w:spacing w:after="0"/>
        <w:ind w:left="0"/>
        <w:jc w:val="both"/>
      </w:pPr>
      <w:r>
        <w:rPr>
          <w:rFonts w:ascii="Times New Roman"/>
          <w:b w:val="false"/>
          <w:i w:val="false"/>
          <w:color w:val="000000"/>
          <w:sz w:val="28"/>
        </w:rPr>
        <w:t>
      3) саладағы технологиялық даму пайымы бойынша ұсынымдар әзірлеу;</w:t>
      </w:r>
    </w:p>
    <w:p>
      <w:pPr>
        <w:spacing w:after="0"/>
        <w:ind w:left="0"/>
        <w:jc w:val="both"/>
      </w:pPr>
      <w:r>
        <w:rPr>
          <w:rFonts w:ascii="Times New Roman"/>
          <w:b w:val="false"/>
          <w:i w:val="false"/>
          <w:color w:val="000000"/>
          <w:sz w:val="28"/>
        </w:rPr>
        <w:t>
      4) технологиялық платформаларды қалыптастыру арқылы саланың стейкхолдерлерінің өзара іс-қимылын қамтамасыз ету;</w:t>
      </w:r>
    </w:p>
    <w:p>
      <w:pPr>
        <w:spacing w:after="0"/>
        <w:ind w:left="0"/>
        <w:jc w:val="both"/>
      </w:pPr>
      <w:r>
        <w:rPr>
          <w:rFonts w:ascii="Times New Roman"/>
          <w:b w:val="false"/>
          <w:i w:val="false"/>
          <w:color w:val="000000"/>
          <w:sz w:val="28"/>
        </w:rPr>
        <w:t>
      5) саладағы нысаналы технологиялық бағдарламаның жобасын әзірлеу және оны іске асыруды кейіннен сүйемелдеу;</w:t>
      </w:r>
    </w:p>
    <w:p>
      <w:pPr>
        <w:spacing w:after="0"/>
        <w:ind w:left="0"/>
        <w:jc w:val="both"/>
      </w:pPr>
      <w:r>
        <w:rPr>
          <w:rFonts w:ascii="Times New Roman"/>
          <w:b w:val="false"/>
          <w:i w:val="false"/>
          <w:color w:val="000000"/>
          <w:sz w:val="28"/>
        </w:rPr>
        <w:t>
      6) халықаралық ынтымақтастықты ұйымдастыру;</w:t>
      </w:r>
    </w:p>
    <w:p>
      <w:pPr>
        <w:spacing w:after="0"/>
        <w:ind w:left="0"/>
        <w:jc w:val="both"/>
      </w:pPr>
      <w:r>
        <w:rPr>
          <w:rFonts w:ascii="Times New Roman"/>
          <w:b w:val="false"/>
          <w:i w:val="false"/>
          <w:color w:val="000000"/>
          <w:sz w:val="28"/>
        </w:rPr>
        <w:t>
      7) саланың отандық және халықаралық көшбасшыларымен кооперацияны қамтамасыз ету болып табылады.</w:t>
      </w:r>
    </w:p>
    <w:bookmarkStart w:name="z26" w:id="24"/>
    <w:p>
      <w:pPr>
        <w:spacing w:after="0"/>
        <w:ind w:left="0"/>
        <w:jc w:val="both"/>
      </w:pPr>
      <w:r>
        <w:rPr>
          <w:rFonts w:ascii="Times New Roman"/>
          <w:b w:val="false"/>
          <w:i w:val="false"/>
          <w:color w:val="000000"/>
          <w:sz w:val="28"/>
        </w:rPr>
        <w:t>
      17. Салалық технологиялық құзырет орталықтарын айқындау өлшемшарттары мыналар болып табылады:</w:t>
      </w:r>
    </w:p>
    <w:bookmarkEnd w:id="24"/>
    <w:p>
      <w:pPr>
        <w:spacing w:after="0"/>
        <w:ind w:left="0"/>
        <w:jc w:val="both"/>
      </w:pPr>
      <w:r>
        <w:rPr>
          <w:rFonts w:ascii="Times New Roman"/>
          <w:b w:val="false"/>
          <w:i w:val="false"/>
          <w:color w:val="000000"/>
          <w:sz w:val="28"/>
        </w:rPr>
        <w:t>
      1) технологиялық бағыт бойынша тиісті салада/секторда ұйым қызметінің тәжірибесі кемінде 5 (бес) жыл;</w:t>
      </w:r>
    </w:p>
    <w:p>
      <w:pPr>
        <w:spacing w:after="0"/>
        <w:ind w:left="0"/>
        <w:jc w:val="both"/>
      </w:pPr>
      <w:r>
        <w:rPr>
          <w:rFonts w:ascii="Times New Roman"/>
          <w:b w:val="false"/>
          <w:i w:val="false"/>
          <w:color w:val="000000"/>
          <w:sz w:val="28"/>
        </w:rPr>
        <w:t>
      2) ұйым қызметкерлерінің бағдарламалық құжаттарды жасау, талдамалық зерттеулер жүргізу, саладағы технологияларды, технологиялық өндірістік процестерді бағалау, Техникалық реттеу және стандарттау саласындағы құзыреттерінің болуы;</w:t>
      </w:r>
    </w:p>
    <w:p>
      <w:pPr>
        <w:spacing w:after="0"/>
        <w:ind w:left="0"/>
        <w:jc w:val="both"/>
      </w:pPr>
      <w:r>
        <w:rPr>
          <w:rFonts w:ascii="Times New Roman"/>
          <w:b w:val="false"/>
          <w:i w:val="false"/>
          <w:color w:val="000000"/>
          <w:sz w:val="28"/>
        </w:rPr>
        <w:t>
      3) қызметті қаржыландыру үшін өз қаражатын, қажетті инфрақұрылымды қоса алғанда, материалдық-техникалық базаның болуы.</w:t>
      </w:r>
    </w:p>
    <w:bookmarkStart w:name="z27" w:id="25"/>
    <w:p>
      <w:pPr>
        <w:spacing w:after="0"/>
        <w:ind w:left="0"/>
        <w:jc w:val="both"/>
      </w:pPr>
      <w:r>
        <w:rPr>
          <w:rFonts w:ascii="Times New Roman"/>
          <w:b w:val="false"/>
          <w:i w:val="false"/>
          <w:color w:val="000000"/>
          <w:sz w:val="28"/>
        </w:rPr>
        <w:t>
      18. Осы Әдістеменің 17-тармағында белгіленген өлшемшарттарға сәйкес келетін ғылыми ұйымдарды, жоғары және (немесе) жоғары оқу орнынан кейінгі білім беру ұйымдарын, бизнес-қауымдастықтарды және саланы дамыту институттарын қоса алғанда, заңды тұлға оның салалық технологиялық құзыреттер орталығын айқындау жөніндегі бастамашы болады.</w:t>
      </w:r>
    </w:p>
    <w:bookmarkEnd w:id="25"/>
    <w:bookmarkStart w:name="z28" w:id="26"/>
    <w:p>
      <w:pPr>
        <w:spacing w:after="0"/>
        <w:ind w:left="0"/>
        <w:jc w:val="both"/>
      </w:pPr>
      <w:r>
        <w:rPr>
          <w:rFonts w:ascii="Times New Roman"/>
          <w:b w:val="false"/>
          <w:i w:val="false"/>
          <w:color w:val="000000"/>
          <w:sz w:val="28"/>
        </w:rPr>
        <w:t>
      19. Мемлекеттік органдар және жергілікті атқарушы органдар инновациялық қызметті мемлекеттік қолдау саласындағы өз құзыреті шегінде жетекшілік ететін бағыттарда салалық технологиялық құзырет орталықтарын айқындау жөніндегі ұсыныстарды уәкілетті органға қарау үшін енгізеді.</w:t>
      </w:r>
    </w:p>
    <w:bookmarkEnd w:id="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 жаңа редакцияда - ҚР Ғылым және жоғары білім министрінің 20.04.2026 </w:t>
      </w:r>
      <w:r>
        <w:rPr>
          <w:rFonts w:ascii="Times New Roman"/>
          <w:b w:val="false"/>
          <w:i w:val="false"/>
          <w:color w:val="ff0000"/>
          <w:sz w:val="28"/>
        </w:rPr>
        <w:t>№ 198</w:t>
      </w:r>
      <w:r>
        <w:rPr>
          <w:rFonts w:ascii="Times New Roman"/>
          <w:b w:val="false"/>
          <w:i w:val="false"/>
          <w:color w:val="ff0000"/>
          <w:sz w:val="28"/>
        </w:rPr>
        <w:t xml:space="preserve"> (алғашқы ресми жарияланғаннан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9" w:id="27"/>
    <w:p>
      <w:pPr>
        <w:spacing w:after="0"/>
        <w:ind w:left="0"/>
        <w:jc w:val="both"/>
      </w:pPr>
      <w:r>
        <w:rPr>
          <w:rFonts w:ascii="Times New Roman"/>
          <w:b w:val="false"/>
          <w:i w:val="false"/>
          <w:color w:val="000000"/>
          <w:sz w:val="28"/>
        </w:rPr>
        <w:t>
      20. Тиісті саланың немесе технологиялық бағыттың мемлекеттік технологиялық саясатын тұжырымдау және ғылымын дамыту және оның сабақтастығын қамтамасыз ету мақсатында мемлекеттік органдар салалық технологиялық құзырет орталықтарын айқындайды.</w:t>
      </w:r>
    </w:p>
    <w:bookmarkEnd w:id="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 жаңа редакцияда - ҚР Ғылым және жоғары білім министрінің 20.04.2026 </w:t>
      </w:r>
      <w:r>
        <w:rPr>
          <w:rFonts w:ascii="Times New Roman"/>
          <w:b w:val="false"/>
          <w:i w:val="false"/>
          <w:color w:val="ff0000"/>
          <w:sz w:val="28"/>
        </w:rPr>
        <w:t>№ 198</w:t>
      </w:r>
      <w:r>
        <w:rPr>
          <w:rFonts w:ascii="Times New Roman"/>
          <w:b w:val="false"/>
          <w:i w:val="false"/>
          <w:color w:val="ff0000"/>
          <w:sz w:val="28"/>
        </w:rPr>
        <w:t xml:space="preserve"> (алғашқы ресми жарияланғаннан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0" w:id="28"/>
    <w:p>
      <w:pPr>
        <w:spacing w:after="0"/>
        <w:ind w:left="0"/>
        <w:jc w:val="both"/>
      </w:pPr>
      <w:r>
        <w:rPr>
          <w:rFonts w:ascii="Times New Roman"/>
          <w:b w:val="false"/>
          <w:i w:val="false"/>
          <w:color w:val="000000"/>
          <w:sz w:val="28"/>
        </w:rPr>
        <w:t>
      21. Салада әртүрлі технологиялық бағыттар бойынша бірнеше салалық технологиялық құзырет орталықтары айқындалады. Салалық технологиялық құзырет орталықтарын қалыптастыруға әдіснамалық жәрдемді ұлттық институт жүзеге асырады.</w:t>
      </w:r>
    </w:p>
    <w:bookmarkEnd w:id="28"/>
    <w:bookmarkStart w:name="z31" w:id="29"/>
    <w:p>
      <w:pPr>
        <w:spacing w:after="0"/>
        <w:ind w:left="0"/>
        <w:jc w:val="both"/>
      </w:pPr>
      <w:r>
        <w:rPr>
          <w:rFonts w:ascii="Times New Roman"/>
          <w:b w:val="false"/>
          <w:i w:val="false"/>
          <w:color w:val="000000"/>
          <w:sz w:val="28"/>
        </w:rPr>
        <w:t>
      22. Салалық технологиялық құзырет орталықтарының қызметін қаржылық қамтамасыз ету меншікті, тартылған қаражат есебінен жүзеге асырылуы мүмкін.</w:t>
      </w:r>
    </w:p>
    <w:bookmarkEnd w:id="29"/>
    <w:bookmarkStart w:name="z32" w:id="30"/>
    <w:p>
      <w:pPr>
        <w:spacing w:after="0"/>
        <w:ind w:left="0"/>
        <w:jc w:val="left"/>
      </w:pPr>
      <w:r>
        <w:rPr>
          <w:rFonts w:ascii="Times New Roman"/>
          <w:b/>
          <w:i w:val="false"/>
          <w:color w:val="000000"/>
        </w:rPr>
        <w:t xml:space="preserve"> 4-тарау. Технологиялық платформаларды ұйымдастыру</w:t>
      </w:r>
    </w:p>
    <w:bookmarkEnd w:id="30"/>
    <w:bookmarkStart w:name="z33" w:id="31"/>
    <w:p>
      <w:pPr>
        <w:spacing w:after="0"/>
        <w:ind w:left="0"/>
        <w:jc w:val="both"/>
      </w:pPr>
      <w:r>
        <w:rPr>
          <w:rFonts w:ascii="Times New Roman"/>
          <w:b w:val="false"/>
          <w:i w:val="false"/>
          <w:color w:val="000000"/>
          <w:sz w:val="28"/>
        </w:rPr>
        <w:t>
      23. Технологиялық платформалардың қатысушылары технологиялық платформаларды ұйымдастырудың үйлестірушілері, тиісті саладағы салалық технологиялық құзырет орталықтары, мемлекеттік органдар, бизнес, білім беру және ғылыми қоғамдастықтың өкілдері (бұдан әрі – қатысушылар) болып табылады.</w:t>
      </w:r>
    </w:p>
    <w:bookmarkEnd w:id="31"/>
    <w:bookmarkStart w:name="z34" w:id="32"/>
    <w:p>
      <w:pPr>
        <w:spacing w:after="0"/>
        <w:ind w:left="0"/>
        <w:jc w:val="both"/>
      </w:pPr>
      <w:r>
        <w:rPr>
          <w:rFonts w:ascii="Times New Roman"/>
          <w:b w:val="false"/>
          <w:i w:val="false"/>
          <w:color w:val="000000"/>
          <w:sz w:val="28"/>
        </w:rPr>
        <w:t>
      24. Технологиялық платформалардың негізгі қызметі:</w:t>
      </w:r>
    </w:p>
    <w:bookmarkEnd w:id="32"/>
    <w:p>
      <w:pPr>
        <w:spacing w:after="0"/>
        <w:ind w:left="0"/>
        <w:jc w:val="both"/>
      </w:pPr>
      <w:r>
        <w:rPr>
          <w:rFonts w:ascii="Times New Roman"/>
          <w:b w:val="false"/>
          <w:i w:val="false"/>
          <w:color w:val="000000"/>
          <w:sz w:val="28"/>
        </w:rPr>
        <w:t>
      1) аяда (салада) және оның жекелеген бағыттарында технологиялық саясатты қалыптастыру және іске асыру бойынша платформаға қатысушы барлық мүдделі тараптардың күш-жігерін жұмылдыру және үйлестіру;</w:t>
      </w:r>
    </w:p>
    <w:p>
      <w:pPr>
        <w:spacing w:after="0"/>
        <w:ind w:left="0"/>
        <w:jc w:val="both"/>
      </w:pPr>
      <w:r>
        <w:rPr>
          <w:rFonts w:ascii="Times New Roman"/>
          <w:b w:val="false"/>
          <w:i w:val="false"/>
          <w:color w:val="000000"/>
          <w:sz w:val="28"/>
        </w:rPr>
        <w:t>
      2) аяны (саланы) және оның жекелеген бағыттарында технологиялық дамытудың бірыңғай пайымын платформа қатысушыларымен келісу;</w:t>
      </w:r>
    </w:p>
    <w:p>
      <w:pPr>
        <w:spacing w:after="0"/>
        <w:ind w:left="0"/>
        <w:jc w:val="both"/>
      </w:pPr>
      <w:r>
        <w:rPr>
          <w:rFonts w:ascii="Times New Roman"/>
          <w:b w:val="false"/>
          <w:i w:val="false"/>
          <w:color w:val="000000"/>
          <w:sz w:val="28"/>
        </w:rPr>
        <w:t>
      3) платформаның технологиялық бағыттары бойынша бастамаларды, ұсыныстарды және іс-шараларды жинау және әзірлеу;</w:t>
      </w:r>
    </w:p>
    <w:p>
      <w:pPr>
        <w:spacing w:after="0"/>
        <w:ind w:left="0"/>
        <w:jc w:val="both"/>
      </w:pPr>
      <w:r>
        <w:rPr>
          <w:rFonts w:ascii="Times New Roman"/>
          <w:b w:val="false"/>
          <w:i w:val="false"/>
          <w:color w:val="000000"/>
          <w:sz w:val="28"/>
        </w:rPr>
        <w:t>
      4) платформа қатысушылары арасында мемлекеттік-жекешелік әріптестікті іске асыруға жәрдемдесу;</w:t>
      </w:r>
    </w:p>
    <w:p>
      <w:pPr>
        <w:spacing w:after="0"/>
        <w:ind w:left="0"/>
        <w:jc w:val="both"/>
      </w:pPr>
      <w:r>
        <w:rPr>
          <w:rFonts w:ascii="Times New Roman"/>
          <w:b w:val="false"/>
          <w:i w:val="false"/>
          <w:color w:val="000000"/>
          <w:sz w:val="28"/>
        </w:rPr>
        <w:t>
      5) платформа шеңберінде цифрландыру элементтерін, деректермен және құзыреттермен алмасу процесін енгізу есебінен платформаға қатысушылардың өзара іс-қимыл процестерін оңтайландыру;</w:t>
      </w:r>
    </w:p>
    <w:p>
      <w:pPr>
        <w:spacing w:after="0"/>
        <w:ind w:left="0"/>
        <w:jc w:val="both"/>
      </w:pPr>
      <w:r>
        <w:rPr>
          <w:rFonts w:ascii="Times New Roman"/>
          <w:b w:val="false"/>
          <w:i w:val="false"/>
          <w:color w:val="000000"/>
          <w:sz w:val="28"/>
        </w:rPr>
        <w:t>
      6) платформа мақсатына қол жеткізу үшін ресурстардың (қаржылық, инфрақұрылымдық, білім беру) фокусын қамтамасыз ету;</w:t>
      </w:r>
    </w:p>
    <w:p>
      <w:pPr>
        <w:spacing w:after="0"/>
        <w:ind w:left="0"/>
        <w:jc w:val="both"/>
      </w:pPr>
      <w:r>
        <w:rPr>
          <w:rFonts w:ascii="Times New Roman"/>
          <w:b w:val="false"/>
          <w:i w:val="false"/>
          <w:color w:val="000000"/>
          <w:sz w:val="28"/>
        </w:rPr>
        <w:t>
      7) платформа шеңберінде саланы технологиялық дамытудың жол картасын қалыптастыру және іске асыру;</w:t>
      </w:r>
    </w:p>
    <w:p>
      <w:pPr>
        <w:spacing w:after="0"/>
        <w:ind w:left="0"/>
        <w:jc w:val="both"/>
      </w:pPr>
      <w:r>
        <w:rPr>
          <w:rFonts w:ascii="Times New Roman"/>
          <w:b w:val="false"/>
          <w:i w:val="false"/>
          <w:color w:val="000000"/>
          <w:sz w:val="28"/>
        </w:rPr>
        <w:t>
      8) аяның (саланың) нысаналы технологиялық бағдарламаларын әзірлеуге және іске асыруға қатысу.</w:t>
      </w:r>
    </w:p>
    <w:bookmarkStart w:name="z35" w:id="33"/>
    <w:p>
      <w:pPr>
        <w:spacing w:after="0"/>
        <w:ind w:left="0"/>
        <w:jc w:val="both"/>
      </w:pPr>
      <w:r>
        <w:rPr>
          <w:rFonts w:ascii="Times New Roman"/>
          <w:b w:val="false"/>
          <w:i w:val="false"/>
          <w:color w:val="000000"/>
          <w:sz w:val="28"/>
        </w:rPr>
        <w:t>
      25. Технологиялық платформаларды ұйымдастыру технологиялық платформалардың үйлестіру функцияларын дұрыс және тұрақты орындауға негізделген.</w:t>
      </w:r>
    </w:p>
    <w:bookmarkEnd w:id="33"/>
    <w:p>
      <w:pPr>
        <w:spacing w:after="0"/>
        <w:ind w:left="0"/>
        <w:jc w:val="both"/>
      </w:pPr>
      <w:r>
        <w:rPr>
          <w:rFonts w:ascii="Times New Roman"/>
          <w:b w:val="false"/>
          <w:i w:val="false"/>
          <w:color w:val="000000"/>
          <w:sz w:val="28"/>
        </w:rPr>
        <w:t>
      Технологиялық платформаларды ұйымдастыру үйлестірушісін айқындау өлшемшарттары мыналар болып табылады:</w:t>
      </w:r>
    </w:p>
    <w:p>
      <w:pPr>
        <w:spacing w:after="0"/>
        <w:ind w:left="0"/>
        <w:jc w:val="both"/>
      </w:pPr>
      <w:r>
        <w:rPr>
          <w:rFonts w:ascii="Times New Roman"/>
          <w:b w:val="false"/>
          <w:i w:val="false"/>
          <w:color w:val="000000"/>
          <w:sz w:val="28"/>
        </w:rPr>
        <w:t>
      1) технологиялық платформа қызметінің саласында (аясында) технологиялық құзыреттілікке және салалық ерекшелік біліміне ие болу;</w:t>
      </w:r>
    </w:p>
    <w:p>
      <w:pPr>
        <w:spacing w:after="0"/>
        <w:ind w:left="0"/>
        <w:jc w:val="both"/>
      </w:pPr>
      <w:r>
        <w:rPr>
          <w:rFonts w:ascii="Times New Roman"/>
          <w:b w:val="false"/>
          <w:i w:val="false"/>
          <w:color w:val="000000"/>
          <w:sz w:val="28"/>
        </w:rPr>
        <w:t>
      2) қалыптастырылатын платформаның технологиялық бағытының стейкхолдерлерімен өзара іс-қимыл процесін ұйымдастыру тәжірибесінің кемінде 3 (үш) жыл болуы;</w:t>
      </w:r>
    </w:p>
    <w:p>
      <w:pPr>
        <w:spacing w:after="0"/>
        <w:ind w:left="0"/>
        <w:jc w:val="both"/>
      </w:pPr>
      <w:r>
        <w:rPr>
          <w:rFonts w:ascii="Times New Roman"/>
          <w:b w:val="false"/>
          <w:i w:val="false"/>
          <w:color w:val="000000"/>
          <w:sz w:val="28"/>
        </w:rPr>
        <w:t>
      3) платформаны қалыптастыру кезінде келісушілікті қамтамасыз ету мақсатында технологиялық бағыттың негізгі көшбасшыларымен (заңды тұлғалар, жоғары және (немесе) жоғары оқу орнынан кейінгі білім беру ұйымдары, ғылыми ұйымдар, қауымдастықтар) ынтымақтастық туралы келісімдердің (меморандумдардың) болуы;</w:t>
      </w:r>
    </w:p>
    <w:p>
      <w:pPr>
        <w:spacing w:after="0"/>
        <w:ind w:left="0"/>
        <w:jc w:val="both"/>
      </w:pPr>
      <w:r>
        <w:rPr>
          <w:rFonts w:ascii="Times New Roman"/>
          <w:b w:val="false"/>
          <w:i w:val="false"/>
          <w:color w:val="000000"/>
          <w:sz w:val="28"/>
        </w:rPr>
        <w:t>
      4) технологиялық платформаның жұмыс істеуі үшін қажетті материалдық-техникалық базаның болуы;</w:t>
      </w:r>
    </w:p>
    <w:p>
      <w:pPr>
        <w:spacing w:after="0"/>
        <w:ind w:left="0"/>
        <w:jc w:val="both"/>
      </w:pPr>
      <w:r>
        <w:rPr>
          <w:rFonts w:ascii="Times New Roman"/>
          <w:b w:val="false"/>
          <w:i w:val="false"/>
          <w:color w:val="000000"/>
          <w:sz w:val="28"/>
        </w:rPr>
        <w:t>
      5) технологиялық платформаның функцияларын іске асыруды және оның үздіксіз жұмыс істеуін қамтамасыз ету бойынша тіркелген міндеттемелердің болуы.</w:t>
      </w:r>
    </w:p>
    <w:bookmarkStart w:name="z36" w:id="34"/>
    <w:p>
      <w:pPr>
        <w:spacing w:after="0"/>
        <w:ind w:left="0"/>
        <w:jc w:val="both"/>
      </w:pPr>
      <w:r>
        <w:rPr>
          <w:rFonts w:ascii="Times New Roman"/>
          <w:b w:val="false"/>
          <w:i w:val="false"/>
          <w:color w:val="000000"/>
          <w:sz w:val="28"/>
        </w:rPr>
        <w:t>
      26. Осы Әдістеменің 25-тармағында белгіленген өлшемшарттарға сәйкес келетін ғылыми ұйымдарды, жоғары және (немесе) жоғары оқу орнынан кейінгі білім беру ұйымдарын, салалық технологиялық құзырет орталығын, бизнес-қауымдастықты және тиісті саладағы даму институтын қоса алғанда, заңды тұлға оның технологиялық платформаны ұйымдастыру үйлестірушісі болып табылады.</w:t>
      </w:r>
    </w:p>
    <w:bookmarkEnd w:id="34"/>
    <w:bookmarkStart w:name="z37" w:id="35"/>
    <w:p>
      <w:pPr>
        <w:spacing w:after="0"/>
        <w:ind w:left="0"/>
        <w:jc w:val="both"/>
      </w:pPr>
      <w:r>
        <w:rPr>
          <w:rFonts w:ascii="Times New Roman"/>
          <w:b w:val="false"/>
          <w:i w:val="false"/>
          <w:color w:val="000000"/>
          <w:sz w:val="28"/>
        </w:rPr>
        <w:t>
      27. Мемлекеттік органдар және жергілікті атқарушы органдар инновациялық қызметті мемлекеттік қолдау саласындағы өз құзыреті шегінде технологиялық платформаларды ұйымдастыру жөніндегі ұсыныстарды уәкілетті органға қарау үшін (технологиялық платформаларды ұйымдастыру үйлестірушісін көрсете отырып) енгізеді.</w:t>
      </w:r>
    </w:p>
    <w:bookmarkEnd w:id="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27-тармақ жаңа редакцияда - ҚР Ғылым және жоғары білім министрінің 20.04.2026 </w:t>
      </w:r>
      <w:r>
        <w:rPr>
          <w:rFonts w:ascii="Times New Roman"/>
          <w:b w:val="false"/>
          <w:i w:val="false"/>
          <w:color w:val="ff0000"/>
          <w:sz w:val="28"/>
        </w:rPr>
        <w:t>№ 198</w:t>
      </w:r>
      <w:r>
        <w:rPr>
          <w:rFonts w:ascii="Times New Roman"/>
          <w:b w:val="false"/>
          <w:i w:val="false"/>
          <w:color w:val="ff0000"/>
          <w:sz w:val="28"/>
        </w:rPr>
        <w:t xml:space="preserve"> (алғашқы ресми жарияланғаннан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8" w:id="36"/>
    <w:p>
      <w:pPr>
        <w:spacing w:after="0"/>
        <w:ind w:left="0"/>
        <w:jc w:val="both"/>
      </w:pPr>
      <w:r>
        <w:rPr>
          <w:rFonts w:ascii="Times New Roman"/>
          <w:b w:val="false"/>
          <w:i w:val="false"/>
          <w:color w:val="000000"/>
          <w:sz w:val="28"/>
        </w:rPr>
        <w:t>
      28. Мемлекеттік органдардың салаларда технологиялық платформаларды ұйымдастыру бойынша бастамаларын қарау ЖҒТК міндеттеріне жатады.</w:t>
      </w:r>
    </w:p>
    <w:bookmarkEnd w:id="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28-тармақ жаңа редакцияда - ҚР Ғылым және жоғары білім министрінің 20.04.2026 </w:t>
      </w:r>
      <w:r>
        <w:rPr>
          <w:rFonts w:ascii="Times New Roman"/>
          <w:b w:val="false"/>
          <w:i w:val="false"/>
          <w:color w:val="ff0000"/>
          <w:sz w:val="28"/>
        </w:rPr>
        <w:t>№ 198</w:t>
      </w:r>
      <w:r>
        <w:rPr>
          <w:rFonts w:ascii="Times New Roman"/>
          <w:b w:val="false"/>
          <w:i w:val="false"/>
          <w:color w:val="ff0000"/>
          <w:sz w:val="28"/>
        </w:rPr>
        <w:t xml:space="preserve"> (алғашқы ресми жарияланғаннан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9" w:id="37"/>
    <w:p>
      <w:pPr>
        <w:spacing w:after="0"/>
        <w:ind w:left="0"/>
        <w:jc w:val="both"/>
      </w:pPr>
      <w:r>
        <w:rPr>
          <w:rFonts w:ascii="Times New Roman"/>
          <w:b w:val="false"/>
          <w:i w:val="false"/>
          <w:color w:val="000000"/>
          <w:sz w:val="28"/>
        </w:rPr>
        <w:t>
      29. Салада әртүрлі технологиялық бағыттар бойынша бірнеше технологиялық платформаларды айқындауға жол беріледі. Технологиялық платформаларды қалыптастыруға әдіснамалық жәрдемді ұлттық институт жүзеге асырады.</w:t>
      </w:r>
    </w:p>
    <w:bookmarkEnd w:id="37"/>
    <w:bookmarkStart w:name="z40" w:id="38"/>
    <w:p>
      <w:pPr>
        <w:spacing w:after="0"/>
        <w:ind w:left="0"/>
        <w:jc w:val="both"/>
      </w:pPr>
      <w:r>
        <w:rPr>
          <w:rFonts w:ascii="Times New Roman"/>
          <w:b w:val="false"/>
          <w:i w:val="false"/>
          <w:color w:val="000000"/>
          <w:sz w:val="28"/>
        </w:rPr>
        <w:t>
      30. Технологиялық платформалардың қызметін қаржылық қамтамасыз ету тартылған қаражат есебінен жүзеге асырылуы мүмкін.</w:t>
      </w:r>
    </w:p>
    <w:bookmarkEnd w:id="38"/>
    <w:bookmarkStart w:name="z41" w:id="39"/>
    <w:p>
      <w:pPr>
        <w:spacing w:after="0"/>
        <w:ind w:left="0"/>
        <w:jc w:val="left"/>
      </w:pPr>
      <w:r>
        <w:rPr>
          <w:rFonts w:ascii="Times New Roman"/>
          <w:b/>
          <w:i w:val="false"/>
          <w:color w:val="000000"/>
        </w:rPr>
        <w:t xml:space="preserve"> 5-тарау. Нысаналы технологиялық бағдарламалар әзірлеуді ұйымдастыру</w:t>
      </w:r>
    </w:p>
    <w:bookmarkEnd w:id="39"/>
    <w:bookmarkStart w:name="z42" w:id="40"/>
    <w:p>
      <w:pPr>
        <w:spacing w:after="0"/>
        <w:ind w:left="0"/>
        <w:jc w:val="both"/>
      </w:pPr>
      <w:r>
        <w:rPr>
          <w:rFonts w:ascii="Times New Roman"/>
          <w:b w:val="false"/>
          <w:i w:val="false"/>
          <w:color w:val="000000"/>
          <w:sz w:val="28"/>
        </w:rPr>
        <w:t xml:space="preserve">
      31. Технологиялық саясатты іске асыру үшін салалық технологиялық құзырет орталықтары Қазақстан Республикасы Кәсіпкерлік Кодексінің </w:t>
      </w:r>
      <w:r>
        <w:rPr>
          <w:rFonts w:ascii="Times New Roman"/>
          <w:b w:val="false"/>
          <w:i w:val="false"/>
          <w:color w:val="000000"/>
          <w:sz w:val="28"/>
        </w:rPr>
        <w:t>241-5-бабының</w:t>
      </w:r>
      <w:r>
        <w:rPr>
          <w:rFonts w:ascii="Times New Roman"/>
          <w:b w:val="false"/>
          <w:i w:val="false"/>
          <w:color w:val="000000"/>
          <w:sz w:val="28"/>
        </w:rPr>
        <w:t xml:space="preserve"> 4-тармағына сәйкес тиісті мемлекеттік органдар бекітетін нысаналы технологиялық бағдарламаларды әзірлейді.</w:t>
      </w:r>
    </w:p>
    <w:bookmarkEnd w:id="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31-тармақ жаңа редакцияда - ҚР Ғылым және жоғары білім министрінің 20.04.2026 </w:t>
      </w:r>
      <w:r>
        <w:rPr>
          <w:rFonts w:ascii="Times New Roman"/>
          <w:b w:val="false"/>
          <w:i w:val="false"/>
          <w:color w:val="ff0000"/>
          <w:sz w:val="28"/>
        </w:rPr>
        <w:t>№ 198</w:t>
      </w:r>
      <w:r>
        <w:rPr>
          <w:rFonts w:ascii="Times New Roman"/>
          <w:b w:val="false"/>
          <w:i w:val="false"/>
          <w:color w:val="ff0000"/>
          <w:sz w:val="28"/>
        </w:rPr>
        <w:t xml:space="preserve"> (алғашқы ресми жарияланғаннан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3" w:id="41"/>
    <w:p>
      <w:pPr>
        <w:spacing w:after="0"/>
        <w:ind w:left="0"/>
        <w:jc w:val="both"/>
      </w:pPr>
      <w:r>
        <w:rPr>
          <w:rFonts w:ascii="Times New Roman"/>
          <w:b w:val="false"/>
          <w:i w:val="false"/>
          <w:color w:val="000000"/>
          <w:sz w:val="28"/>
        </w:rPr>
        <w:t>
      32. Нысаналы технологиялық бағдарламалардың жобаларын әзірлеуге әдіснамалық жәрдемді ұлттық институт жүзеге асырады.</w:t>
      </w:r>
    </w:p>
    <w:bookmarkEnd w:id="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32-тармақ жаңа редакцияда - ҚР Цифрлық даму, инновациялар және аэроғарыш өнеркәсібі министрінің 31.07.2024 </w:t>
      </w:r>
      <w:r>
        <w:rPr>
          <w:rFonts w:ascii="Times New Roman"/>
          <w:b w:val="false"/>
          <w:i w:val="false"/>
          <w:color w:val="000000"/>
          <w:sz w:val="28"/>
        </w:rPr>
        <w:t>№ 454/НҚ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4" w:id="42"/>
    <w:p>
      <w:pPr>
        <w:spacing w:after="0"/>
        <w:ind w:left="0"/>
        <w:jc w:val="both"/>
      </w:pPr>
      <w:r>
        <w:rPr>
          <w:rFonts w:ascii="Times New Roman"/>
          <w:b w:val="false"/>
          <w:i w:val="false"/>
          <w:color w:val="000000"/>
          <w:sz w:val="28"/>
        </w:rPr>
        <w:t>
      33. Нысаналы технологиялық бағдарламаларды әзірлеу өлшемшарттары мыналар болып табылады:</w:t>
      </w:r>
    </w:p>
    <w:bookmarkEnd w:id="42"/>
    <w:p>
      <w:pPr>
        <w:spacing w:after="0"/>
        <w:ind w:left="0"/>
        <w:jc w:val="both"/>
      </w:pPr>
      <w:r>
        <w:rPr>
          <w:rFonts w:ascii="Times New Roman"/>
          <w:b w:val="false"/>
          <w:i w:val="false"/>
          <w:color w:val="000000"/>
          <w:sz w:val="28"/>
        </w:rPr>
        <w:t>
      1) Мемлекеттік жоспарлау жүйесі құжаттарын іске асыруға бағытталу;</w:t>
      </w:r>
    </w:p>
    <w:p>
      <w:pPr>
        <w:spacing w:after="0"/>
        <w:ind w:left="0"/>
        <w:jc w:val="both"/>
      </w:pPr>
      <w:r>
        <w:rPr>
          <w:rFonts w:ascii="Times New Roman"/>
          <w:b w:val="false"/>
          <w:i w:val="false"/>
          <w:color w:val="000000"/>
          <w:sz w:val="28"/>
        </w:rPr>
        <w:t>
      2) кәсіпорындардың (салалардың) технологиялық міндеттерін шешуге және перспективалы технологияларды дамытуға бағдарлану;</w:t>
      </w:r>
    </w:p>
    <w:p>
      <w:pPr>
        <w:spacing w:after="0"/>
        <w:ind w:left="0"/>
        <w:jc w:val="both"/>
      </w:pPr>
      <w:r>
        <w:rPr>
          <w:rFonts w:ascii="Times New Roman"/>
          <w:b w:val="false"/>
          <w:i w:val="false"/>
          <w:color w:val="000000"/>
          <w:sz w:val="28"/>
        </w:rPr>
        <w:t>
      3) мемлекеттің, кәсіпкерлік, білім және ғылым субъектілерінің өзара іс-қимылы;</w:t>
      </w:r>
    </w:p>
    <w:p>
      <w:pPr>
        <w:spacing w:after="0"/>
        <w:ind w:left="0"/>
        <w:jc w:val="both"/>
      </w:pPr>
      <w:r>
        <w:rPr>
          <w:rFonts w:ascii="Times New Roman"/>
          <w:b w:val="false"/>
          <w:i w:val="false"/>
          <w:color w:val="000000"/>
          <w:sz w:val="28"/>
        </w:rPr>
        <w:t>
      4) перспективалы технологияларды тұтынушылардың нысаналы тобының қажеттіліктерін қанағаттандыруға бағдарлану;</w:t>
      </w:r>
    </w:p>
    <w:p>
      <w:pPr>
        <w:spacing w:after="0"/>
        <w:ind w:left="0"/>
        <w:jc w:val="both"/>
      </w:pPr>
      <w:r>
        <w:rPr>
          <w:rFonts w:ascii="Times New Roman"/>
          <w:b w:val="false"/>
          <w:i w:val="false"/>
          <w:color w:val="000000"/>
          <w:sz w:val="28"/>
        </w:rPr>
        <w:t>
      5) мерзімдері, ресурстары және мақсаттарды, нысаналы индикаторларды, міндеттер мен шараларды орындаушылар бойынша келісілген жүйенің болуы, оларды іске асырудың дәйектілігі, бағдарламалық мақсаттарға қол жеткізуге бағдарлануы;</w:t>
      </w:r>
    </w:p>
    <w:p>
      <w:pPr>
        <w:spacing w:after="0"/>
        <w:ind w:left="0"/>
        <w:jc w:val="both"/>
      </w:pPr>
      <w:r>
        <w:rPr>
          <w:rFonts w:ascii="Times New Roman"/>
          <w:b w:val="false"/>
          <w:i w:val="false"/>
          <w:color w:val="000000"/>
          <w:sz w:val="28"/>
        </w:rPr>
        <w:t>
      6) теңгерімді қаржылық, еңбек және материалдық ресурстармен және оларды қамтамасыз ету көздерімен қамтамасыз етілуі.</w:t>
      </w:r>
    </w:p>
    <w:bookmarkStart w:name="z45" w:id="43"/>
    <w:p>
      <w:pPr>
        <w:spacing w:after="0"/>
        <w:ind w:left="0"/>
        <w:jc w:val="both"/>
      </w:pPr>
      <w:r>
        <w:rPr>
          <w:rFonts w:ascii="Times New Roman"/>
          <w:b w:val="false"/>
          <w:i w:val="false"/>
          <w:color w:val="000000"/>
          <w:sz w:val="28"/>
        </w:rPr>
        <w:t>
      34. Нысаналы технологиялық бағдарламаның құрылымы келесі бөлімдерден тұрады:</w:t>
      </w:r>
    </w:p>
    <w:bookmarkEnd w:id="43"/>
    <w:p>
      <w:pPr>
        <w:spacing w:after="0"/>
        <w:ind w:left="0"/>
        <w:jc w:val="both"/>
      </w:pPr>
      <w:r>
        <w:rPr>
          <w:rFonts w:ascii="Times New Roman"/>
          <w:b w:val="false"/>
          <w:i w:val="false"/>
          <w:color w:val="000000"/>
          <w:sz w:val="28"/>
        </w:rPr>
        <w:t>
      1) паспорт (негізгі параметрлер);</w:t>
      </w:r>
    </w:p>
    <w:p>
      <w:pPr>
        <w:spacing w:after="0"/>
        <w:ind w:left="0"/>
        <w:jc w:val="both"/>
      </w:pPr>
      <w:r>
        <w:rPr>
          <w:rFonts w:ascii="Times New Roman"/>
          <w:b w:val="false"/>
          <w:i w:val="false"/>
          <w:color w:val="000000"/>
          <w:sz w:val="28"/>
        </w:rPr>
        <w:t>
      2) кіріспе;</w:t>
      </w:r>
    </w:p>
    <w:p>
      <w:pPr>
        <w:spacing w:after="0"/>
        <w:ind w:left="0"/>
        <w:jc w:val="both"/>
      </w:pPr>
      <w:r>
        <w:rPr>
          <w:rFonts w:ascii="Times New Roman"/>
          <w:b w:val="false"/>
          <w:i w:val="false"/>
          <w:color w:val="000000"/>
          <w:sz w:val="28"/>
        </w:rPr>
        <w:t>
      3) ағымдағы жағдайды талдау (әлемдік трендтерді талдау, ағымдағы жағдайды талдау, басым кіші бағытты бөлу);</w:t>
      </w:r>
    </w:p>
    <w:p>
      <w:pPr>
        <w:spacing w:after="0"/>
        <w:ind w:left="0"/>
        <w:jc w:val="both"/>
      </w:pPr>
      <w:r>
        <w:rPr>
          <w:rFonts w:ascii="Times New Roman"/>
          <w:b w:val="false"/>
          <w:i w:val="false"/>
          <w:color w:val="000000"/>
          <w:sz w:val="28"/>
        </w:rPr>
        <w:t>
      4) мақсаттары, міндеттері;</w:t>
      </w:r>
    </w:p>
    <w:p>
      <w:pPr>
        <w:spacing w:after="0"/>
        <w:ind w:left="0"/>
        <w:jc w:val="both"/>
      </w:pPr>
      <w:r>
        <w:rPr>
          <w:rFonts w:ascii="Times New Roman"/>
          <w:b w:val="false"/>
          <w:i w:val="false"/>
          <w:color w:val="000000"/>
          <w:sz w:val="28"/>
        </w:rPr>
        <w:t>
      5) бағдарламаның негізгі бағыттары, қойылған мақсаттарға қол жеткізу жолдары және тиісті шаралар (саланың дамуына елеулі ықпал ету үшін әлеуеті бар салалық кіші бағытта болжанатын технологияларды дамыту жөніндегі іс-шаралар жоспары);</w:t>
      </w:r>
    </w:p>
    <w:p>
      <w:pPr>
        <w:spacing w:after="0"/>
        <w:ind w:left="0"/>
        <w:jc w:val="both"/>
      </w:pPr>
      <w:r>
        <w:rPr>
          <w:rFonts w:ascii="Times New Roman"/>
          <w:b w:val="false"/>
          <w:i w:val="false"/>
          <w:color w:val="000000"/>
          <w:sz w:val="28"/>
        </w:rPr>
        <w:t>
      6) қажетті ресурстар.</w:t>
      </w:r>
    </w:p>
    <w:bookmarkStart w:name="z46" w:id="44"/>
    <w:p>
      <w:pPr>
        <w:spacing w:after="0"/>
        <w:ind w:left="0"/>
        <w:jc w:val="both"/>
      </w:pPr>
      <w:r>
        <w:rPr>
          <w:rFonts w:ascii="Times New Roman"/>
          <w:b w:val="false"/>
          <w:i w:val="false"/>
          <w:color w:val="000000"/>
          <w:sz w:val="28"/>
        </w:rPr>
        <w:t>
      35. "Паспорт (негізгі параметрлер)" бөлімінде мыналарды қамтитын бағдарламалық құжаттың негізгі параметрлері баяндалады:</w:t>
      </w:r>
    </w:p>
    <w:bookmarkEnd w:id="44"/>
    <w:p>
      <w:pPr>
        <w:spacing w:after="0"/>
        <w:ind w:left="0"/>
        <w:jc w:val="both"/>
      </w:pPr>
      <w:r>
        <w:rPr>
          <w:rFonts w:ascii="Times New Roman"/>
          <w:b w:val="false"/>
          <w:i w:val="false"/>
          <w:color w:val="000000"/>
          <w:sz w:val="28"/>
        </w:rPr>
        <w:t>
      1) атауы;</w:t>
      </w:r>
    </w:p>
    <w:p>
      <w:pPr>
        <w:spacing w:after="0"/>
        <w:ind w:left="0"/>
        <w:jc w:val="both"/>
      </w:pPr>
      <w:r>
        <w:rPr>
          <w:rFonts w:ascii="Times New Roman"/>
          <w:b w:val="false"/>
          <w:i w:val="false"/>
          <w:color w:val="000000"/>
          <w:sz w:val="28"/>
        </w:rPr>
        <w:t>
      2) әзірлеу үшін негіздеме;</w:t>
      </w:r>
    </w:p>
    <w:p>
      <w:pPr>
        <w:spacing w:after="0"/>
        <w:ind w:left="0"/>
        <w:jc w:val="both"/>
      </w:pPr>
      <w:r>
        <w:rPr>
          <w:rFonts w:ascii="Times New Roman"/>
          <w:b w:val="false"/>
          <w:i w:val="false"/>
          <w:color w:val="000000"/>
          <w:sz w:val="28"/>
        </w:rPr>
        <w:t>
      3) бағдарламалық құжатты әзірлеуге жауапты мемлекеттік органды, сондай-ақ іске асыруға жауапты мемлекеттік органдарды көрсету;</w:t>
      </w:r>
    </w:p>
    <w:p>
      <w:pPr>
        <w:spacing w:after="0"/>
        <w:ind w:left="0"/>
        <w:jc w:val="both"/>
      </w:pPr>
      <w:r>
        <w:rPr>
          <w:rFonts w:ascii="Times New Roman"/>
          <w:b w:val="false"/>
          <w:i w:val="false"/>
          <w:color w:val="000000"/>
          <w:sz w:val="28"/>
        </w:rPr>
        <w:t>
      4) мақсаты;</w:t>
      </w:r>
    </w:p>
    <w:p>
      <w:pPr>
        <w:spacing w:after="0"/>
        <w:ind w:left="0"/>
        <w:jc w:val="both"/>
      </w:pPr>
      <w:r>
        <w:rPr>
          <w:rFonts w:ascii="Times New Roman"/>
          <w:b w:val="false"/>
          <w:i w:val="false"/>
          <w:color w:val="000000"/>
          <w:sz w:val="28"/>
        </w:rPr>
        <w:t>
      5) міндеттері;</w:t>
      </w:r>
    </w:p>
    <w:p>
      <w:pPr>
        <w:spacing w:after="0"/>
        <w:ind w:left="0"/>
        <w:jc w:val="both"/>
      </w:pPr>
      <w:r>
        <w:rPr>
          <w:rFonts w:ascii="Times New Roman"/>
          <w:b w:val="false"/>
          <w:i w:val="false"/>
          <w:color w:val="000000"/>
          <w:sz w:val="28"/>
        </w:rPr>
        <w:t>
      6) іске асыру мерзімі;</w:t>
      </w:r>
    </w:p>
    <w:p>
      <w:pPr>
        <w:spacing w:after="0"/>
        <w:ind w:left="0"/>
        <w:jc w:val="both"/>
      </w:pPr>
      <w:r>
        <w:rPr>
          <w:rFonts w:ascii="Times New Roman"/>
          <w:b w:val="false"/>
          <w:i w:val="false"/>
          <w:color w:val="000000"/>
          <w:sz w:val="28"/>
        </w:rPr>
        <w:t>
      7) қаржыландыру көздері мен көлемі.</w:t>
      </w:r>
    </w:p>
    <w:bookmarkStart w:name="z47" w:id="45"/>
    <w:p>
      <w:pPr>
        <w:spacing w:after="0"/>
        <w:ind w:left="0"/>
        <w:jc w:val="both"/>
      </w:pPr>
      <w:r>
        <w:rPr>
          <w:rFonts w:ascii="Times New Roman"/>
          <w:b w:val="false"/>
          <w:i w:val="false"/>
          <w:color w:val="000000"/>
          <w:sz w:val="28"/>
        </w:rPr>
        <w:t>
      36. "Кіріспе" бөлімінде ұсынылып отырған нысаналы технологиялық бағдарлама қажеттілігінің негіздемесі баяндалады.</w:t>
      </w:r>
    </w:p>
    <w:bookmarkEnd w:id="45"/>
    <w:bookmarkStart w:name="z48" w:id="46"/>
    <w:p>
      <w:pPr>
        <w:spacing w:after="0"/>
        <w:ind w:left="0"/>
        <w:jc w:val="both"/>
      </w:pPr>
      <w:r>
        <w:rPr>
          <w:rFonts w:ascii="Times New Roman"/>
          <w:b w:val="false"/>
          <w:i w:val="false"/>
          <w:color w:val="000000"/>
          <w:sz w:val="28"/>
        </w:rPr>
        <w:t>
      37. "Ағымдағы жағдайды талдау" бөлімінде мыналар:</w:t>
      </w:r>
    </w:p>
    <w:bookmarkEnd w:id="46"/>
    <w:p>
      <w:pPr>
        <w:spacing w:after="0"/>
        <w:ind w:left="0"/>
        <w:jc w:val="both"/>
      </w:pPr>
      <w:r>
        <w:rPr>
          <w:rFonts w:ascii="Times New Roman"/>
          <w:b w:val="false"/>
          <w:i w:val="false"/>
          <w:color w:val="000000"/>
          <w:sz w:val="28"/>
        </w:rPr>
        <w:t>
      1) қызмет саласы жай-күйінің ағымдағы жағдайын бағалау (бұл ретте ағымдағы жағдайды сипаттайтын цифрлық көрсеткіштерді, негізгі проблемаларды, тежеуші факторларды, даму үшін қолда бар әлеуетті, негізгі ойыншыларды талдауды, әлемдік тәжірибені, күшті және әлсіз жақтарын, осы қызмет саласы үшін перспективалар мен қауіп-қатерлерді алдын ала талдау негізінде үрдістер мен алғышарттарды бөліп көрсету қажет);</w:t>
      </w:r>
    </w:p>
    <w:p>
      <w:pPr>
        <w:spacing w:after="0"/>
        <w:ind w:left="0"/>
        <w:jc w:val="both"/>
      </w:pPr>
      <w:r>
        <w:rPr>
          <w:rFonts w:ascii="Times New Roman"/>
          <w:b w:val="false"/>
          <w:i w:val="false"/>
          <w:color w:val="000000"/>
          <w:sz w:val="28"/>
        </w:rPr>
        <w:t>
      2) қызмет саласын дамытуды қамтамасыз ету жөніндегі іс-шараларды іске асырудың қолданыстағы нормативтік құқықтық базасын, қолданыстағы практикасы мен нәтижелерінің сипаттамасын қоса алғанда, қызмет саласын дамытуды мемлекеттік реттеудің қолданыстағы саясатын талдау баяндалады.</w:t>
      </w:r>
    </w:p>
    <w:bookmarkStart w:name="z49" w:id="47"/>
    <w:p>
      <w:pPr>
        <w:spacing w:after="0"/>
        <w:ind w:left="0"/>
        <w:jc w:val="both"/>
      </w:pPr>
      <w:r>
        <w:rPr>
          <w:rFonts w:ascii="Times New Roman"/>
          <w:b w:val="false"/>
          <w:i w:val="false"/>
          <w:color w:val="000000"/>
          <w:sz w:val="28"/>
        </w:rPr>
        <w:t>
      38. "Мақсаттары, міндеттері" бөлімінде Мемлекеттік жоспарлау жүйесінің жоғары тұрған құжаттары негізге алына отырып қалыптастырылатын мақсаттар көрсетіледі.</w:t>
      </w:r>
    </w:p>
    <w:bookmarkEnd w:id="47"/>
    <w:p>
      <w:pPr>
        <w:spacing w:after="0"/>
        <w:ind w:left="0"/>
        <w:jc w:val="both"/>
      </w:pPr>
      <w:r>
        <w:rPr>
          <w:rFonts w:ascii="Times New Roman"/>
          <w:b w:val="false"/>
          <w:i w:val="false"/>
          <w:color w:val="000000"/>
          <w:sz w:val="28"/>
        </w:rPr>
        <w:t>
      Нысаналы технологиялық бағдарламаның барлық мақсаттары айқын, нақты, бақыланатын, тексерілетін және бағаланатын болып табылады және бағдарламаның мақсаттарына қол жеткізу дәрежесін айқындауға мүмкіндік беретін аралық және түпкілікті мәндері бар нысаналы индикаторларды қамтиды.</w:t>
      </w:r>
    </w:p>
    <w:p>
      <w:pPr>
        <w:spacing w:after="0"/>
        <w:ind w:left="0"/>
        <w:jc w:val="both"/>
      </w:pPr>
      <w:r>
        <w:rPr>
          <w:rFonts w:ascii="Times New Roman"/>
          <w:b w:val="false"/>
          <w:i w:val="false"/>
          <w:color w:val="000000"/>
          <w:sz w:val="28"/>
        </w:rPr>
        <w:t>
      Нысаналы технологиялық бағдарламаның міндеттері жағдайды талдау негізінде қалыптастырылатын және жоспарлы кезеңнің соңына қарай қызмет салаларындағы түйінді өзгерістерді көруге мүмкіндік беретін бағдарламаның тиісті мақсатына қол жеткізу үшін орындалуы қажет негізгі шарттар болып табылады.</w:t>
      </w:r>
    </w:p>
    <w:p>
      <w:pPr>
        <w:spacing w:after="0"/>
        <w:ind w:left="0"/>
        <w:jc w:val="both"/>
      </w:pPr>
      <w:r>
        <w:rPr>
          <w:rFonts w:ascii="Times New Roman"/>
          <w:b w:val="false"/>
          <w:i w:val="false"/>
          <w:color w:val="000000"/>
          <w:sz w:val="28"/>
        </w:rPr>
        <w:t>
      Бағдарламаны іске асыру нәтижелерінің мақсаттары, міндеттері мен нысаналы индикаторлары оларға қол жеткізуге жауапты мемлекеттік және жеке ұйымдар көрсетіле отырып келтіріледі.</w:t>
      </w:r>
    </w:p>
    <w:bookmarkStart w:name="z50" w:id="48"/>
    <w:p>
      <w:pPr>
        <w:spacing w:after="0"/>
        <w:ind w:left="0"/>
        <w:jc w:val="both"/>
      </w:pPr>
      <w:r>
        <w:rPr>
          <w:rFonts w:ascii="Times New Roman"/>
          <w:b w:val="false"/>
          <w:i w:val="false"/>
          <w:color w:val="000000"/>
          <w:sz w:val="28"/>
        </w:rPr>
        <w:t>
      39. "Бағдарламаның негізгі бағыттары, қойылған мақсаттарына қол жеткізу жолдары және тиісті шаралар" деген бөлімде нысаналы технологиялық бағдарламаны іске асыруға жауапты мемлекеттік органдар мен өзге де ұйымдардың қойылған мақсаттарға қол жеткізу және алда тұрған міндеттерді шешу жолдары, әрбір мақсатқа қол жеткізуді және әрбір міндетті шешуді толық көлемде және қажетті мерзімдерде қамтамасыз ететін шаралар жүйесі келтіріледі.</w:t>
      </w:r>
    </w:p>
    <w:bookmarkEnd w:id="48"/>
    <w:bookmarkStart w:name="z51" w:id="49"/>
    <w:p>
      <w:pPr>
        <w:spacing w:after="0"/>
        <w:ind w:left="0"/>
        <w:jc w:val="both"/>
      </w:pPr>
      <w:r>
        <w:rPr>
          <w:rFonts w:ascii="Times New Roman"/>
          <w:b w:val="false"/>
          <w:i w:val="false"/>
          <w:color w:val="000000"/>
          <w:sz w:val="28"/>
        </w:rPr>
        <w:t>
      40. "Қажетті ресурстар" деген бөлімде мемлекеттік бағдарламаны іске асыру үшін ресурстарға деген қажеттілік баяндалады.</w:t>
      </w:r>
    </w:p>
    <w:bookmarkEnd w:id="49"/>
    <w:bookmarkStart w:name="z52" w:id="50"/>
    <w:p>
      <w:pPr>
        <w:spacing w:after="0"/>
        <w:ind w:left="0"/>
        <w:jc w:val="both"/>
      </w:pPr>
      <w:r>
        <w:rPr>
          <w:rFonts w:ascii="Times New Roman"/>
          <w:b w:val="false"/>
          <w:i w:val="false"/>
          <w:color w:val="000000"/>
          <w:sz w:val="28"/>
        </w:rPr>
        <w:t>
      41. Салада әртүрлі технологиялық бағыттар бойынша бірнеше мақсатты технологиялық бағдарламаларды әзірлеуге жол беріледі.</w:t>
      </w:r>
    </w:p>
    <w:bookmarkEnd w:id="50"/>
    <w:bookmarkStart w:name="z53" w:id="51"/>
    <w:p>
      <w:pPr>
        <w:spacing w:after="0"/>
        <w:ind w:left="0"/>
        <w:jc w:val="both"/>
      </w:pPr>
      <w:r>
        <w:rPr>
          <w:rFonts w:ascii="Times New Roman"/>
          <w:b w:val="false"/>
          <w:i w:val="false"/>
          <w:color w:val="000000"/>
          <w:sz w:val="28"/>
        </w:rPr>
        <w:t>
      42. Жетекшілік ететін бағыттардағы мемлекеттік органдар нысаналы технологиялық бағдарламаның жобасын мақсаттарға, өлшемшарттар мен құрылымға сәйкестігі тұрғысынан қарау қорытындылары бойынша мүдделі ұйымдармен келіскеннен кейін ЖҒТК қарауына ұсыныстар енгізеді.</w:t>
      </w:r>
    </w:p>
    <w:bookmarkEnd w:id="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42-тармақ жаңа редакцияда - ҚР Ғылым және жоғары білім министрінің 20.04.2026 </w:t>
      </w:r>
      <w:r>
        <w:rPr>
          <w:rFonts w:ascii="Times New Roman"/>
          <w:b w:val="false"/>
          <w:i w:val="false"/>
          <w:color w:val="ff0000"/>
          <w:sz w:val="28"/>
        </w:rPr>
        <w:t>№ 198</w:t>
      </w:r>
      <w:r>
        <w:rPr>
          <w:rFonts w:ascii="Times New Roman"/>
          <w:b w:val="false"/>
          <w:i w:val="false"/>
          <w:color w:val="ff0000"/>
          <w:sz w:val="28"/>
        </w:rPr>
        <w:t xml:space="preserve"> (алғашқы ресми жарияланғаннан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4" w:id="52"/>
    <w:p>
      <w:pPr>
        <w:spacing w:after="0"/>
        <w:ind w:left="0"/>
        <w:jc w:val="both"/>
      </w:pPr>
      <w:r>
        <w:rPr>
          <w:rFonts w:ascii="Times New Roman"/>
          <w:b w:val="false"/>
          <w:i w:val="false"/>
          <w:color w:val="000000"/>
          <w:sz w:val="28"/>
        </w:rPr>
        <w:t>
      43. Нысаналы технологиялық бағдарламаны бекіту тиісті мемлекеттік органның шешімімен ресімделеді.</w:t>
      </w:r>
    </w:p>
    <w:bookmarkEnd w:id="52"/>
    <w:bookmarkStart w:name="z55" w:id="53"/>
    <w:p>
      <w:pPr>
        <w:spacing w:after="0"/>
        <w:ind w:left="0"/>
        <w:jc w:val="both"/>
      </w:pPr>
      <w:r>
        <w:rPr>
          <w:rFonts w:ascii="Times New Roman"/>
          <w:b w:val="false"/>
          <w:i w:val="false"/>
          <w:color w:val="000000"/>
          <w:sz w:val="28"/>
        </w:rPr>
        <w:t>
      44. Нысаналы технологиялық бағдарламаны әзірлеуді және іске асыруды қаржылық қамтамасыз ету тартылған қаражат есебінен жүзеге асырылуы мүмкін.</w:t>
      </w:r>
    </w:p>
    <w:bookmarkEnd w:id="53"/>
    <w:bookmarkStart w:name="z56" w:id="54"/>
    <w:p>
      <w:pPr>
        <w:spacing w:after="0"/>
        <w:ind w:left="0"/>
        <w:jc w:val="left"/>
      </w:pPr>
      <w:r>
        <w:rPr>
          <w:rFonts w:ascii="Times New Roman"/>
          <w:b/>
          <w:i w:val="false"/>
          <w:color w:val="000000"/>
        </w:rPr>
        <w:t xml:space="preserve"> 6-тарау. Қорытынды ережелер</w:t>
      </w:r>
    </w:p>
    <w:bookmarkEnd w:id="54"/>
    <w:bookmarkStart w:name="z57" w:id="55"/>
    <w:p>
      <w:pPr>
        <w:spacing w:after="0"/>
        <w:ind w:left="0"/>
        <w:jc w:val="both"/>
      </w:pPr>
      <w:r>
        <w:rPr>
          <w:rFonts w:ascii="Times New Roman"/>
          <w:b w:val="false"/>
          <w:i w:val="false"/>
          <w:color w:val="000000"/>
          <w:sz w:val="28"/>
        </w:rPr>
        <w:t>
      45. Осы Әдістемеде регламенттелмеген мәселелер Қазақстан Республикасының заңнамасында көзделген тәртіппен реттеледі және шешіледі.</w:t>
      </w:r>
    </w:p>
    <w:bookmarkEnd w:id="55"/>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