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1d68" w14:textId="8001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өндіретін және өткізетін тауарларға, жұмыстарға, көрсетілетін қызметтерге баға белгілеу қағидаларын бекіту туралы" Қазақстан Республикасы Ұлттық экономика министрінің 2016 жылғы 15 наурыздағы № 134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13 сәуірдегі № 7 бұйрығы. Қазақстан Республикасының Әділет министрлігінде 2022 жылғы 15 сәуірде № 27605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монополия субъектісі өндіретін және өткізетін тауарларға, жұмыстарға, көрсетілетін қызметтерге баға белгілеу қағидаларын бекіту туралы" Қазақстан Республикасы Ұлттық экономика министрінің 2016 жылғы 15 наурыздағы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монополия, арнайы құқық субъектісі өндіретін және өткізетін тауарларға, жұмыстарға, көрсетілетін қызметтерге баға белгілеу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Мемлекеттiк монополия, арнайы құқық субъектiсi өндiретiн және өткiзетiн тауарларға, жұмыстарға, көрсетілетін қызметтерге баға белгiлеу қағидалары бекітілсін.";</w:t>
      </w:r>
    </w:p>
    <w:bookmarkStart w:name="z4" w:id="0"/>
    <w:p>
      <w:pPr>
        <w:spacing w:after="0"/>
        <w:ind w:left="0"/>
        <w:jc w:val="both"/>
      </w:pPr>
      <w:r>
        <w:rPr>
          <w:rFonts w:ascii="Times New Roman"/>
          <w:b w:val="false"/>
          <w:i w:val="false"/>
          <w:color w:val="000000"/>
          <w:sz w:val="28"/>
        </w:rPr>
        <w:t>
      көрсетілген бұйрықпен бекітілген Мемлекеттік монополия субъектісі өндіретін және өткізетін тауарларға, жұмыстарға, көрсетілетін қызметтерге баға белгілеу қағидаларында:</w:t>
      </w:r>
    </w:p>
    <w:bookmarkEnd w:id="0"/>
    <w:bookmarkStart w:name="z5"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"Мемлекеттік монополия, арнайы құқық субъектісі өндіретін және өткізетін тауарларға, жұмыстарға, көрсетілетін қызметтерге баға белгілеу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Осы Мемлекеттік монополия, арнайы құқық субъектісі өндіретін және өткізетін тауарларға, жұмыстарға, көрсетілетін қызметтерге баға белгілеу қағидалары (бұдан әрі – Қағидалар) Қазақстан Республикасының Кәсіпкерлік кодексіне (бұдан әрі – Кодекс)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Қағидаларды қолдану мақсатында мынадай ұғымдар пайдаланылады:</w:t>
      </w:r>
    </w:p>
    <w:p>
      <w:pPr>
        <w:spacing w:after="0"/>
        <w:ind w:left="0"/>
        <w:jc w:val="both"/>
      </w:pPr>
      <w:r>
        <w:rPr>
          <w:rFonts w:ascii="Times New Roman"/>
          <w:b w:val="false"/>
          <w:i w:val="false"/>
          <w:color w:val="000000"/>
          <w:sz w:val="28"/>
        </w:rPr>
        <w:t>
      1) арнайы құқық субъектісі – Кодекстің 193-бабының 3-тармағына сәйкес Қазақстан Республикасының Үкіметі белгілеген тәртіппен айқындалған мемлекеттік кәсіпорын, акционерлік қоғам, жауапкершілігі шектеулі серіктестік;</w:t>
      </w:r>
    </w:p>
    <w:p>
      <w:pPr>
        <w:spacing w:after="0"/>
        <w:ind w:left="0"/>
        <w:jc w:val="both"/>
      </w:pPr>
      <w:r>
        <w:rPr>
          <w:rFonts w:ascii="Times New Roman"/>
          <w:b w:val="false"/>
          <w:i w:val="false"/>
          <w:color w:val="000000"/>
          <w:sz w:val="28"/>
        </w:rPr>
        <w:t>
      2) баға белгілеу – мемлекеттік монополия, арнайы құқық субъектісі өндіретін және өткізетін тауарларға, жұмыстарға, көрсетілетін қызметтерге бағаларды қалыптастыру және қарау процесі;</w:t>
      </w:r>
    </w:p>
    <w:p>
      <w:pPr>
        <w:spacing w:after="0"/>
        <w:ind w:left="0"/>
        <w:jc w:val="both"/>
      </w:pPr>
      <w:r>
        <w:rPr>
          <w:rFonts w:ascii="Times New Roman"/>
          <w:b w:val="false"/>
          <w:i w:val="false"/>
          <w:color w:val="000000"/>
          <w:sz w:val="28"/>
        </w:rPr>
        <w:t>
      3) бөлу базасы – шығындарды бөлу үшін пайдаланылатын сандық көрсеткіш (көрсеткіштер);</w:t>
      </w:r>
    </w:p>
    <w:p>
      <w:pPr>
        <w:spacing w:after="0"/>
        <w:ind w:left="0"/>
        <w:jc w:val="both"/>
      </w:pPr>
      <w:r>
        <w:rPr>
          <w:rFonts w:ascii="Times New Roman"/>
          <w:b w:val="false"/>
          <w:i w:val="false"/>
          <w:color w:val="000000"/>
          <w:sz w:val="28"/>
        </w:rPr>
        <w:t>
      4) бөлу коэффициенті – тауарлар, жұмыстар, көрсетілетін қызметтер арасындағы шығындарды бөлектеп есепке алу үшін бөлу базасын қолдану нәтижесінде алынған жанама шығындардың үлесі;</w:t>
      </w:r>
    </w:p>
    <w:p>
      <w:pPr>
        <w:spacing w:after="0"/>
        <w:ind w:left="0"/>
        <w:jc w:val="both"/>
      </w:pPr>
      <w:r>
        <w:rPr>
          <w:rFonts w:ascii="Times New Roman"/>
          <w:b w:val="false"/>
          <w:i w:val="false"/>
          <w:color w:val="000000"/>
          <w:sz w:val="28"/>
        </w:rPr>
        <w:t>
      5) жария тыңдаулар – мемлекеттік монополияға, арнайы құқыққа жатқызылған тауарлардың, жұмыстардың, көрсетілетін қызметтердің баға жобасын тұтынушылардың, монополияға қарсы органның, мемлекеттік органдардың, қоғамдық бірлестіктерінің, тәуелсіз сарапшылардың, бұқаралық ақпарат құралдарының, "Атамекен" Қазақстан Республикасы Ұлттық кәсіпкерлер палатасының өкілдерін және мемлекеттік монополия, арнайы құқық субъектілерін шақыра отырып, мемлекеттік уәкілетті орган өткізетін талқылау рәсімі;</w:t>
      </w:r>
    </w:p>
    <w:p>
      <w:pPr>
        <w:spacing w:after="0"/>
        <w:ind w:left="0"/>
        <w:jc w:val="both"/>
      </w:pPr>
      <w:r>
        <w:rPr>
          <w:rFonts w:ascii="Times New Roman"/>
          <w:b w:val="false"/>
          <w:i w:val="false"/>
          <w:color w:val="000000"/>
          <w:sz w:val="28"/>
        </w:rPr>
        <w:t>
      6) қайта құрылған субъект – бір қаржы жылы ішінде нақты шығындары қалыптаспаған, құрылған сәтінен бастап күнтізбелік бір жылдан кем уақытта тауарларды, жұмыстарды, көрсетілетін қызметтерді өндіретін және өткізетін мемлекеттік монополия, арнайы құқық субъектісі;</w:t>
      </w:r>
    </w:p>
    <w:p>
      <w:pPr>
        <w:spacing w:after="0"/>
        <w:ind w:left="0"/>
        <w:jc w:val="both"/>
      </w:pPr>
      <w:r>
        <w:rPr>
          <w:rFonts w:ascii="Times New Roman"/>
          <w:b w:val="false"/>
          <w:i w:val="false"/>
          <w:color w:val="000000"/>
          <w:sz w:val="28"/>
        </w:rPr>
        <w:t>
      7) мемлекеттік монополия субъектісі –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 бойынша құрылған мемлекеттік кәсіпорын;</w:t>
      </w:r>
    </w:p>
    <w:p>
      <w:pPr>
        <w:spacing w:after="0"/>
        <w:ind w:left="0"/>
        <w:jc w:val="both"/>
      </w:pPr>
      <w:r>
        <w:rPr>
          <w:rFonts w:ascii="Times New Roman"/>
          <w:b w:val="false"/>
          <w:i w:val="false"/>
          <w:color w:val="000000"/>
          <w:sz w:val="28"/>
        </w:rPr>
        <w:t>
      8) негізделген баға – мемлекеттік монополия, арнайы құқық субъектісінің негізделген шығындарының және пайдасының негізінде айқындалған баға;</w:t>
      </w:r>
    </w:p>
    <w:p>
      <w:pPr>
        <w:spacing w:after="0"/>
        <w:ind w:left="0"/>
        <w:jc w:val="both"/>
      </w:pPr>
      <w:r>
        <w:rPr>
          <w:rFonts w:ascii="Times New Roman"/>
          <w:b w:val="false"/>
          <w:i w:val="false"/>
          <w:color w:val="000000"/>
          <w:sz w:val="28"/>
        </w:rPr>
        <w:t>
      9) өзіндік құн – мемлекеттік монополия, арнайы құқық субъектісі өндіретін және өткізетін тауарлардың, жұмыстардың, көрсетілетін қызметтердің бағасында уәкілетті орган ескеретін шығындар жиынтығы;</w:t>
      </w:r>
    </w:p>
    <w:p>
      <w:pPr>
        <w:spacing w:after="0"/>
        <w:ind w:left="0"/>
        <w:jc w:val="both"/>
      </w:pPr>
      <w:r>
        <w:rPr>
          <w:rFonts w:ascii="Times New Roman"/>
          <w:b w:val="false"/>
          <w:i w:val="false"/>
          <w:color w:val="000000"/>
          <w:sz w:val="28"/>
        </w:rPr>
        <w:t>
      10) тауарға, жұмысқа, көрсетілетін қызметке тікелей шығындар – белгілі бір тауарға, жұмысқа, көрсетілетін қызметке тікелей және бір мәнді жатқызылған шығындар;</w:t>
      </w:r>
    </w:p>
    <w:p>
      <w:pPr>
        <w:spacing w:after="0"/>
        <w:ind w:left="0"/>
        <w:jc w:val="both"/>
      </w:pPr>
      <w:r>
        <w:rPr>
          <w:rFonts w:ascii="Times New Roman"/>
          <w:b w:val="false"/>
          <w:i w:val="false"/>
          <w:color w:val="000000"/>
          <w:sz w:val="28"/>
        </w:rPr>
        <w:t>
      11) тауарға, жұмысқа, көрсетілетін қызметке жанама шығындар – белгілі бір тауарға, жұмысқа, көрсетілетін қызметке тікелей және бір мәнді жатқызылмайтын, бірақ шығындардың туындау себептерін көрсететін бөлу базалары негізінде тауарларға, жұмыстарға, көрсетілетін қызметтерге бөлінуі мүмкін шығындар;</w:t>
      </w:r>
    </w:p>
    <w:p>
      <w:pPr>
        <w:spacing w:after="0"/>
        <w:ind w:left="0"/>
        <w:jc w:val="both"/>
      </w:pPr>
      <w:r>
        <w:rPr>
          <w:rFonts w:ascii="Times New Roman"/>
          <w:b w:val="false"/>
          <w:i w:val="false"/>
          <w:color w:val="000000"/>
          <w:sz w:val="28"/>
        </w:rPr>
        <w:t>
      12) уәкілетті мемлекеттік орган – мемлекеттік монополияның, арнайы құқықтың тиісті саласындағы басшылықты жүзеге асыратын орталық атқарушы орган және (немесе) оның ведомствосы.</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монополия, арнайы құқық субъектісі өндіретін және өткізетін тауарларға, жұмыстарға, көрсетілетін қызметтерге баға белгілеу";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монополия, арнайы құқық субъектісінің тауарларына, жұмыстарына, көрсетілетін қызметтеріне бағаларды қалыптастыру тауарлардың, жұмыстардың, көрсетілетін қызметтердің әрбір түрі бойынша шығындарды бөлек есепке алу негізінде жүзеге асырылады";</w:t>
      </w:r>
    </w:p>
    <w:bookmarkStart w:name="z10" w:id="2"/>
    <w:p>
      <w:pPr>
        <w:spacing w:after="0"/>
        <w:ind w:left="0"/>
        <w:jc w:val="both"/>
      </w:pPr>
      <w:r>
        <w:rPr>
          <w:rFonts w:ascii="Times New Roman"/>
          <w:b w:val="false"/>
          <w:i w:val="false"/>
          <w:color w:val="000000"/>
          <w:sz w:val="28"/>
        </w:rPr>
        <w:t>
      мынадай мазмұндағы 3-1, 3-2, 3-3, 3-4, 3-5, 3-6 және 3-7-тармақтармен толықтырылсын:</w:t>
      </w:r>
    </w:p>
    <w:bookmarkEnd w:id="2"/>
    <w:p>
      <w:pPr>
        <w:spacing w:after="0"/>
        <w:ind w:left="0"/>
        <w:jc w:val="both"/>
      </w:pPr>
      <w:r>
        <w:rPr>
          <w:rFonts w:ascii="Times New Roman"/>
          <w:b w:val="false"/>
          <w:i w:val="false"/>
          <w:color w:val="000000"/>
          <w:sz w:val="28"/>
        </w:rPr>
        <w:t>
      "3-1. Бөлек есепке алуды жүргізу тауарлардың, жұмыстардың, көрсетілетін қызметтердің әрбір түрі бойынша кірістер мен шығындар туралы деректерді бөлек жинау және қорыту жүйесін білдіреді.</w:t>
      </w:r>
    </w:p>
    <w:bookmarkStart w:name="z11" w:id="3"/>
    <w:p>
      <w:pPr>
        <w:spacing w:after="0"/>
        <w:ind w:left="0"/>
        <w:jc w:val="both"/>
      </w:pPr>
      <w:r>
        <w:rPr>
          <w:rFonts w:ascii="Times New Roman"/>
          <w:b w:val="false"/>
          <w:i w:val="false"/>
          <w:color w:val="000000"/>
          <w:sz w:val="28"/>
        </w:rPr>
        <w:t>
      3-2. Бөлек есепке алу осы Қағидаларға сәйкес тауарлар, жұмыстар, көрсетілетін қызметтер түрлері бойынша кірістер мен шығындарды бөлу үшін нақтылаудың қажетті деңгейін қамтамасыз ететін бухгалтерлік және басқарушылық есептің бастапқы құжаттарына негізделеді.</w:t>
      </w:r>
    </w:p>
    <w:bookmarkEnd w:id="3"/>
    <w:bookmarkStart w:name="z12" w:id="4"/>
    <w:p>
      <w:pPr>
        <w:spacing w:after="0"/>
        <w:ind w:left="0"/>
        <w:jc w:val="both"/>
      </w:pPr>
      <w:r>
        <w:rPr>
          <w:rFonts w:ascii="Times New Roman"/>
          <w:b w:val="false"/>
          <w:i w:val="false"/>
          <w:color w:val="000000"/>
          <w:sz w:val="28"/>
        </w:rPr>
        <w:t>
      3-3. Кірістер мен шығындардың бөлек есебін жүргізу үшін мемлекеттік монополия, арнайы құқық субъектісі осы Ереженің 3-6-тармағын ескере отырып, есеп саясатының жеке бөлімі түрінде тауарлардың, жұмыстардың, көрсетілетін қызметтердің әрбір түрі үшін өзінің бөлу базасын айқындайды.</w:t>
      </w:r>
    </w:p>
    <w:bookmarkEnd w:id="4"/>
    <w:bookmarkStart w:name="z13" w:id="5"/>
    <w:p>
      <w:pPr>
        <w:spacing w:after="0"/>
        <w:ind w:left="0"/>
        <w:jc w:val="both"/>
      </w:pPr>
      <w:r>
        <w:rPr>
          <w:rFonts w:ascii="Times New Roman"/>
          <w:b w:val="false"/>
          <w:i w:val="false"/>
          <w:color w:val="000000"/>
          <w:sz w:val="28"/>
        </w:rPr>
        <w:t>
      3-4. Бөлу базасы ретінде мемлекеттік монополия, арнайы құқық субъектісі тауарларды, жұмыстарды, көрсетілетін қызметтерді өткізу көлемі не осы тауарлардан, жұмыстардан, көрсетілетін қызметтерден алынған табыс, персоналдың еңбегіне ақы төлеу сияқты көрсеткіштерді таңдайды.</w:t>
      </w:r>
    </w:p>
    <w:bookmarkEnd w:id="5"/>
    <w:bookmarkStart w:name="z14" w:id="6"/>
    <w:p>
      <w:pPr>
        <w:spacing w:after="0"/>
        <w:ind w:left="0"/>
        <w:jc w:val="both"/>
      </w:pPr>
      <w:r>
        <w:rPr>
          <w:rFonts w:ascii="Times New Roman"/>
          <w:b w:val="false"/>
          <w:i w:val="false"/>
          <w:color w:val="000000"/>
          <w:sz w:val="28"/>
        </w:rPr>
        <w:t>
      3-5. Тауарларды, жұмыстарды, көрсетілетін қызметтерді өткізуден түскен кірістер бастапқы құжаттар мен бухгалтерлік есеп деректері негізінде тауарлардың, жұмыстардың, көрсетілетін қызметтердің әрбір түрі бойынша, оның ішінде технологиялық байланысты қызмет түрлері бойынша бөлек есепке алынады:</w:t>
      </w:r>
    </w:p>
    <w:bookmarkEnd w:id="6"/>
    <w:p>
      <w:pPr>
        <w:spacing w:after="0"/>
        <w:ind w:left="0"/>
        <w:jc w:val="both"/>
      </w:pPr>
      <w:r>
        <w:rPr>
          <w:rFonts w:ascii="Times New Roman"/>
          <w:b w:val="false"/>
          <w:i w:val="false"/>
          <w:color w:val="000000"/>
          <w:sz w:val="28"/>
        </w:rPr>
        <w:t>
      1) мемлекеттік монополия, арнайы құқық саласына жатқызылған қызмет түрлері бойынша – уәкілетті орган бекіткен тауарларды, жұмыстарды, көрсетілетін қызметтерді өткізудің нақты көлеміне және бағаларға сәйкес;</w:t>
      </w:r>
    </w:p>
    <w:p>
      <w:pPr>
        <w:spacing w:after="0"/>
        <w:ind w:left="0"/>
        <w:jc w:val="both"/>
      </w:pPr>
      <w:r>
        <w:rPr>
          <w:rFonts w:ascii="Times New Roman"/>
          <w:b w:val="false"/>
          <w:i w:val="false"/>
          <w:color w:val="000000"/>
          <w:sz w:val="28"/>
        </w:rPr>
        <w:t>
      2) қызметтің өзге де түрлері, оның ішінде мемлекеттік монополияға, арнайы құқыққа технологиялық байланысты түрлері бойынша – тиісті тауарлардың, жұмыстардың, көрсетілетін қызметтердің көлеміне және осы тауарлар, жұмыстар, көрсетілетін қызметтер ұсынылған бағаларға қарай өзге де тауарларды, жұмыстарды, көрсетілетін қызметтерді өткізуден түсетін табыстарға сүйене отырып жүзеге асырылады.</w:t>
      </w:r>
    </w:p>
    <w:bookmarkStart w:name="z15" w:id="7"/>
    <w:p>
      <w:pPr>
        <w:spacing w:after="0"/>
        <w:ind w:left="0"/>
        <w:jc w:val="both"/>
      </w:pPr>
      <w:r>
        <w:rPr>
          <w:rFonts w:ascii="Times New Roman"/>
          <w:b w:val="false"/>
          <w:i w:val="false"/>
          <w:color w:val="000000"/>
          <w:sz w:val="28"/>
        </w:rPr>
        <w:t>
      3-6. Тауарларды, жұмыстарды, көрсетілетін қызметтерді өндіруге және өткізуге арналған тікелей шығындар тауарлардың, жұмыстардың, көрсетілетін қызметтердің белгілі бір түріне тікелей қатысты.</w:t>
      </w:r>
    </w:p>
    <w:bookmarkEnd w:id="7"/>
    <w:p>
      <w:pPr>
        <w:spacing w:after="0"/>
        <w:ind w:left="0"/>
        <w:jc w:val="both"/>
      </w:pPr>
      <w:r>
        <w:rPr>
          <w:rFonts w:ascii="Times New Roman"/>
          <w:b w:val="false"/>
          <w:i w:val="false"/>
          <w:color w:val="000000"/>
          <w:sz w:val="28"/>
        </w:rPr>
        <w:t>
      Тауарларды, жұмыстарды, көрсетілетін қызметтерді өндіруге және өткізуге жанама шығындар есеп саясатында айқындалған бөлу базалары негізінде есептелген бөлу коэффициенттері бойынша тауарлардың, жұмыстардың, көрсетілетін қызметтердің белгілі бір түріне жатады.</w:t>
      </w:r>
    </w:p>
    <w:bookmarkStart w:name="z16" w:id="8"/>
    <w:p>
      <w:pPr>
        <w:spacing w:after="0"/>
        <w:ind w:left="0"/>
        <w:jc w:val="both"/>
      </w:pPr>
      <w:r>
        <w:rPr>
          <w:rFonts w:ascii="Times New Roman"/>
          <w:b w:val="false"/>
          <w:i w:val="false"/>
          <w:color w:val="000000"/>
          <w:sz w:val="28"/>
        </w:rPr>
        <w:t>
      3-7. Тауарлардың, жұмыстардың, көрсетілетін қызметтердің бір түрін өндіруге және өткізуге байланысты персоналдың еңбегіне ақы төлеу жөніндегі шығыстар тікелей болып табылады және тауарлардың, жұмыстардың, көрсетілетін қызметтердің белгілі бір түріне толық жатады.</w:t>
      </w:r>
    </w:p>
    <w:bookmarkEnd w:id="8"/>
    <w:p>
      <w:pPr>
        <w:spacing w:after="0"/>
        <w:ind w:left="0"/>
        <w:jc w:val="both"/>
      </w:pPr>
      <w:r>
        <w:rPr>
          <w:rFonts w:ascii="Times New Roman"/>
          <w:b w:val="false"/>
          <w:i w:val="false"/>
          <w:color w:val="000000"/>
          <w:sz w:val="28"/>
        </w:rPr>
        <w:t>
      Тауарлардың, жұмыстардың, көрсетілетін қызметтердің екі және одан да көп түрлерін өндіруге және өткізуге байланысты персоналдың еңбегіне ақы төлеу жөніндегі шығыстар жанама болып табылады және бөлу базасы мен бөлу коэффициентін пайдалана отырып, тауарлардың, жұмыстардың, көрсетілетін қызметтердің түрлеріне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Қайта құрылған мемлекеттік монополия, арнайы құқық субъектісінің өндіретін және өткізетін тауарларға, жұмыстарға, көрсетілетін қызметтерге бағаларды қалыптастыру пайда болған нақты шығындар бойынша күнтізбелік жыл өткен соң баға сараптамасынан қайта өткен кезде жоспарланатын шығындардың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"5. Мемлекеттік монополия, арнайы құқық субъектісінің тауарларына, жұмыстарына, көрсетілетін қызметтеріне негізделген баға қалыптастыру кезінде өзіндік құнда тауарларды, жұмыстарды, көрсетілетін қызметтерді өндіруге (көрсетуге) тікелей жататын шығыстар және негіздеуші құжаттармен (шарттармен, шот-фактуралармен, қаржылық құжаттармен) расталған:";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абзацының бірінші бөлігі мынадай редакцияда жазылсын:</w:t>
      </w:r>
    </w:p>
    <w:p>
      <w:pPr>
        <w:spacing w:after="0"/>
        <w:ind w:left="0"/>
        <w:jc w:val="both"/>
      </w:pPr>
      <w:r>
        <w:rPr>
          <w:rFonts w:ascii="Times New Roman"/>
          <w:b w:val="false"/>
          <w:i w:val="false"/>
          <w:color w:val="000000"/>
          <w:sz w:val="28"/>
        </w:rPr>
        <w:t>
      "6. Мемлекеттік монополия, арнайы құқық cубъектісінің бағаларын қалыптастыру кезінде өзіндік құнда тауарларды, жұмыстарды, көрсетілетін қызметтерді өндіруге (көрсетуге) тікелей жатпайтын, сондай-ақ негіздеуші материалдармен (шарттар, шот-фактуралар, қаржылық құжаттар) расталмаған шығыстар, оның ішінде:";</w:t>
      </w:r>
    </w:p>
    <w:bookmarkStart w:name="z20" w:id="9"/>
    <w:p>
      <w:pPr>
        <w:spacing w:after="0"/>
        <w:ind w:left="0"/>
        <w:jc w:val="both"/>
      </w:pPr>
      <w:r>
        <w:rPr>
          <w:rFonts w:ascii="Times New Roman"/>
          <w:b w:val="false"/>
          <w:i w:val="false"/>
          <w:color w:val="000000"/>
          <w:sz w:val="28"/>
        </w:rPr>
        <w:t>
      7-тармақ алып тасталсын;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"8. Кодекстің 90-6-бабының 29) тармақшасына сәйкес монополияға қарсы орган осы Қағидаларға сәйкес мемлекеттік монополия, арнайы құқық субъектісі өндіретін және өткізетін тауарлардың, жұмыстардың, көрсетілетін қызметтердің бағасына сараптама жүргізеді.";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Бағаларға сараптама жүргізу үшін мемлекеттік монополия, арнайы құқық субъектілері мыналарды:</w:t>
      </w:r>
    </w:p>
    <w:p>
      <w:pPr>
        <w:spacing w:after="0"/>
        <w:ind w:left="0"/>
        <w:jc w:val="both"/>
      </w:pPr>
      <w:r>
        <w:rPr>
          <w:rFonts w:ascii="Times New Roman"/>
          <w:b w:val="false"/>
          <w:i w:val="false"/>
          <w:color w:val="000000"/>
          <w:sz w:val="28"/>
        </w:rPr>
        <w:t>
      1) тауарларға, жұмыстарға, көрсетілген қызметтерге мемлекеттік монополия, арнайы құқық енгізілген күннен бастап күнтізбелік отыз күннен кешіктірмей, баға деңгейін растайтын негіздемелік материалдарды қоса бере отырып, босату бағалары туралы жазбаша нысандағы ақпаратты;</w:t>
      </w:r>
    </w:p>
    <w:p>
      <w:pPr>
        <w:spacing w:after="0"/>
        <w:ind w:left="0"/>
        <w:jc w:val="both"/>
      </w:pPr>
      <w:r>
        <w:rPr>
          <w:rFonts w:ascii="Times New Roman"/>
          <w:b w:val="false"/>
          <w:i w:val="false"/>
          <w:color w:val="000000"/>
          <w:sz w:val="28"/>
        </w:rPr>
        <w:t>
      2) тауарлар, жұмыстар, көрсетілетін қызметтер бағаларының алдағы уақытта өзгеретіні (өсетіні және (немесе) төмендейтіні) және өзгеру (өсу және (немесе) төмендеу) себептерін растайтын, негіздейтін материалдарды қоса бере отырып, олардың өзгеруінің (өсудің және (немесе) төмендеудің) себептері туралы хабарламаны кемінде күнтізбелік отыз күн бұрын береді.";</w:t>
      </w:r>
    </w:p>
    <w:bookmarkStart w:name="z22" w:id="10"/>
    <w:p>
      <w:pPr>
        <w:spacing w:after="0"/>
        <w:ind w:left="0"/>
        <w:jc w:val="both"/>
      </w:pPr>
      <w:r>
        <w:rPr>
          <w:rFonts w:ascii="Times New Roman"/>
          <w:b w:val="false"/>
          <w:i w:val="false"/>
          <w:color w:val="000000"/>
          <w:sz w:val="28"/>
        </w:rPr>
        <w:t>
      үшінші бөліктің 11) тармақшасы мынадай редакцияда жазылсын:</w:t>
      </w:r>
    </w:p>
    <w:bookmarkEnd w:id="10"/>
    <w:p>
      <w:pPr>
        <w:spacing w:after="0"/>
        <w:ind w:left="0"/>
        <w:jc w:val="both"/>
      </w:pPr>
      <w:r>
        <w:rPr>
          <w:rFonts w:ascii="Times New Roman"/>
          <w:b w:val="false"/>
          <w:i w:val="false"/>
          <w:color w:val="000000"/>
          <w:sz w:val="28"/>
        </w:rPr>
        <w:t>
      11) есепке алу саясаты;";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Монополияға қарсы орган хабарламаны немесе ақпаратты қарау барысында монополияға қарсы орган белгілеген, бес жұмыс күнінен кем болмайтын мерзімде мемлекеттік монополия, арнайы құқық субъектісінен шешім қабылдау үшін қажетті қосымша мәліметтерді және (немесе) құжаттарды сұратуға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Қосымша мәліметтерді және (немесе) құжаттарды ұсыну кезеңінде мемлекеттік монополия, арнайы құқық субъектісі тиісті қосымша мәліметтерді және (немесе) құжаттарды ұсынғанға дейін қарау мерзімі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монополия, арнайы құқық субъектілерінің мемлекеттік монополияға, арнайы құқыққа жатқызылған тауарларға, жұмыстарға, көрсетілетін қызметтерге жария тыңдауларды өткізу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және 3) тармақшалары мынадай редакцияда жазылсын:</w:t>
      </w:r>
    </w:p>
    <w:p>
      <w:pPr>
        <w:spacing w:after="0"/>
        <w:ind w:left="0"/>
        <w:jc w:val="both"/>
      </w:pPr>
      <w:r>
        <w:rPr>
          <w:rFonts w:ascii="Times New Roman"/>
          <w:b w:val="false"/>
          <w:i w:val="false"/>
          <w:color w:val="000000"/>
          <w:sz w:val="28"/>
        </w:rPr>
        <w:t>
      2) тұтынушылар мен мемлекеттік монополия, арнайы құқық субъектілері мүдделерінің теңгерімін сақтау;</w:t>
      </w:r>
    </w:p>
    <w:p>
      <w:pPr>
        <w:spacing w:after="0"/>
        <w:ind w:left="0"/>
        <w:jc w:val="both"/>
      </w:pPr>
      <w:r>
        <w:rPr>
          <w:rFonts w:ascii="Times New Roman"/>
          <w:b w:val="false"/>
          <w:i w:val="false"/>
          <w:color w:val="000000"/>
          <w:sz w:val="28"/>
        </w:rPr>
        <w:t>
      3) мемлекеттік монополияға, арнайы құқыққа жатқызылған тауарлардың, жұмыстардың, көрсетілетін қызметтердің бағаларын қалыптастырудың ашықтығы.";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 4) және 5) тармақшалары мынадай редакцияда жазылсын:</w:t>
      </w:r>
    </w:p>
    <w:p>
      <w:pPr>
        <w:spacing w:after="0"/>
        <w:ind w:left="0"/>
        <w:jc w:val="both"/>
      </w:pPr>
      <w:r>
        <w:rPr>
          <w:rFonts w:ascii="Times New Roman"/>
          <w:b w:val="false"/>
          <w:i w:val="false"/>
          <w:color w:val="000000"/>
          <w:sz w:val="28"/>
        </w:rPr>
        <w:t>
      3) мемлекеттік монополия, арнайы құқық субъектісінің атауын және олардың бағаларын бекітуге хабарлама немесе ақпарат берілген мемлекеттік монополияға, арнайы құқыққа жатқызылған тауарлар, жұмыстар, көрсетілетін қызметтер түрлерін;</w:t>
      </w:r>
    </w:p>
    <w:p>
      <w:pPr>
        <w:spacing w:after="0"/>
        <w:ind w:left="0"/>
        <w:jc w:val="both"/>
      </w:pPr>
      <w:r>
        <w:rPr>
          <w:rFonts w:ascii="Times New Roman"/>
          <w:b w:val="false"/>
          <w:i w:val="false"/>
          <w:color w:val="000000"/>
          <w:sz w:val="28"/>
        </w:rPr>
        <w:t>
      4) уәкілетті мемлекеттік органның және мемлекеттік монополия, арнайы құқық субъектісінің ақпарат алу мүмкін болатын байланыс телефондарын;</w:t>
      </w:r>
    </w:p>
    <w:p>
      <w:pPr>
        <w:spacing w:after="0"/>
        <w:ind w:left="0"/>
        <w:jc w:val="both"/>
      </w:pPr>
      <w:r>
        <w:rPr>
          <w:rFonts w:ascii="Times New Roman"/>
          <w:b w:val="false"/>
          <w:i w:val="false"/>
          <w:color w:val="000000"/>
          <w:sz w:val="28"/>
        </w:rPr>
        <w:t>
      5) уәкілетті мемлекеттік органның және мемлекеттік монополия, арнайы құқық субъектісінің интернет-ресурсының мекенжайын (болған жағдайда)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монополия, арнайы құқық субъектісі жария тыңдауларды өткізу күні туралы ақпарат жарияланғаннан кейін жария тыңдауларға қатысушылардың талабы бойынша жазбаша түрде үш жұмыс күн ішінде:</w:t>
      </w:r>
    </w:p>
    <w:p>
      <w:pPr>
        <w:spacing w:after="0"/>
        <w:ind w:left="0"/>
        <w:jc w:val="both"/>
      </w:pPr>
      <w:r>
        <w:rPr>
          <w:rFonts w:ascii="Times New Roman"/>
          <w:b w:val="false"/>
          <w:i w:val="false"/>
          <w:color w:val="000000"/>
          <w:sz w:val="28"/>
        </w:rPr>
        <w:t>
      мемлекеттік монополияға, арнайы құқыққа жатқызылған тауарлардың, жұмыстардың, көрсетілетін қызметтердің баға жобаларын;</w:t>
      </w:r>
    </w:p>
    <w:p>
      <w:pPr>
        <w:spacing w:after="0"/>
        <w:ind w:left="0"/>
        <w:jc w:val="both"/>
      </w:pPr>
      <w:r>
        <w:rPr>
          <w:rFonts w:ascii="Times New Roman"/>
          <w:b w:val="false"/>
          <w:i w:val="false"/>
          <w:color w:val="000000"/>
          <w:sz w:val="28"/>
        </w:rPr>
        <w:t>
      мемлекеттік монополияға, арнайы құқыққа жатқызылған тауарлардың, жұмыстардың, көрсетілетін қызметтердің бағаларын көтеру себептері туралы экономикалық негізделген есептеулері бар ақпаратты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Өз сөзінде мемлекеттік монополия, арнайы құқық субъектісі мемлекеттік монополияға жатқызылған тауарлардың, жұмыстардың, көрсетілетін қызметтердің ұсынылып отырған баға деңгейіне растаушы фото, бейне материалдарды қоса бере отырып, толық түсіндіру және негіздеме береді (болған кезде).".</w:t>
      </w:r>
    </w:p>
    <w:bookmarkStart w:name="z31" w:id="11"/>
    <w:p>
      <w:pPr>
        <w:spacing w:after="0"/>
        <w:ind w:left="0"/>
        <w:jc w:val="both"/>
      </w:pPr>
      <w:r>
        <w:rPr>
          <w:rFonts w:ascii="Times New Roman"/>
          <w:b w:val="false"/>
          <w:i w:val="false"/>
          <w:color w:val="000000"/>
          <w:sz w:val="28"/>
        </w:rPr>
        <w:t>
      2. Қазақстан Республикасы Бәсекелестікті қорғау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Start w:name="z32" w:id="12"/>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12"/>
    <w:bookmarkStart w:name="z33" w:id="13"/>
    <w:p>
      <w:pPr>
        <w:spacing w:after="0"/>
        <w:ind w:left="0"/>
        <w:jc w:val="both"/>
      </w:pPr>
      <w:r>
        <w:rPr>
          <w:rFonts w:ascii="Times New Roman"/>
          <w:b w:val="false"/>
          <w:i w:val="false"/>
          <w:color w:val="000000"/>
          <w:sz w:val="28"/>
        </w:rPr>
        <w:t>
      4. Осы бұйрық 2022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