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4845" w14:textId="45f4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банк операцияларының жекелеген түрлерін жүзеге асыратын ұйымдардың және төлем ұйымдарының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уәкілетті органға, сондай-ақ уәкілетті органның екінші деңгейдегі банктерге, банк операцияларының жекелеген түрлерін жүзеге асыратын ұйымдарға және төлем ұйымдарының төлемдерді және (немесе) ақша аударымдарын қабылдау үшін қолданылатын деректемелер тізбесі, оның ішінде мерчент ID деректері бойынша мәліметтерді беру қағидаларын, нысанын және мерзімдерін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14 сәуірдегі № 408 бұйрығы. Қазақстан Республикасының Әділет министрлігінде 2022 жылғы 14 сәуірде № 27585 болып тіркелді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Мыналар:</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банктердің, банк операцияларының жекелеген түрлерін жүзеге асыратын ұйымдардың және төлем ұйымдарының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уәкілетті органға, сондай-ақ уәкілетті органның екінші деңгейдегі банктерге, банк операцияларының жекелеген түрлерін жүзеге асыратын ұйымдарға және төлем ұйымдарының төлемдерді және (немесе) ақша аударымдарын қабылдау үшін қолданылатын деректемелер тізбесі, оның ішінде мерчент ID деректері бойынша мәліметтерді беру қағидалары және мерзімдері;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беру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төлемдерді және (немесе) ақша аударымдарын қабылдау үшін колданылатын деректемелер тізбесі, оның ішінде мерчент ID деректері бойынша мәліметтер нысаны.</w:t>
      </w:r>
    </w:p>
    <w:bookmarkStart w:name="z5"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6"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Банкі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408 Бұйрыққа</w:t>
            </w:r>
            <w:r>
              <w:br/>
            </w:r>
            <w:r>
              <w:rPr>
                <w:rFonts w:ascii="Times New Roman"/>
                <w:b w:val="false"/>
                <w:i w:val="false"/>
                <w:color w:val="000000"/>
                <w:sz w:val="20"/>
              </w:rPr>
              <w:t>1-қосымша</w:t>
            </w:r>
          </w:p>
        </w:tc>
      </w:tr>
    </w:tbl>
    <w:bookmarkStart w:name="z8" w:id="4"/>
    <w:p>
      <w:pPr>
        <w:spacing w:after="0"/>
        <w:ind w:left="0"/>
        <w:jc w:val="left"/>
      </w:pPr>
      <w:r>
        <w:rPr>
          <w:rFonts w:ascii="Times New Roman"/>
          <w:b/>
          <w:i w:val="false"/>
          <w:color w:val="000000"/>
        </w:rPr>
        <w:t xml:space="preserve"> Екінші деңгейдегі банктердің, банк операцияларының жекелеген түрлерін жүзеге асыратын ұйымдардың және төлем ұйымдарының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уәкілетті органға, сондай-ақ уәкілетті органның екінші деңгейдегі банктерге, банк операцияларының жекелеген түрлерін жүзеге асыратын ұйымдарға және төлем ұйымдарының төлемдерді және (немесе) ақша аударымдарын қабылдау үшін қолданылатын деректемелер тізбесі, оның ішінде мерчент ID деректері бойынша мәліметтерді беру қағидалары және мерзімдері</w:t>
      </w:r>
    </w:p>
    <w:bookmarkEnd w:id="4"/>
    <w:bookmarkStart w:name="z9" w:id="5"/>
    <w:p>
      <w:pPr>
        <w:spacing w:after="0"/>
        <w:ind w:left="0"/>
        <w:jc w:val="left"/>
      </w:pPr>
      <w:r>
        <w:rPr>
          <w:rFonts w:ascii="Times New Roman"/>
          <w:b/>
          <w:i w:val="false"/>
          <w:color w:val="000000"/>
        </w:rPr>
        <w:t xml:space="preserve"> 1 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Екінші деңгейдегі банктердің, банк операцияларының жекелеген түрлерін жүзеге асыратын ұйымдардың және төлем ұйымдарының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уәкілетті органға, сондай-ақ уәкілетті органның екінші деңгейдегі банктерге, банк операцияларының жекелеген түрлерін жүзеге асыратын ұйымдарға және төлем ұйымдарының төлемдерді және (немесе) ақша аударымдарын қабылдау үшін қолданылатын деректемелер тізбесі, оның ішінде мерчент ID деректері бойынша мәліметтерді беру қағидалары және мерзімдері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24-бабының </w:t>
      </w:r>
      <w:r>
        <w:rPr>
          <w:rFonts w:ascii="Times New Roman"/>
          <w:b w:val="false"/>
          <w:i w:val="false"/>
          <w:color w:val="000000"/>
          <w:sz w:val="28"/>
        </w:rPr>
        <w:t>22) тармақшасы</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әзірленді.</w:t>
      </w:r>
    </w:p>
    <w:bookmarkStart w:name="z11" w:id="6"/>
    <w:p>
      <w:pPr>
        <w:spacing w:after="0"/>
        <w:ind w:left="0"/>
        <w:jc w:val="both"/>
      </w:pPr>
      <w:r>
        <w:rPr>
          <w:rFonts w:ascii="Times New Roman"/>
          <w:b w:val="false"/>
          <w:i w:val="false"/>
          <w:color w:val="000000"/>
          <w:sz w:val="28"/>
        </w:rPr>
        <w:t>
      2. Осы Қағидалар мыналарды:</w:t>
      </w:r>
    </w:p>
    <w:bookmarkEnd w:id="6"/>
    <w:p>
      <w:pPr>
        <w:spacing w:after="0"/>
        <w:ind w:left="0"/>
        <w:jc w:val="both"/>
      </w:pPr>
      <w:r>
        <w:rPr>
          <w:rFonts w:ascii="Times New Roman"/>
          <w:b w:val="false"/>
          <w:i w:val="false"/>
          <w:color w:val="000000"/>
          <w:sz w:val="28"/>
        </w:rPr>
        <w:t>
      1) екінші деңгейдегі банктердің, банк операцияларының жекелеген түрлерін жүзеге асыратын ұйымдардың және төлем ұйымдарының (бұдан әрі – банктер мен ұйымдар)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бөлінісінде жүзеге асырылған күнтізбелік жыл ішіндегі төлемдер мен аударымдардың жиынтық сомалары туралы ақпаратты Қазақстан Республикасы Қаржы министрлігінің Мемлекеттік кірістер комитетіне (бұдан әрі – уәкілетті орган) ұсыну қағидалары және мерзімдері;</w:t>
      </w:r>
    </w:p>
    <w:p>
      <w:pPr>
        <w:spacing w:after="0"/>
        <w:ind w:left="0"/>
        <w:jc w:val="both"/>
      </w:pPr>
      <w:r>
        <w:rPr>
          <w:rFonts w:ascii="Times New Roman"/>
          <w:b w:val="false"/>
          <w:i w:val="false"/>
          <w:color w:val="000000"/>
          <w:sz w:val="28"/>
        </w:rPr>
        <w:t>
      2) уәкілетті органның төлемдерді және (немесе) ақша аударымдарын қабылдау үшін қолданылатын деректемелер тізбесі, оның ішінде мерчент ID деректері бойынша мәліметтерді банктерге және ұйымдарға беру қағидалары мен мерзімдерін айқындайды.</w:t>
      </w:r>
    </w:p>
    <w:bookmarkStart w:name="z12" w:id="7"/>
    <w:p>
      <w:pPr>
        <w:spacing w:after="0"/>
        <w:ind w:left="0"/>
        <w:jc w:val="left"/>
      </w:pPr>
      <w:r>
        <w:rPr>
          <w:rFonts w:ascii="Times New Roman"/>
          <w:b/>
          <w:i w:val="false"/>
          <w:color w:val="000000"/>
        </w:rPr>
        <w:t xml:space="preserve"> 2 тарау.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бөлінісінде жүзеге асырылған күнтізбелік жыл үшіндегі төлемдер мен аударымдардың жиынтық сомалары туралы ақпаратты беру қағидалары мен мерзімі</w:t>
      </w:r>
    </w:p>
    <w:bookmarkEnd w:id="7"/>
    <w:p>
      <w:pPr>
        <w:spacing w:after="0"/>
        <w:ind w:left="0"/>
        <w:jc w:val="left"/>
      </w:pPr>
    </w:p>
    <w:p>
      <w:pPr>
        <w:spacing w:after="0"/>
        <w:ind w:left="0"/>
        <w:jc w:val="both"/>
      </w:pPr>
      <w:r>
        <w:rPr>
          <w:rFonts w:ascii="Times New Roman"/>
          <w:b w:val="false"/>
          <w:i w:val="false"/>
          <w:color w:val="000000"/>
          <w:sz w:val="28"/>
        </w:rPr>
        <w:t xml:space="preserve">
      3. Банктер мен ұйымдар есепті жылдан кейінгі екінші айдың 15-күнінен кешіктірмей уәкілетті органға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(бұдан әрі – ақпарат),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ұсынады.</w:t>
      </w:r>
    </w:p>
    <w:bookmarkStart w:name="z14" w:id="8"/>
    <w:p>
      <w:pPr>
        <w:spacing w:after="0"/>
        <w:ind w:left="0"/>
        <w:jc w:val="both"/>
      </w:pPr>
      <w:r>
        <w:rPr>
          <w:rFonts w:ascii="Times New Roman"/>
          <w:b w:val="false"/>
          <w:i w:val="false"/>
          <w:color w:val="000000"/>
          <w:sz w:val="28"/>
        </w:rPr>
        <w:t>
      4. Ақпарат уәкілетті органға электрондық жеткізгіште (Microsoft Excel форматында) ілеспе хатпен қазақ және орыс тілдерінде ұсынылады, оған банктің немесе ұйымның басшысы не оның орнындағы адам немесе банктің немесе ұйымның уәкілетті өкілі ішкі нормативтік құжат негізінде қол қояды.</w:t>
      </w:r>
    </w:p>
    <w:bookmarkEnd w:id="8"/>
    <w:p>
      <w:pPr>
        <w:spacing w:after="0"/>
        <w:ind w:left="0"/>
        <w:jc w:val="both"/>
      </w:pPr>
      <w:r>
        <w:rPr>
          <w:rFonts w:ascii="Times New Roman"/>
          <w:b w:val="false"/>
          <w:i w:val="false"/>
          <w:color w:val="000000"/>
          <w:sz w:val="28"/>
        </w:rPr>
        <w:t>
      Деректер болмаған жағдайда мұндай ақпарат берілмейді.</w:t>
      </w:r>
    </w:p>
    <w:bookmarkStart w:name="z15" w:id="9"/>
    <w:p>
      <w:pPr>
        <w:spacing w:after="0"/>
        <w:ind w:left="0"/>
        <w:jc w:val="left"/>
      </w:pPr>
      <w:r>
        <w:rPr>
          <w:rFonts w:ascii="Times New Roman"/>
          <w:b/>
          <w:i w:val="false"/>
          <w:color w:val="000000"/>
        </w:rPr>
        <w:t xml:space="preserve"> 3 тарау. Төлемдерді және (немесе) ақша аударымдарын қабылдау үшін қолданылатын деректемелер тізбесі бойынша мәліметтерді, оның ішінде мерчент ID деректерін жіберу қағидалары мен мерзімі</w:t>
      </w:r>
    </w:p>
    <w:bookmarkEnd w:id="9"/>
    <w:p>
      <w:pPr>
        <w:spacing w:after="0"/>
        <w:ind w:left="0"/>
        <w:jc w:val="left"/>
      </w:pPr>
    </w:p>
    <w:p>
      <w:pPr>
        <w:spacing w:after="0"/>
        <w:ind w:left="0"/>
        <w:jc w:val="both"/>
      </w:pPr>
      <w:r>
        <w:rPr>
          <w:rFonts w:ascii="Times New Roman"/>
          <w:b w:val="false"/>
          <w:i w:val="false"/>
          <w:color w:val="000000"/>
          <w:sz w:val="28"/>
        </w:rPr>
        <w:t xml:space="preserve">
      5. Ақпарат алу мақсатында уәкілетті орган Салық кодексінің 24-бабы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есепті жылдан кейінгі бірінші айдың 10-шы күнінен кешіктірмей электрондық жеткізгіште (MicrosoftExcel форматында) банктер мен ұйымдарға шетелдік компаниялар төлемдерді және (немесе) аударымдарды қабылдауы үшін қолданатын мерчент ID деректері туралы мәліметтерді ілеспе хатпен жібереді, оған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уәкілетті органның басшысы не оны алмастыратын адам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408 Бұйрыққа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Жылғы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бөлігінде жүзеге асырылған күнтізбелік жыл ішіндегі төлемдер мен аударымдардың жиынтық сомалары туралы ақпарат 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ұйымдарға төлемдерді және (немесе) ақша аударымдарын қабылдау үшін қолданылатын мерчент ID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және (немесе) ақша аударымдарының жиынтық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"Интернет-алаңы арқылы</w:t>
            </w:r>
            <w:r>
              <w:br/>
            </w:r>
            <w:r>
              <w:rPr>
                <w:rFonts w:ascii="Times New Roman"/>
                <w:b w:val="false"/>
                <w:i w:val="false"/>
                <w:color w:val="000000"/>
                <w:sz w:val="20"/>
              </w:rPr>
              <w:t>тауарлармен электрондық сауда</w:t>
            </w:r>
            <w:r>
              <w:br/>
            </w:r>
            <w:r>
              <w:rPr>
                <w:rFonts w:ascii="Times New Roman"/>
                <w:b w:val="false"/>
                <w:i w:val="false"/>
                <w:color w:val="000000"/>
                <w:sz w:val="20"/>
              </w:rPr>
              <w:t>жүзеге асырылатын және</w:t>
            </w:r>
            <w:r>
              <w:br/>
            </w:r>
            <w:r>
              <w:rPr>
                <w:rFonts w:ascii="Times New Roman"/>
                <w:b w:val="false"/>
                <w:i w:val="false"/>
                <w:color w:val="000000"/>
                <w:sz w:val="20"/>
              </w:rPr>
              <w:t>(немесе) электрондық нысанда</w:t>
            </w:r>
            <w:r>
              <w:br/>
            </w:r>
            <w:r>
              <w:rPr>
                <w:rFonts w:ascii="Times New Roman"/>
                <w:b w:val="false"/>
                <w:i w:val="false"/>
                <w:color w:val="000000"/>
                <w:sz w:val="20"/>
              </w:rPr>
              <w:t>қызмет көрсететін шетелдік</w:t>
            </w:r>
            <w:r>
              <w:br/>
            </w:r>
            <w:r>
              <w:rPr>
                <w:rFonts w:ascii="Times New Roman"/>
                <w:b w:val="false"/>
                <w:i w:val="false"/>
                <w:color w:val="000000"/>
                <w:sz w:val="20"/>
              </w:rPr>
              <w:t>компаниялардың</w:t>
            </w:r>
            <w:r>
              <w:br/>
            </w:r>
            <w:r>
              <w:rPr>
                <w:rFonts w:ascii="Times New Roman"/>
                <w:b w:val="false"/>
                <w:i w:val="false"/>
                <w:color w:val="000000"/>
                <w:sz w:val="20"/>
              </w:rPr>
              <w:t>пайдасына және бөлігінде</w:t>
            </w:r>
            <w:r>
              <w:br/>
            </w:r>
            <w:r>
              <w:rPr>
                <w:rFonts w:ascii="Times New Roman"/>
                <w:b w:val="false"/>
                <w:i w:val="false"/>
                <w:color w:val="000000"/>
                <w:sz w:val="20"/>
              </w:rPr>
              <w:t>жүзеге асырылған күнтізбелік</w:t>
            </w:r>
            <w:r>
              <w:br/>
            </w:r>
            <w:r>
              <w:rPr>
                <w:rFonts w:ascii="Times New Roman"/>
                <w:b w:val="false"/>
                <w:i w:val="false"/>
                <w:color w:val="000000"/>
                <w:sz w:val="20"/>
              </w:rPr>
              <w:t>жыл ішіндегі төлемдер</w:t>
            </w:r>
            <w:r>
              <w:br/>
            </w:r>
            <w:r>
              <w:rPr>
                <w:rFonts w:ascii="Times New Roman"/>
                <w:b w:val="false"/>
                <w:i w:val="false"/>
                <w:color w:val="000000"/>
                <w:sz w:val="20"/>
              </w:rPr>
              <w:t>мен аударымдардың жиынтық</w:t>
            </w:r>
            <w:r>
              <w:br/>
            </w:r>
            <w:r>
              <w:rPr>
                <w:rFonts w:ascii="Times New Roman"/>
                <w:b w:val="false"/>
                <w:i w:val="false"/>
                <w:color w:val="000000"/>
                <w:sz w:val="20"/>
              </w:rPr>
              <w:t>сомалары туралы ақпарат"</w:t>
            </w:r>
            <w:r>
              <w:br/>
            </w:r>
            <w:r>
              <w:rPr>
                <w:rFonts w:ascii="Times New Roman"/>
                <w:b w:val="false"/>
                <w:i w:val="false"/>
                <w:color w:val="000000"/>
                <w:sz w:val="20"/>
              </w:rPr>
              <w:t>нысанына қосымша</w:t>
            </w:r>
          </w:p>
        </w:tc>
      </w:tr>
    </w:tbl>
    <w:bookmarkStart w:name="z19" w:id="10"/>
    <w:p>
      <w:pPr>
        <w:spacing w:after="0"/>
        <w:ind w:left="0"/>
        <w:jc w:val="left"/>
      </w:pPr>
      <w:r>
        <w:rPr>
          <w:rFonts w:ascii="Times New Roman"/>
          <w:b/>
          <w:i w:val="false"/>
          <w:color w:val="000000"/>
        </w:rPr>
        <w:t xml:space="preserve">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бөлігінде жүзеге асырылған күнтізбелік жыл ішіндегі төлемдер мен аударымдардың жиынтық сомалары туралы ақпарат" нысанын толтыру бойынша түсіндірме</w:t>
      </w:r>
    </w:p>
    <w:bookmarkEnd w:id="10"/>
    <w:p>
      <w:pPr>
        <w:spacing w:after="0"/>
        <w:ind w:left="0"/>
        <w:jc w:val="left"/>
      </w:pPr>
    </w:p>
    <w:p>
      <w:pPr>
        <w:spacing w:after="0"/>
        <w:ind w:left="0"/>
        <w:jc w:val="both"/>
      </w:pPr>
      <w:r>
        <w:rPr>
          <w:rFonts w:ascii="Times New Roman"/>
          <w:b w:val="false"/>
          <w:i w:val="false"/>
          <w:color w:val="000000"/>
          <w:sz w:val="28"/>
        </w:rPr>
        <w:t xml:space="preserve">
      1. "Интернет-алаңы арқылы тауарлармен электрондық сауда жүзеге асырылатын және (немесе) электрондық нысанда қызмет көрсететін шетелдік компаниялардың пайдасына және бөлігінде жүзеге асырылған күнтізбелік жыл ішіндегі төлемдер мен аударымдардың жиынтық сомалары туралы ақпарат" нысаны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әзірленді.</w:t>
      </w:r>
    </w:p>
    <w:bookmarkStart w:name="z21" w:id="11"/>
    <w:p>
      <w:pPr>
        <w:spacing w:after="0"/>
        <w:ind w:left="0"/>
        <w:jc w:val="both"/>
      </w:pPr>
      <w:r>
        <w:rPr>
          <w:rFonts w:ascii="Times New Roman"/>
          <w:b w:val="false"/>
          <w:i w:val="false"/>
          <w:color w:val="000000"/>
          <w:sz w:val="28"/>
        </w:rPr>
        <w:t>
      2. 1-бағанда - реттік нөмірі көрсетіледі;</w:t>
      </w:r>
    </w:p>
    <w:bookmarkEnd w:id="11"/>
    <w:bookmarkStart w:name="z22" w:id="12"/>
    <w:p>
      <w:pPr>
        <w:spacing w:after="0"/>
        <w:ind w:left="0"/>
        <w:jc w:val="both"/>
      </w:pPr>
      <w:r>
        <w:rPr>
          <w:rFonts w:ascii="Times New Roman"/>
          <w:b w:val="false"/>
          <w:i w:val="false"/>
          <w:color w:val="000000"/>
          <w:sz w:val="28"/>
        </w:rPr>
        <w:t>
      3. 2-бағанда - шетелдік коипанияның төлемдері және (немесе) ақша аударымдарын қабылдау үшін қолданатын мерчент ID деректері көрсетіледі;</w:t>
      </w:r>
    </w:p>
    <w:bookmarkEnd w:id="12"/>
    <w:bookmarkStart w:name="z23" w:id="13"/>
    <w:p>
      <w:pPr>
        <w:spacing w:after="0"/>
        <w:ind w:left="0"/>
        <w:jc w:val="both"/>
      </w:pPr>
      <w:r>
        <w:rPr>
          <w:rFonts w:ascii="Times New Roman"/>
          <w:b w:val="false"/>
          <w:i w:val="false"/>
          <w:color w:val="000000"/>
          <w:sz w:val="28"/>
        </w:rPr>
        <w:t>
      4. 3-бағанда - 2-бағанда көрсетілген шетелдік компанияның пайдасына жүзеге асырылған төлемдердің және (немесе) ақша аударымдарының жиынтық сомасы көрсетіледі;</w:t>
      </w:r>
    </w:p>
    <w:bookmarkEnd w:id="13"/>
    <w:bookmarkStart w:name="z24" w:id="14"/>
    <w:p>
      <w:pPr>
        <w:spacing w:after="0"/>
        <w:ind w:left="0"/>
        <w:jc w:val="both"/>
      </w:pPr>
      <w:r>
        <w:rPr>
          <w:rFonts w:ascii="Times New Roman"/>
          <w:b w:val="false"/>
          <w:i w:val="false"/>
          <w:color w:val="000000"/>
          <w:sz w:val="28"/>
        </w:rPr>
        <w:t>
      5. 4-бағанда - 2-бағанда көрсетілген шетелдік компанияның пайдасына жүзеге асырылған төлем және (немесе) ақша аударымы валютасының коды көрсетіледі.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408 Бұйрыққа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Төлемдерді және (немесе) ақша аударымдарын қабылдау үшін қолданылатын деректемелер тізбесі, оның ішінде мерчент ID деректері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Интернет-алаңы арқылы тауарлармен электрондық сауда жүзеге асырылатын және (немесе) электрондық нысанда қызмет көрсететін шетелдік компаниялардың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ұйымдарға төлемдерді және (немесе) ақша аударымдарын қабылдау үшін қолданылатын мерчент ID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қабылдау үшін</w:t>
            </w:r>
            <w:r>
              <w:br/>
            </w:r>
            <w:r>
              <w:rPr>
                <w:rFonts w:ascii="Times New Roman"/>
                <w:b w:val="false"/>
                <w:i w:val="false"/>
                <w:color w:val="000000"/>
                <w:sz w:val="20"/>
              </w:rPr>
              <w:t>қолданылатын деректемелер</w:t>
            </w:r>
            <w:r>
              <w:br/>
            </w:r>
            <w:r>
              <w:rPr>
                <w:rFonts w:ascii="Times New Roman"/>
                <w:b w:val="false"/>
                <w:i w:val="false"/>
                <w:color w:val="000000"/>
                <w:sz w:val="20"/>
              </w:rPr>
              <w:t>тізбесі, оның ішінде мерчент ID</w:t>
            </w:r>
            <w:r>
              <w:br/>
            </w:r>
            <w:r>
              <w:rPr>
                <w:rFonts w:ascii="Times New Roman"/>
                <w:b w:val="false"/>
                <w:i w:val="false"/>
                <w:color w:val="000000"/>
                <w:sz w:val="20"/>
              </w:rPr>
              <w:t>деректері бойынша мәліметтер"</w:t>
            </w:r>
            <w:r>
              <w:br/>
            </w:r>
            <w:r>
              <w:rPr>
                <w:rFonts w:ascii="Times New Roman"/>
                <w:b w:val="false"/>
                <w:i w:val="false"/>
                <w:color w:val="000000"/>
                <w:sz w:val="20"/>
              </w:rPr>
              <w:t>нысанына қосымша</w:t>
            </w:r>
          </w:p>
        </w:tc>
      </w:tr>
    </w:tbl>
    <w:bookmarkStart w:name="z27" w:id="15"/>
    <w:p>
      <w:pPr>
        <w:spacing w:after="0"/>
        <w:ind w:left="0"/>
        <w:jc w:val="left"/>
      </w:pPr>
      <w:r>
        <w:rPr>
          <w:rFonts w:ascii="Times New Roman"/>
          <w:b/>
          <w:i w:val="false"/>
          <w:color w:val="000000"/>
        </w:rPr>
        <w:t xml:space="preserve"> "Төлемдерді және (немесе) ақша аударымдарын қабылдау үшін қолданылатын деректемелер тізбесі, оның ішінде мерчент ID деректері бойынша мәліметтер" нысанын толтыру бойынша түсіндірме</w:t>
      </w:r>
    </w:p>
    <w:bookmarkEnd w:id="15"/>
    <w:p>
      <w:pPr>
        <w:spacing w:after="0"/>
        <w:ind w:left="0"/>
        <w:jc w:val="left"/>
      </w:pPr>
    </w:p>
    <w:p>
      <w:pPr>
        <w:spacing w:after="0"/>
        <w:ind w:left="0"/>
        <w:jc w:val="both"/>
      </w:pPr>
      <w:r>
        <w:rPr>
          <w:rFonts w:ascii="Times New Roman"/>
          <w:b w:val="false"/>
          <w:i w:val="false"/>
          <w:color w:val="000000"/>
          <w:sz w:val="28"/>
        </w:rPr>
        <w:t xml:space="preserve">
      1. "Төлемдерді және (немесе) ақша аударымдарын қабылдау үшін қолданылатын деректемелер тізбесі, оның ішінде мерчент ID деректері бойынша мәліметтер" нысаны "Салық және бюджетке төленетін басқа да міндетті төлемдер туралы" Қазақстан Республикасы Кодексінің (Салық кодексі) 24-бабының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24-1-бабына</w:t>
      </w:r>
      <w:r>
        <w:rPr>
          <w:rFonts w:ascii="Times New Roman"/>
          <w:b w:val="false"/>
          <w:i w:val="false"/>
          <w:color w:val="000000"/>
          <w:sz w:val="28"/>
        </w:rPr>
        <w:t xml:space="preserve"> сәйкес әзірленді.</w:t>
      </w:r>
    </w:p>
    <w:bookmarkStart w:name="z29" w:id="16"/>
    <w:p>
      <w:pPr>
        <w:spacing w:after="0"/>
        <w:ind w:left="0"/>
        <w:jc w:val="both"/>
      </w:pPr>
      <w:r>
        <w:rPr>
          <w:rFonts w:ascii="Times New Roman"/>
          <w:b w:val="false"/>
          <w:i w:val="false"/>
          <w:color w:val="000000"/>
          <w:sz w:val="28"/>
        </w:rPr>
        <w:t>
      2. 1-бағанда – реттік нөмірі көрсетіледі;</w:t>
      </w:r>
    </w:p>
    <w:bookmarkEnd w:id="16"/>
    <w:bookmarkStart w:name="z30" w:id="17"/>
    <w:p>
      <w:pPr>
        <w:spacing w:after="0"/>
        <w:ind w:left="0"/>
        <w:jc w:val="both"/>
      </w:pPr>
      <w:r>
        <w:rPr>
          <w:rFonts w:ascii="Times New Roman"/>
          <w:b w:val="false"/>
          <w:i w:val="false"/>
          <w:color w:val="000000"/>
          <w:sz w:val="28"/>
        </w:rPr>
        <w:t>
      3. 2-бағанда – интернет-алаңы арқылы тауарлармен электрондық сауда жүзеге асырылатын және (немесе) электрондық нысанда қызмет көрсететін шетелдік компаниялардың атауы көрсетіледі;</w:t>
      </w:r>
    </w:p>
    <w:bookmarkEnd w:id="17"/>
    <w:bookmarkStart w:name="z31" w:id="18"/>
    <w:p>
      <w:pPr>
        <w:spacing w:after="0"/>
        <w:ind w:left="0"/>
        <w:jc w:val="both"/>
      </w:pPr>
      <w:r>
        <w:rPr>
          <w:rFonts w:ascii="Times New Roman"/>
          <w:b w:val="false"/>
          <w:i w:val="false"/>
          <w:color w:val="000000"/>
          <w:sz w:val="28"/>
        </w:rPr>
        <w:t>
      4. 3-бағанда – төлемдерді және (немесе) ақша аударымдарын қабылдау үшін қолданылатын мерчент ID деректері көрсетіледі.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