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918ad" w14:textId="71918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инфрақұрылымдық даму министрінің міндетін атқарушының және Қазақстан Республикасы Индустрия және инфрақұрылымдық даму министрінің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6 сәуірдегі № 189 бұйрығы. Қазақстан Республикасының Әділет министрлігінде 2022 жылғы 14 сәуірде № 27568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асыруға лицензия беру" мемлекеттік қызметті көрсету қағидаларын бекіту туралы" Қазақстан Республикасы Индустрия және инфрақұрылымдық даму министрінің міндетін атқарушының 2020 жылғы 13 сәуірдегі № 197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20414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асыруға лицензия беру"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"9. Осы Қағидалардың 8-тармағында көрсетілген іс-әрекеттерді орындау нәтижелері бойынша босатылатын оқ-дәрілерді, қару-жарақтарды, әскери техниканы, арнайы құралдарды жою, кәдеге жарату, көму және қайта өңдеу арқылы жою жөніндегі қызметті жүзеге асыруға лицензия және (немесе) лицензияға қосымша не қайта ресімделген лицензия және (немесе) лицензияға қосымша не лицензияның және (немесе) лицензияға қосымшаның телнұсқасы ресімделеді.</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шешім,сондай-ақ көрсетілетін қызметті алушыға алдын ала шешім бойынша ұстанымын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қызметті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оң нәтижені немесе мемлекеттік қызметті көрсетуден дәлелді бас тартуды ресімдейді.</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"3-тарау. Көрсетілетін қызметті берушінің мемлекеттік қызметтерді көрсету мәселелері бойынша шешімдеріне, әрекеттеріне (әрекетсіздігіне) шағымдану тәртібі.</w:t>
      </w:r>
    </w:p>
    <w:p>
      <w:pPr>
        <w:spacing w:after="0"/>
        <w:ind w:left="0"/>
        <w:jc w:val="both"/>
      </w:pPr>
      <w:r>
        <w:rPr>
          <w:rFonts w:ascii="Times New Roman"/>
          <w:b w:val="false"/>
          <w:i w:val="false"/>
          <w:color w:val="000000"/>
          <w:sz w:val="28"/>
        </w:rPr>
        <w:t>
      12. Мемлекеттік қызметтерді көрсету мәселелері бойынша шағымды қарауды жоғары тұрған әкімшілік орган, лауазымды адам, мемлекеттік қызметтерді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және (немесе)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жасалып отырған көрсетілетін қызметті беруші,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Заңында өзгеше көзделмесе, сотқа шағым жасауға Қазақстан Республикасы Әкімшілік рәсімдік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қызметті жүзеге асыруға лицензия беру" мемлекеттік қызметті көрсету қағидаларын бекіту туралы" Қазақстан Республикасы Индустрия және инфрақұрылымдық даму министрінің 2020 жылғы 24 сәуірдегі № 233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20493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қызметті жүзеге асыруға лицензия беру"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"9. Осы Қағидалардың 8-тармағында көрсетілген іс-әрекеттерді орындау нәтижелері бойынша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қызметті жүзеге асыруға лицензия және (немесе) лицензияға қосымша не қайта ресімделген лицензия және (немесе) лицензияға қосымша не лицензияның және (немесе) лицензияға қосымшаның телнұсқасы ресімделеді.</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шешім,сондай-ақ көрсетілетін қызметті алушыға алдын ала шешім бойынша ұстанымын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қызметті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оң нәтижені немесе мемлекеттік қызметті көрсетуден дәлелді бас тартуды ресімдейді.</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"3-тарау. Көрсетілетін қызметті берушінің мемлекеттік қызметтерді көрсету мәселелері бойынша шешімдеріне, әрекеттеріне (әрекетсіздігіне) шағымдану тәртібі.</w:t>
      </w:r>
    </w:p>
    <w:p>
      <w:pPr>
        <w:spacing w:after="0"/>
        <w:ind w:left="0"/>
        <w:jc w:val="both"/>
      </w:pPr>
      <w:r>
        <w:rPr>
          <w:rFonts w:ascii="Times New Roman"/>
          <w:b w:val="false"/>
          <w:i w:val="false"/>
          <w:color w:val="000000"/>
          <w:sz w:val="28"/>
        </w:rPr>
        <w:t>
      12. Мемлекеттік қызметтерді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және (немесе)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жасалып отырған көрсетілетін қызметті беруші,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Заңында өзгеше көзделмесе, сотқа шағым жасауға Қазақстан Республикасы Әкімшілік рәсімдік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Start w:name="z9" w:id="0"/>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Қорғаныс өнеркәсібі кешені департаменті заңнамада белгіленген тәртіппен:</w:t>
      </w:r>
    </w:p>
    <w:bookmarkEnd w:id="0"/>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10" w:id="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
    <w:bookmarkStart w:name="z11" w:id="2"/>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p>
          <w:p>
            <w:pPr>
              <w:spacing w:after="20"/>
              <w:ind w:left="20"/>
              <w:jc w:val="both"/>
            </w:pPr>
            <w:r>
              <w:rPr>
                <w:rFonts w:ascii="Times New Roman"/>
                <w:b/>
                <w:i w:val="false"/>
                <w:color w:val="000000"/>
                <w:sz w:val="20"/>
              </w:rPr>
              <w:t>Цифрлық даму, инновациялар және</w:t>
            </w:r>
          </w:p>
          <w:p>
            <w:pPr>
              <w:spacing w:after="20"/>
              <w:ind w:left="20"/>
              <w:jc w:val="both"/>
            </w:pPr>
            <w:r>
              <w:rPr>
                <w:rFonts w:ascii="Times New Roman"/>
                <w:b/>
                <w:i w:val="false"/>
                <w:color w:val="000000"/>
                <w:sz w:val="20"/>
              </w:rPr>
              <w:t>аэроғарыш өнеркәсібі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