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8173" w14:textId="d358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403 бұйрығы. Қазақстан Республикасының Әділет министрлігінде 2022 жылғы 14 сәуірде № 27558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тізімінде № 16534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Құпия ақпарат болып табылмайтын өлшемшарттар бойынша тәуекелдерді басқару жүйесін қолдану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Құпия ақпарат болып табылмайтын өлшемшарттар бойынша тәуекелдерді басқару жүйесін қолдану қағидалары (бұдан әрі – Қағидалар)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әзірленді және мемлекеттік кірістер органдарының құпия ақпарат болып табылмайтын өлшемшарттар бойынша тәуекелдерді басқару жүйесін қолдану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санаттау субъектісі – тәуекелдер дәрежесін (деңгейін) бағалауға жататын салық төлеушi (салық агенті);</w:t>
      </w:r>
    </w:p>
    <w:bookmarkEnd w:id="14"/>
    <w:bookmarkStart w:name="z16" w:id="15"/>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келтіруі мүмкін және (немесе) нұқсан келтіре алатын салықтық міндеттемені орындамау және (немесе) толық орындамау ықтималдығы;</w:t>
      </w:r>
    </w:p>
    <w:bookmarkEnd w:id="15"/>
    <w:bookmarkStart w:name="z17" w:id="16"/>
    <w:p>
      <w:pPr>
        <w:spacing w:after="0"/>
        <w:ind w:left="0"/>
        <w:jc w:val="both"/>
      </w:pPr>
      <w:r>
        <w:rPr>
          <w:rFonts w:ascii="Times New Roman"/>
          <w:b w:val="false"/>
          <w:i w:val="false"/>
          <w:color w:val="000000"/>
          <w:sz w:val="28"/>
        </w:rPr>
        <w:t>
      3) тәуекелдерді басқару жүйесі – тәуекелді анықтау және алдын алу мақсатында мемлекеттік кірістер органдары жүргізетін іс-шаралар кешені.</w:t>
      </w:r>
    </w:p>
    <w:bookmarkEnd w:id="16"/>
    <w:bookmarkStart w:name="z18" w:id="17"/>
    <w:p>
      <w:pPr>
        <w:spacing w:after="0"/>
        <w:ind w:left="0"/>
        <w:jc w:val="both"/>
      </w:pPr>
      <w:r>
        <w:rPr>
          <w:rFonts w:ascii="Times New Roman"/>
          <w:b w:val="false"/>
          <w:i w:val="false"/>
          <w:color w:val="000000"/>
          <w:sz w:val="28"/>
        </w:rPr>
        <w:t>
      3. Тәуекелдердің дәрежесін (деңгейін) бағалау үшін мынадай ақпарат көздері пайдаланылады:</w:t>
      </w:r>
    </w:p>
    <w:bookmarkEnd w:id="17"/>
    <w:bookmarkStart w:name="z19" w:id="18"/>
    <w:p>
      <w:pPr>
        <w:spacing w:after="0"/>
        <w:ind w:left="0"/>
        <w:jc w:val="both"/>
      </w:pPr>
      <w:r>
        <w:rPr>
          <w:rFonts w:ascii="Times New Roman"/>
          <w:b w:val="false"/>
          <w:i w:val="false"/>
          <w:color w:val="000000"/>
          <w:sz w:val="28"/>
        </w:rPr>
        <w:t>
      1) санаттау субъектісі ұсынатын, оның ішінде автоматтандырылған ақпараттық жүйелер арқылы ұсынатын есептілік пен мәліметтердің мониторинг нәтижелері;</w:t>
      </w:r>
    </w:p>
    <w:bookmarkEnd w:id="18"/>
    <w:bookmarkStart w:name="z20" w:id="19"/>
    <w:p>
      <w:pPr>
        <w:spacing w:after="0"/>
        <w:ind w:left="0"/>
        <w:jc w:val="both"/>
      </w:pPr>
      <w:r>
        <w:rPr>
          <w:rFonts w:ascii="Times New Roman"/>
          <w:b w:val="false"/>
          <w:i w:val="false"/>
          <w:color w:val="000000"/>
          <w:sz w:val="28"/>
        </w:rPr>
        <w:t>
      2) тексеру нәтижелерi;</w:t>
      </w:r>
    </w:p>
    <w:bookmarkEnd w:id="19"/>
    <w:bookmarkStart w:name="z21" w:id="20"/>
    <w:p>
      <w:pPr>
        <w:spacing w:after="0"/>
        <w:ind w:left="0"/>
        <w:jc w:val="both"/>
      </w:pPr>
      <w:r>
        <w:rPr>
          <w:rFonts w:ascii="Times New Roman"/>
          <w:b w:val="false"/>
          <w:i w:val="false"/>
          <w:color w:val="000000"/>
          <w:sz w:val="28"/>
        </w:rPr>
        <w:t>
      3) бақылаудың өзге де нысандарының нәтижелерi;</w:t>
      </w:r>
    </w:p>
    <w:bookmarkEnd w:id="20"/>
    <w:bookmarkStart w:name="z22" w:id="21"/>
    <w:p>
      <w:pPr>
        <w:spacing w:after="0"/>
        <w:ind w:left="0"/>
        <w:jc w:val="both"/>
      </w:pPr>
      <w:r>
        <w:rPr>
          <w:rFonts w:ascii="Times New Roman"/>
          <w:b w:val="false"/>
          <w:i w:val="false"/>
          <w:color w:val="000000"/>
          <w:sz w:val="28"/>
        </w:rPr>
        <w:t>
      4) уәкілетті органдар мен ұйымдар табыс ететін мәліметтерді талдау нәтижелері.</w:t>
      </w:r>
    </w:p>
    <w:bookmarkEnd w:id="21"/>
    <w:bookmarkStart w:name="z23" w:id="22"/>
    <w:p>
      <w:pPr>
        <w:spacing w:after="0"/>
        <w:ind w:left="0"/>
        <w:jc w:val="left"/>
      </w:pPr>
      <w:r>
        <w:rPr>
          <w:rFonts w:ascii="Times New Roman"/>
          <w:b/>
          <w:i w:val="false"/>
          <w:color w:val="000000"/>
        </w:rPr>
        <w:t xml:space="preserve"> 2-тарау. Салық төлеушілерді санаттау нәтижелері туралы ақпараттандыру тәртібі мен мерзімі</w:t>
      </w:r>
    </w:p>
    <w:bookmarkEnd w:id="22"/>
    <w:bookmarkStart w:name="z24" w:id="23"/>
    <w:p>
      <w:pPr>
        <w:spacing w:after="0"/>
        <w:ind w:left="0"/>
        <w:jc w:val="both"/>
      </w:pPr>
      <w:r>
        <w:rPr>
          <w:rFonts w:ascii="Times New Roman"/>
          <w:b w:val="false"/>
          <w:i w:val="false"/>
          <w:color w:val="000000"/>
          <w:sz w:val="28"/>
        </w:rPr>
        <w:t xml:space="preserve">
      4. Салық төлеуші тәукел басқару жүйесінің нәтижелері бойынша қай тәуекел дәрежесіне (деңгейіне) жататыны туралы ақпаратқа Қазақстан Республикасының Қаржы министрлігі Мемлекеттік кірістер комитетінің http://kgd.gov.kz ресми сайтында (бұдан әрі – сайт) және "Салық төлеушінің кабинеті" web-қосымшада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cалық төлеушіні санаттарға бөлу нәтижелері туралы ақпаратқа қол жетімді.</w:t>
      </w:r>
    </w:p>
    <w:bookmarkEnd w:id="23"/>
    <w:bookmarkStart w:name="z25" w:id="24"/>
    <w:p>
      <w:pPr>
        <w:spacing w:after="0"/>
        <w:ind w:left="0"/>
        <w:jc w:val="both"/>
      </w:pPr>
      <w:r>
        <w:rPr>
          <w:rFonts w:ascii="Times New Roman"/>
          <w:b w:val="false"/>
          <w:i w:val="false"/>
          <w:color w:val="000000"/>
          <w:sz w:val="28"/>
        </w:rPr>
        <w:t>
      5. Осы Қағидалардың 4-тармағында көзделінген салық төлеушілерді ақпараттандыру салық төлеушілерді санаттарға бөлу жүргізілетін жарты жылдықтың бірінші айының бірінші күнінен кешіктірілмей 2019 жылғы 1 қаңтардан бастап "Салық төлеушінің кабинеті" web-қосымшасы арқылы және 2019 жылғы 1 шілдеден бастап сайтта сұрау салудыды өңдеу арқылы жүзеге асырылады.</w:t>
      </w:r>
    </w:p>
    <w:bookmarkEnd w:id="24"/>
    <w:p>
      <w:pPr>
        <w:spacing w:after="0"/>
        <w:ind w:left="0"/>
        <w:jc w:val="both"/>
      </w:pPr>
      <w:r>
        <w:rPr>
          <w:rFonts w:ascii="Times New Roman"/>
          <w:b w:val="false"/>
          <w:i w:val="false"/>
          <w:color w:val="000000"/>
          <w:sz w:val="28"/>
        </w:rPr>
        <w:t>
      Сайттағы сұрау салуды өндеу 1 (бір) жұмыс күнінен аспайтын мерзімде жүргізілуі тиіс.</w:t>
      </w:r>
    </w:p>
    <w:bookmarkStart w:name="z26" w:id="25"/>
    <w:p>
      <w:pPr>
        <w:spacing w:after="0"/>
        <w:ind w:left="0"/>
        <w:jc w:val="left"/>
      </w:pPr>
      <w:r>
        <w:rPr>
          <w:rFonts w:ascii="Times New Roman"/>
          <w:b/>
          <w:i w:val="false"/>
          <w:color w:val="000000"/>
        </w:rPr>
        <w:t xml:space="preserve"> 3-тарау. Салық төлеушiнiң қызметi тиісті тәуекел дәрежесiне (деңгейіне) жатқызылған өлшемшарттар туралы осындай салық төлеушiлердi ақпараттандыру тәртібі және мерзімі</w:t>
      </w:r>
    </w:p>
    <w:bookmarkEnd w:id="25"/>
    <w:bookmarkStart w:name="z27" w:id="26"/>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төлеушіге "Салық төлеушінің кабинеті" web-қосымшасына салық төлеушілерді санаттарға бөлу жүргізілетін жарты жылдықтың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26"/>
    <w:bookmarkStart w:name="z28" w:id="27"/>
    <w:p>
      <w:pPr>
        <w:spacing w:after="0"/>
        <w:ind w:left="0"/>
        <w:jc w:val="both"/>
      </w:pPr>
      <w:r>
        <w:rPr>
          <w:rFonts w:ascii="Times New Roman"/>
          <w:b w:val="false"/>
          <w:i w:val="false"/>
          <w:color w:val="000000"/>
          <w:sz w:val="28"/>
        </w:rPr>
        <w:t xml:space="preserve">
      7. Ақпараттандырылуы 2023 жылғы 1 қаңтардан бастап жүзеге асырылатын жеке тұлғаны қоспағанда, Салық кодексінің </w:t>
      </w:r>
      <w:r>
        <w:rPr>
          <w:rFonts w:ascii="Times New Roman"/>
          <w:b w:val="false"/>
          <w:i w:val="false"/>
          <w:color w:val="000000"/>
          <w:sz w:val="28"/>
        </w:rPr>
        <w:t>137-бабының</w:t>
      </w:r>
      <w:r>
        <w:rPr>
          <w:rFonts w:ascii="Times New Roman"/>
          <w:b w:val="false"/>
          <w:i w:val="false"/>
          <w:color w:val="000000"/>
          <w:sz w:val="28"/>
        </w:rPr>
        <w:t xml:space="preserve"> 3-тармағының 3) тармақшасына сәйкес және осы Қағидалардың 6-тармағында көзделген тәртіппен салық төлеушіні ақпараттандыру 2019 жылғы 1 қаңтардан бастап жүзеге асырылады.</w:t>
      </w:r>
    </w:p>
    <w:bookmarkEnd w:id="27"/>
    <w:bookmarkStart w:name="z29" w:id="28"/>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санаттарға бөлу жүргізілетін жартыжылдықтың алдыңғы үшінші айының бірінші күніндегі жағдай бойынша жүзеге асырылады.</w:t>
      </w:r>
    </w:p>
    <w:bookmarkEnd w:id="28"/>
    <w:bookmarkStart w:name="z30" w:id="29"/>
    <w:p>
      <w:pPr>
        <w:spacing w:after="0"/>
        <w:ind w:left="0"/>
        <w:jc w:val="both"/>
      </w:pPr>
      <w:r>
        <w:rPr>
          <w:rFonts w:ascii="Times New Roman"/>
          <w:b w:val="false"/>
          <w:i w:val="false"/>
          <w:color w:val="000000"/>
          <w:sz w:val="28"/>
        </w:rPr>
        <w:t xml:space="preserve">
      9. Салық төлеушілер құпия ақпарат болып табылмайтын өлшемшарттар бойынша мемлекеттік кірістер органдарына "Салық төлеушінің кабинеті" web-қосымша арқылы түсініктемені өз бастамасы бойынша жолдайды. </w:t>
      </w:r>
    </w:p>
    <w:bookmarkEnd w:id="29"/>
    <w:bookmarkStart w:name="z31" w:id="30"/>
    <w:p>
      <w:pPr>
        <w:spacing w:after="0"/>
        <w:ind w:left="0"/>
        <w:jc w:val="both"/>
      </w:pPr>
      <w:r>
        <w:rPr>
          <w:rFonts w:ascii="Times New Roman"/>
          <w:b w:val="false"/>
          <w:i w:val="false"/>
          <w:color w:val="000000"/>
          <w:sz w:val="28"/>
        </w:rPr>
        <w:t>
      10. Осы Қағидалардың 9-тармағында көзделген, мемлекеттік кірістер органдары алған түсініктемелер негізді болған жағдайда тәуекелдерді басқару жүйесін қолдану кезінде, осы Қағидаларға 1, 2 және 3-қосымшаларға сәйкес нысан бойынша өзгертілген мәліметтерді "Салық төлеушінің кабинеті" web-қосымшасына жолдай отырып, есепке алуға жатады.</w:t>
      </w:r>
    </w:p>
    <w:bookmarkEnd w:id="30"/>
    <w:bookmarkStart w:name="z32" w:id="31"/>
    <w:p>
      <w:pPr>
        <w:spacing w:after="0"/>
        <w:ind w:left="0"/>
        <w:jc w:val="left"/>
      </w:pPr>
      <w:r>
        <w:rPr>
          <w:rFonts w:ascii="Times New Roman"/>
          <w:b/>
          <w:i w:val="false"/>
          <w:color w:val="000000"/>
        </w:rPr>
        <w:t xml:space="preserve"> 4-тарау. Салық төлеушілердің тәуекелдер дәрежесі (деңгейі) туралы ақпаратты өзектендіру кезеңділігі</w:t>
      </w:r>
    </w:p>
    <w:bookmarkEnd w:id="31"/>
    <w:bookmarkStart w:name="z33" w:id="32"/>
    <w:p>
      <w:pPr>
        <w:spacing w:after="0"/>
        <w:ind w:left="0"/>
        <w:jc w:val="both"/>
      </w:pPr>
      <w:r>
        <w:rPr>
          <w:rFonts w:ascii="Times New Roman"/>
          <w:b w:val="false"/>
          <w:i w:val="false"/>
          <w:color w:val="000000"/>
          <w:sz w:val="28"/>
        </w:rPr>
        <w:t>
      11. Санаттарға бөлу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жартыжылда бір рет өзектендіріледі.</w:t>
      </w:r>
    </w:p>
    <w:bookmarkEnd w:id="32"/>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both"/>
      </w:pPr>
      <w:r>
        <w:rPr>
          <w:rFonts w:ascii="Times New Roman"/>
          <w:b w:val="false"/>
          <w:i w:val="false"/>
          <w:color w:val="000000"/>
          <w:sz w:val="28"/>
        </w:rPr>
        <w:t>
      Егер жоғары немесе орташа тәуекел санатындағы салық төлеуші санаттарға бөлу жүргізілген жартыжылдықтың басынан бастап ірі кәсіпкерлік субъектілері үшін 75 (жетпіс бес) миллион теңгеден, орта кәсіпкерлік субъектілері үшін 45 (қырық бес) миллион теңгеден, шағын кәсіпкерлік субъектілері үшін 20 (жиырма) миллион теңгеден астам сомада салықтар мен бюджетке төленетін басқа да міндетті төлемдерді төлеген және бұл ретте салықтар мен әлеуметтік төлемдер бойынша бюджет алдында берешегі болмаған жағдайда, онда бұрын берілген тәуекел дәрежесінің (деңгейінің) санаты тиісінше орташа немесе төмен дәрежеге (деңгейге) өзгертілуге жатады.</w:t>
      </w:r>
    </w:p>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bookmarkStart w:name="z34" w:id="33"/>
    <w:p>
      <w:pPr>
        <w:spacing w:after="0"/>
        <w:ind w:left="0"/>
        <w:jc w:val="left"/>
      </w:pPr>
      <w:r>
        <w:rPr>
          <w:rFonts w:ascii="Times New Roman"/>
          <w:b/>
          <w:i w:val="false"/>
          <w:color w:val="000000"/>
        </w:rPr>
        <w:t xml:space="preserve"> 5-тарау. Жеке тұлғаны қоспағанда, салық төлеушіге (салық агентіне) қатысты қолданылатын құпия ақпарат болып табылмайтын тәуекел дәрежесінің (деңгейінің) өлшемшарттары</w:t>
      </w:r>
    </w:p>
    <w:bookmarkEnd w:id="33"/>
    <w:bookmarkStart w:name="z35" w:id="34"/>
    <w:p>
      <w:pPr>
        <w:spacing w:after="0"/>
        <w:ind w:left="0"/>
        <w:jc w:val="both"/>
      </w:pPr>
      <w:r>
        <w:rPr>
          <w:rFonts w:ascii="Times New Roman"/>
          <w:b w:val="false"/>
          <w:i w:val="false"/>
          <w:color w:val="000000"/>
          <w:sz w:val="28"/>
        </w:rPr>
        <w:t xml:space="preserve">
      12. "Салықтық жүктеме" өлшемшарты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16518 болып тіркелген)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қадиғаларының негізінде айқындалады.</w:t>
      </w:r>
    </w:p>
    <w:bookmarkEnd w:id="34"/>
    <w:p>
      <w:pPr>
        <w:spacing w:after="0"/>
        <w:ind w:left="0"/>
        <w:jc w:val="both"/>
      </w:pPr>
      <w:r>
        <w:rPr>
          <w:rFonts w:ascii="Times New Roman"/>
          <w:b w:val="false"/>
          <w:i w:val="false"/>
          <w:color w:val="000000"/>
          <w:sz w:val="28"/>
        </w:rPr>
        <w:t>
      Өлшемшарт арнайы экономикалық аймаққа қатысушылар, ірі салық төлеушілер мониторингіне жататын салық төлеушілер және корпоративтік табыс салығынан босатылатын салық төлеушілер бойынша есептелінбейді.</w:t>
      </w:r>
    </w:p>
    <w:p>
      <w:pPr>
        <w:spacing w:after="0"/>
        <w:ind w:left="0"/>
        <w:jc w:val="both"/>
      </w:pPr>
      <w:r>
        <w:rPr>
          <w:rFonts w:ascii="Times New Roman"/>
          <w:b w:val="false"/>
          <w:i w:val="false"/>
          <w:color w:val="000000"/>
          <w:sz w:val="28"/>
        </w:rPr>
        <w:t>
      Соңғы есепті күнтізбелік жыл есеп айырысу жүргізілетін кезең болып табылады.</w:t>
      </w:r>
    </w:p>
    <w:p>
      <w:pPr>
        <w:spacing w:after="0"/>
        <w:ind w:left="0"/>
        <w:jc w:val="both"/>
      </w:pPr>
      <w:r>
        <w:rPr>
          <w:rFonts w:ascii="Times New Roman"/>
          <w:b w:val="false"/>
          <w:i w:val="false"/>
          <w:color w:val="000000"/>
          <w:sz w:val="28"/>
        </w:rPr>
        <w:t>
      Әрбір өңір үшін есептелетін салықтық жүктеменің орташа салалық көрсеткіші салыстыру үшін базалық көрсеткіш болып табылады.</w:t>
      </w:r>
    </w:p>
    <w:p>
      <w:pPr>
        <w:spacing w:after="0"/>
        <w:ind w:left="0"/>
        <w:jc w:val="both"/>
      </w:pPr>
      <w:r>
        <w:rPr>
          <w:rFonts w:ascii="Times New Roman"/>
          <w:b w:val="false"/>
          <w:i w:val="false"/>
          <w:color w:val="000000"/>
          <w:sz w:val="28"/>
        </w:rPr>
        <w:t xml:space="preserve">
      "Салықтық жүктеме" өлшемшарттың басымдылығы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Салықтық жүктемені есептелген салықтардың салық салынатын кіріске қатынасы арқылы есептеуі тәуекел дәрежесіне (деңгейіне) әсер етпейтін қосымша өлшемшарт ретінде жүзеге асырылады.</w:t>
      </w:r>
    </w:p>
    <w:p>
      <w:pPr>
        <w:spacing w:after="0"/>
        <w:ind w:left="0"/>
        <w:jc w:val="both"/>
      </w:pPr>
      <w:r>
        <w:rPr>
          <w:rFonts w:ascii="Times New Roman"/>
          <w:b w:val="false"/>
          <w:i w:val="false"/>
          <w:color w:val="000000"/>
          <w:sz w:val="28"/>
        </w:rPr>
        <w:t>
      Қосымша өлшемшартты салыстыру үшін базалық көрсеткіш әрбір өңір үшін бөлек есептелетін тиісті салық ауыртпалығының орташа салалық көрсеткіші болып табылады.</w:t>
      </w:r>
    </w:p>
    <w:bookmarkStart w:name="z36" w:id="35"/>
    <w:p>
      <w:pPr>
        <w:spacing w:after="0"/>
        <w:ind w:left="0"/>
        <w:jc w:val="both"/>
      </w:pPr>
      <w:r>
        <w:rPr>
          <w:rFonts w:ascii="Times New Roman"/>
          <w:b w:val="false"/>
          <w:i w:val="false"/>
          <w:color w:val="000000"/>
          <w:sz w:val="28"/>
        </w:rPr>
        <w:t>
      13. "Бір жұмыскердің орташа айлық жалақысы" өлшемшарты жеке тұлғалар үшін салық агенті есептеген кірістердің орташа сомасының жұмыскерлердің орташа санына қатынасы ретінде айқындалады.</w:t>
      </w:r>
    </w:p>
    <w:bookmarkEnd w:id="35"/>
    <w:p>
      <w:pPr>
        <w:spacing w:after="0"/>
        <w:ind w:left="0"/>
        <w:jc w:val="both"/>
      </w:pPr>
      <w:r>
        <w:rPr>
          <w:rFonts w:ascii="Times New Roman"/>
          <w:b w:val="false"/>
          <w:i w:val="false"/>
          <w:color w:val="000000"/>
          <w:sz w:val="28"/>
        </w:rPr>
        <w:t>
      Есеп айырысу жүргізілетін кезең соңғы екі есепті күнтізбелік тоқсандар немесе соңғы есептік жартыжылдық болып табылады.</w:t>
      </w:r>
    </w:p>
    <w:p>
      <w:pPr>
        <w:spacing w:after="0"/>
        <w:ind w:left="0"/>
        <w:jc w:val="both"/>
      </w:pPr>
      <w:r>
        <w:rPr>
          <w:rFonts w:ascii="Times New Roman"/>
          <w:b w:val="false"/>
          <w:i w:val="false"/>
          <w:color w:val="000000"/>
          <w:sz w:val="28"/>
        </w:rPr>
        <w:t>
      Салыстыру үшін базалық көрсеткіш статистика органдарының дерегі бойынша өңірдің орташа айлық жалақысының орташа салалық көрсеткіші болып табылады.</w:t>
      </w:r>
    </w:p>
    <w:p>
      <w:pPr>
        <w:spacing w:after="0"/>
        <w:ind w:left="0"/>
        <w:jc w:val="both"/>
      </w:pPr>
      <w:r>
        <w:rPr>
          <w:rFonts w:ascii="Times New Roman"/>
          <w:b w:val="false"/>
          <w:i w:val="false"/>
          <w:color w:val="000000"/>
          <w:sz w:val="28"/>
        </w:rPr>
        <w:t xml:space="preserve">
      Осы өлшемшарттың басымдылығы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37" w:id="36"/>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корпоративтік табыс салығы бойынша түзетулерді қоса ала отырып шегерімдердің сомасының түзетулерді қоса ала отырып жылдық жиынтық кірістерне аракатынасы 0,98-ден 1 дейінгі диапазонда болатын жағдайда айқындалады.</w:t>
      </w:r>
    </w:p>
    <w:bookmarkEnd w:id="36"/>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4 балл қосу, тәуекел дәрежесіне (деңгейіне) әсер етуі – теріс.</w:t>
      </w:r>
    </w:p>
    <w:bookmarkStart w:name="z38" w:id="37"/>
    <w:p>
      <w:pPr>
        <w:spacing w:after="0"/>
        <w:ind w:left="0"/>
        <w:jc w:val="both"/>
      </w:pPr>
      <w:r>
        <w:rPr>
          <w:rFonts w:ascii="Times New Roman"/>
          <w:b w:val="false"/>
          <w:i w:val="false"/>
          <w:color w:val="000000"/>
          <w:sz w:val="28"/>
        </w:rPr>
        <w:t>
      15. "Қосылған құн салығы бойынша тіркеу есебінен шығарылған, оның ішінде таратылған, әрекетсіз, банкрот болған тұлғалармен өзара есеп айырысуы бар салық төлеушілермен мәмілелер" өлшемшарты, егер қосылған кұн салығы бойынша декларацияда осы декларацияны табыс ету күніне орай қосылған құн салығы бойынша тіркеу есебінен шығарылған жеткізушіні көрсеткен жеткізушінің есепке алу сомасы айлық есептік көрсеткіштің 20 000 мың еселенген мөлшерінен асу жағдайында айқындалады.</w:t>
      </w:r>
    </w:p>
    <w:bookmarkEnd w:id="37"/>
    <w:p>
      <w:pPr>
        <w:spacing w:after="0"/>
        <w:ind w:left="0"/>
        <w:jc w:val="both"/>
      </w:pPr>
      <w:r>
        <w:rPr>
          <w:rFonts w:ascii="Times New Roman"/>
          <w:b w:val="false"/>
          <w:i w:val="false"/>
          <w:color w:val="000000"/>
          <w:sz w:val="28"/>
        </w:rPr>
        <w:t>
      Есеп айырысу жүргізілетін кезең соңғы екі есепті күнтізбелік тоқсандар болып табылады.</w:t>
      </w:r>
    </w:p>
    <w:p>
      <w:pPr>
        <w:spacing w:after="0"/>
        <w:ind w:left="0"/>
        <w:jc w:val="both"/>
      </w:pPr>
      <w:r>
        <w:rPr>
          <w:rFonts w:ascii="Times New Roman"/>
          <w:b w:val="false"/>
          <w:i w:val="false"/>
          <w:color w:val="000000"/>
          <w:sz w:val="28"/>
        </w:rPr>
        <w:t>
      Аталған өлшемшарттың басымдылығы – 4 балл қосу, тәуекел дәрежесіне (деңгейіне) әсер етуі – теріс.</w:t>
      </w:r>
    </w:p>
    <w:bookmarkStart w:name="z39" w:id="38"/>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38"/>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xml:space="preserve">
      Залалдар кезеңінен инвестициялық салық преференциялары бойынша шегерімдерді қолдану себебінен қалыптасқан залалдар кезеңі алып тасталады. </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3 балл қосу, тәуекел дәрежесіне (деңгейіне) әсер етуі – теріс.</w:t>
      </w:r>
    </w:p>
    <w:bookmarkStart w:name="z40" w:id="39"/>
    <w:p>
      <w:pPr>
        <w:spacing w:after="0"/>
        <w:ind w:left="0"/>
        <w:jc w:val="both"/>
      </w:pPr>
      <w:r>
        <w:rPr>
          <w:rFonts w:ascii="Times New Roman"/>
          <w:b w:val="false"/>
          <w:i w:val="false"/>
          <w:color w:val="000000"/>
          <w:sz w:val="28"/>
        </w:rPr>
        <w:t>
      17. "Бұрын ұсынылған салық есептілігінде бірнеше рет өзгерістер мен толықтырулар енгізу" өлшемшарты, егер салық төлеуші корпоративтік табыс салығы және (немесе) қосымша құн салығы бойынша жалпы сомасы 10 (он) миллионнан астам теңгеге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айқындалады.</w:t>
      </w:r>
    </w:p>
    <w:bookmarkEnd w:id="39"/>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Iрі салық төлеушілер мониторингіндегі салық төлеушілер бойынша, сондай-ақ филиалдары және (немесе) өкілдіктері бар салық төлеушілер бойынша өлшемшарт қолданылмайды.</w:t>
      </w:r>
    </w:p>
    <w:p>
      <w:pPr>
        <w:spacing w:after="0"/>
        <w:ind w:left="0"/>
        <w:jc w:val="both"/>
      </w:pPr>
      <w:r>
        <w:rPr>
          <w:rFonts w:ascii="Times New Roman"/>
          <w:b w:val="false"/>
          <w:i w:val="false"/>
          <w:color w:val="000000"/>
          <w:sz w:val="28"/>
        </w:rPr>
        <w:t>
      "Бұрын ұсынылған салық есептілігінде бірнеше рет өзгерістер мен толықтырулар енгізу" өлшемшарттың басымдылығы – 4 балл қосу, тәуекелдер дәрежесіне (деңгейіне) әсер етуі – теріс.</w:t>
      </w:r>
    </w:p>
    <w:bookmarkStart w:name="z41" w:id="40"/>
    <w:p>
      <w:pPr>
        <w:spacing w:after="0"/>
        <w:ind w:left="0"/>
        <w:jc w:val="both"/>
      </w:pPr>
      <w:r>
        <w:rPr>
          <w:rFonts w:ascii="Times New Roman"/>
          <w:b w:val="false"/>
          <w:i w:val="false"/>
          <w:color w:val="000000"/>
          <w:sz w:val="28"/>
        </w:rPr>
        <w:t xml:space="preserve">
      18.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орындалмаған хабарламалардың болуы, олардың Салық кодексінің </w:t>
      </w:r>
      <w:r>
        <w:rPr>
          <w:rFonts w:ascii="Times New Roman"/>
          <w:b w:val="false"/>
          <w:i w:val="false"/>
          <w:color w:val="000000"/>
          <w:sz w:val="28"/>
        </w:rPr>
        <w:t>96-бабы</w:t>
      </w:r>
      <w:r>
        <w:rPr>
          <w:rFonts w:ascii="Times New Roman"/>
          <w:b w:val="false"/>
          <w:i w:val="false"/>
          <w:color w:val="000000"/>
          <w:sz w:val="28"/>
        </w:rPr>
        <w:t xml:space="preserve"> бойынша орындау белгіленген күнінен 15 (он бес) және одан да көп күн өтуі жағдайында айқындалады.</w:t>
      </w:r>
    </w:p>
    <w:bookmarkEnd w:id="40"/>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bookmarkStart w:name="z42" w:id="41"/>
    <w:p>
      <w:pPr>
        <w:spacing w:after="0"/>
        <w:ind w:left="0"/>
        <w:jc w:val="both"/>
      </w:pPr>
      <w:r>
        <w:rPr>
          <w:rFonts w:ascii="Times New Roman"/>
          <w:b w:val="false"/>
          <w:i w:val="false"/>
          <w:color w:val="000000"/>
          <w:sz w:val="28"/>
        </w:rPr>
        <w:t>
      19. "Арнаулы салық режимдерін қолдану құқығын беретін, Салық кодексінде белгіленген көрсеткіштердің шекті мәніне бірнеше рет жақындауы" өлшемшарты оңайлатылған декларация негізінде арнаулы салық режимін қолданатын салық төлеушінің екі кезек салықтық кезең бойынша декларацияларда көрсетілген кірісі осындай арнаулы салық режимін қолдануға құқық беру үшін кірістің шекті мәнінен 98 ден 99 пайызға дейінгі диапазонда болатын жағдайда айқындалады.</w:t>
      </w:r>
    </w:p>
    <w:bookmarkEnd w:id="41"/>
    <w:p>
      <w:pPr>
        <w:spacing w:after="0"/>
        <w:ind w:left="0"/>
        <w:jc w:val="both"/>
      </w:pPr>
      <w:r>
        <w:rPr>
          <w:rFonts w:ascii="Times New Roman"/>
          <w:b w:val="false"/>
          <w:i w:val="false"/>
          <w:color w:val="000000"/>
          <w:sz w:val="28"/>
        </w:rPr>
        <w:t>
      Есеп айырысу жүргізілетін кезең қолданылатын арнаулы салық режиміне сәйкес соңғы екі есепті кезең болып табылады.</w:t>
      </w:r>
    </w:p>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bookmarkStart w:name="z43" w:id="42"/>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болған жағдайда айқындалады.</w:t>
      </w:r>
    </w:p>
    <w:bookmarkEnd w:id="42"/>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4" w:id="43"/>
    <w:p>
      <w:pPr>
        <w:spacing w:after="0"/>
        <w:ind w:left="0"/>
        <w:jc w:val="both"/>
      </w:pPr>
      <w:r>
        <w:rPr>
          <w:rFonts w:ascii="Times New Roman"/>
          <w:b w:val="false"/>
          <w:i w:val="false"/>
          <w:color w:val="000000"/>
          <w:sz w:val="28"/>
        </w:rPr>
        <w:t>
      21. "Салық төлеушінің деректерді тіркеу және (немесе) беру функциясы бар бақылау-касса машинасын қолдануы" өлшемшарты салық төлеуші деректерді тіркеу және (немесе) беру функциясы бар бақылау-касса машинасын қолданған жағдайда айқындалады.</w:t>
      </w:r>
    </w:p>
    <w:bookmarkEnd w:id="43"/>
    <w:p>
      <w:pPr>
        <w:spacing w:after="0"/>
        <w:ind w:left="0"/>
        <w:jc w:val="both"/>
      </w:pPr>
      <w:r>
        <w:rPr>
          <w:rFonts w:ascii="Times New Roman"/>
          <w:b w:val="false"/>
          <w:i w:val="false"/>
          <w:color w:val="000000"/>
          <w:sz w:val="28"/>
        </w:rPr>
        <w:t>
      Осы өлшемшарттың артықшылығы – 2 балл алу, тәуекел дәрежесіне (деңгейіне) әсер етуі – оң.</w:t>
      </w:r>
    </w:p>
    <w:bookmarkStart w:name="z45" w:id="44"/>
    <w:p>
      <w:pPr>
        <w:spacing w:after="0"/>
        <w:ind w:left="0"/>
        <w:jc w:val="both"/>
      </w:pPr>
      <w:r>
        <w:rPr>
          <w:rFonts w:ascii="Times New Roman"/>
          <w:b w:val="false"/>
          <w:i w:val="false"/>
          <w:color w:val="000000"/>
          <w:sz w:val="28"/>
        </w:rPr>
        <w:t>
      22. "Салық төлеушінің стандартты тексеру файлын қолдануы" өлшемшарты салық төлеуші стандартты тексеру файлын қолданған жағдайда айқындалады.</w:t>
      </w:r>
    </w:p>
    <w:bookmarkEnd w:id="44"/>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6" w:id="45"/>
    <w:p>
      <w:pPr>
        <w:spacing w:after="0"/>
        <w:ind w:left="0"/>
        <w:jc w:val="both"/>
      </w:pPr>
      <w:r>
        <w:rPr>
          <w:rFonts w:ascii="Times New Roman"/>
          <w:b w:val="false"/>
          <w:i w:val="false"/>
          <w:color w:val="000000"/>
          <w:sz w:val="28"/>
        </w:rPr>
        <w:t>
      23. "Салықтар және әлеуметтік төлемдер бойынша дәйекті берешектің болмауы" өлшемшарты осы Қағидалардың 8-тармағында белгіленген күннің алдындағы 6 (алты) айдың соңғы күніндегі жағдай бойынша айқындалады.</w:t>
      </w:r>
    </w:p>
    <w:bookmarkEnd w:id="45"/>
    <w:p>
      <w:pPr>
        <w:spacing w:after="0"/>
        <w:ind w:left="0"/>
        <w:jc w:val="both"/>
      </w:pPr>
      <w:r>
        <w:rPr>
          <w:rFonts w:ascii="Times New Roman"/>
          <w:b w:val="false"/>
          <w:i w:val="false"/>
          <w:color w:val="000000"/>
          <w:sz w:val="28"/>
        </w:rPr>
        <w:t>
      Осы өлшемшарттың басымдылығы – 3 балл алу, тәуекел дәрежесіне (деңгейіне) әсер етуі – оң.</w:t>
      </w:r>
    </w:p>
    <w:bookmarkStart w:name="z47" w:id="46"/>
    <w:p>
      <w:pPr>
        <w:spacing w:after="0"/>
        <w:ind w:left="0"/>
        <w:jc w:val="both"/>
      </w:pPr>
      <w:r>
        <w:rPr>
          <w:rFonts w:ascii="Times New Roman"/>
          <w:b w:val="false"/>
          <w:i w:val="false"/>
          <w:color w:val="000000"/>
          <w:sz w:val="28"/>
        </w:rPr>
        <w:t>
      24.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айқындалады.</w:t>
      </w:r>
    </w:p>
    <w:bookmarkEnd w:id="46"/>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p>
      <w:pPr>
        <w:spacing w:after="0"/>
        <w:ind w:left="0"/>
        <w:jc w:val="both"/>
      </w:pPr>
      <w:r>
        <w:rPr>
          <w:rFonts w:ascii="Times New Roman"/>
          <w:b w:val="false"/>
          <w:i w:val="false"/>
          <w:color w:val="000000"/>
          <w:sz w:val="28"/>
        </w:rPr>
        <w:t xml:space="preserve">
      "Салықтар мен бюджетке төленетін басқа да міндетті төлемдерді төлеу" өлшемшарттың басымдылығы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 дәрежесіне (деңгейіне) әсер етуі – оң.</w:t>
      </w:r>
    </w:p>
    <w:bookmarkStart w:name="z48" w:id="47"/>
    <w:p>
      <w:pPr>
        <w:spacing w:after="0"/>
        <w:ind w:left="0"/>
        <w:jc w:val="both"/>
      </w:pPr>
      <w:r>
        <w:rPr>
          <w:rFonts w:ascii="Times New Roman"/>
          <w:b w:val="false"/>
          <w:i w:val="false"/>
          <w:color w:val="000000"/>
          <w:sz w:val="28"/>
        </w:rPr>
        <w:t xml:space="preserve">
      25. "Үш компонентті интеграцияланған жүйені қолдану" өлшемшарты салық төлеуші үш компонентті интеграцияланған жүйені нақты қолданған жағдайда айқындалады. </w:t>
      </w:r>
    </w:p>
    <w:bookmarkEnd w:id="47"/>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"Үш компонентті интеграцияланған жүйені қолдану" өлшемшартының басымдылығы – 2 балл алу, тәуекел дәрежесіне (деңгейіне) әсер етуі – оң.</w:t>
      </w:r>
    </w:p>
    <w:bookmarkStart w:name="z49" w:id="48"/>
    <w:p>
      <w:pPr>
        <w:spacing w:after="0"/>
        <w:ind w:left="0"/>
        <w:jc w:val="both"/>
      </w:pPr>
      <w:r>
        <w:rPr>
          <w:rFonts w:ascii="Times New Roman"/>
          <w:b w:val="false"/>
          <w:i w:val="false"/>
          <w:color w:val="000000"/>
          <w:sz w:val="28"/>
        </w:rPr>
        <w:t xml:space="preserve">
      26. "Виртуалдық қойма" модулін қолдану" өлшемшарты тауарларға ілеспе жүкқұжаттары ай сайын ресімдеген және "Виртуалдық қойма" модулі арқылы тауарларға ілеспе жүкқұжаттары негізінде шот-фактураны электрондық түрде жазып берген жағдайда айқындалады. </w:t>
      </w:r>
    </w:p>
    <w:bookmarkEnd w:id="48"/>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bookmarkStart w:name="z50" w:id="49"/>
    <w:p>
      <w:pPr>
        <w:spacing w:after="0"/>
        <w:ind w:left="0"/>
        <w:jc w:val="left"/>
      </w:pPr>
      <w:r>
        <w:rPr>
          <w:rFonts w:ascii="Times New Roman"/>
          <w:b/>
          <w:i w:val="false"/>
          <w:color w:val="000000"/>
        </w:rPr>
        <w:t xml:space="preserve"> 6-тарау. Жеке тұлға - салық төлеушіге қатысты қолданылатын құпия ақпарат болып табылмайтын тәуекел дәрежесінің (деңгейінің) өлшемшарттары</w:t>
      </w:r>
    </w:p>
    <w:bookmarkEnd w:id="49"/>
    <w:bookmarkStart w:name="z51" w:id="50"/>
    <w:p>
      <w:pPr>
        <w:spacing w:after="0"/>
        <w:ind w:left="0"/>
        <w:jc w:val="both"/>
      </w:pPr>
      <w:r>
        <w:rPr>
          <w:rFonts w:ascii="Times New Roman"/>
          <w:b w:val="false"/>
          <w:i w:val="false"/>
          <w:color w:val="000000"/>
          <w:sz w:val="28"/>
        </w:rPr>
        <w:t>
      27. "Жеке тұлғалардың кірістері мен мүлкі туралы декларацияда көрсетілмеген, Қазақстан Республикасынан тыс жерлердегілерді қоспағанда, активтер" деген өлшемшарты уәкілетті органдар мен ұйымдардың мәліметтері негізінде айқындалады.</w:t>
      </w:r>
    </w:p>
    <w:bookmarkEnd w:id="50"/>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2" w:id="51"/>
    <w:p>
      <w:pPr>
        <w:spacing w:after="0"/>
        <w:ind w:left="0"/>
        <w:jc w:val="both"/>
      </w:pPr>
      <w:r>
        <w:rPr>
          <w:rFonts w:ascii="Times New Roman"/>
          <w:b w:val="false"/>
          <w:i w:val="false"/>
          <w:color w:val="000000"/>
          <w:sz w:val="28"/>
        </w:rPr>
        <w:t xml:space="preserve">
      28. "Жеке тұлғалардың кірістері мен мүлкі туралы декларацияда көрсетілмеген шетелдік активтер және (немесе) шоттар" деген өлшемшарты салықтық әкімшілендіруді жүзеге асыру үшін мемлекеттер арасында ақпарат алмасу туралы шарттар негізінде Қазақстан Республикасынан тыс жерлерде мүліктің болуы туралы мәліметтер негізінде айқындалады. </w:t>
      </w:r>
    </w:p>
    <w:bookmarkEnd w:id="51"/>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3" w:id="52"/>
    <w:p>
      <w:pPr>
        <w:spacing w:after="0"/>
        <w:ind w:left="0"/>
        <w:jc w:val="both"/>
      </w:pPr>
      <w:r>
        <w:rPr>
          <w:rFonts w:ascii="Times New Roman"/>
          <w:b w:val="false"/>
          <w:i w:val="false"/>
          <w:color w:val="000000"/>
          <w:sz w:val="28"/>
        </w:rPr>
        <w:t>
      29. "Жеке тұлғаның жиынтық жылдық кірісінен екі және одан да көп есе асатын сомаға активтердің ұлғаюы" деген өлшемшарты алдыңғы кезеңдер үшін жеке тұлғаның салық декларациясындағы монетарлық активтердің сомаларын есепке ала отырып, сатып алынған активтердің құны және жеке тұлғаның соңғы тізбекті 3 (үш) салық кезеңіндегі жиынтық жылдық кірісінің сомасы туралы деректердің негізінде айқындалады.</w:t>
      </w:r>
    </w:p>
    <w:bookmarkEnd w:id="52"/>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4" w:id="53"/>
    <w:p>
      <w:pPr>
        <w:spacing w:after="0"/>
        <w:ind w:left="0"/>
        <w:jc w:val="both"/>
      </w:pPr>
      <w:r>
        <w:rPr>
          <w:rFonts w:ascii="Times New Roman"/>
          <w:b w:val="false"/>
          <w:i w:val="false"/>
          <w:color w:val="000000"/>
          <w:sz w:val="28"/>
        </w:rPr>
        <w:t>
      30. "Шетелдік интернет дүкендерінде сатып алынған жеке пайдалануға арналған тауарларды Қазақстан Республикасына бірнеше рет әкелу" деген өлшемшарты, егер тоқсан ішінде біртекті тауарларды әкелу 3 (үш) реттен артық жүзеге асырылған және "Жеке пайдалануға арналған тауарлармен байланысты жекелеген мәселелер туралы" Еуразиялық экономикалық комиссиясы Кеңесінің 2017 жылғы 20 желтоқсандағы № 107 шешімінің 1-қосымшасында белгіленген жеке тұлғалар жеке пайдалануға арналған тауарларды Еуразиялық экономикалық одақтың кедендік аумағына кедендік баждарды, салықтарды төлемей әкелген нормалардан аспаған жағдайда айқындалады.</w:t>
      </w:r>
    </w:p>
    <w:bookmarkEnd w:id="53"/>
    <w:p>
      <w:pPr>
        <w:spacing w:after="0"/>
        <w:ind w:left="0"/>
        <w:jc w:val="both"/>
      </w:pPr>
      <w:r>
        <w:rPr>
          <w:rFonts w:ascii="Times New Roman"/>
          <w:b w:val="false"/>
          <w:i w:val="false"/>
          <w:color w:val="000000"/>
          <w:sz w:val="28"/>
        </w:rPr>
        <w:t>
      Осы өлшемшарттың басымдылығы – 3 балл қосу, тәуекел дәрежесіне (деңгейіне) әсер етуі – теріс.</w:t>
      </w:r>
    </w:p>
    <w:bookmarkStart w:name="z55" w:id="54"/>
    <w:p>
      <w:pPr>
        <w:spacing w:after="0"/>
        <w:ind w:left="0"/>
        <w:jc w:val="both"/>
      </w:pPr>
      <w:r>
        <w:rPr>
          <w:rFonts w:ascii="Times New Roman"/>
          <w:b w:val="false"/>
          <w:i w:val="false"/>
          <w:color w:val="000000"/>
          <w:sz w:val="28"/>
        </w:rPr>
        <w:t>
      31.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орындармаған хабарламалардың болуы, олардың Салық кодексінің 96-бабы бойынша орындау белгіленген күнінен 15 (он бес) және одан да көп күн өтуі жағдайда айқындалады.</w:t>
      </w:r>
    </w:p>
    <w:bookmarkEnd w:id="54"/>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 санаттарға бөлу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сәйкестендіру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пайдаланылған деректердің өзектілік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нәтижелері бойынша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 бойынша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өлшемшарттардың есептеуін жүзеге асыру бойынша көрсіткіштері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"Салықтық жүктеме"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10-нан минус 30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"Бір жұмыскердің орташа айлық жалақысы"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