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7a8c" w14:textId="16f7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8 сәуірдегі № 33 бұйрығы. Қазақстан Республикасының Әділет министрлігінде 2022 жылғы 12 сәуірде № 27540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министрінің 2017 жылғы 27 ақпандағы № 84 "Мемлекеттік органдардың қызметіне салалық (ведомстволық) функционалдық шолу жүргізу жөніндегі әдістемені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14941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107-тармағының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5" w:id="2"/>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Қазақстан Республикасының Мемлекеттік жоспарлау жүйесінің құжаттарын, мемлекеттік органның стратегиялық жоспарын (болған жағдайда) және оның іске асырылуы туралы есепті, облыстың, республикалық маңызы бар қаланың, астананың даму жоспарлары;";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Зерттеліп отырған мемлекеттік органның функциялары мен мемлекеттік органдардың даму жоспарлары, облыстың, республикалық маңызы бар қаланың, астананың даму жоспарларының сәйкестігін талдау (3-саты).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Функциялардың мемлекеттік органның ережесінің (бұдан әрі - Ереже) міндеттеріне сәйкестігін талдау мынадай кезеңдерді:</w:t>
      </w:r>
    </w:p>
    <w:p>
      <w:pPr>
        <w:spacing w:after="0"/>
        <w:ind w:left="0"/>
        <w:jc w:val="both"/>
      </w:pPr>
      <w:r>
        <w:rPr>
          <w:rFonts w:ascii="Times New Roman"/>
          <w:b w:val="false"/>
          <w:i w:val="false"/>
          <w:color w:val="000000"/>
          <w:sz w:val="28"/>
        </w:rPr>
        <w:t>
      1) ереженің міндеттерін, іске асырылуы/қалыптастырылуы үшін функциялар жоқ (мемлекеттік органдардың даму жоспарлары мен облыстың, республикалық маңызы бар қаланың, астананың дамыту жоспарларын мақсаттарын қалыптастыру үшін қосымша функцияларды бекіту қажеттігін айқындау) мемлекеттік органдардың даму жоспарлары мен облыстың, республикалық маңызы бар қаланың, астананың дамыту жоспарларын мақсаттарын айқындау;</w:t>
      </w:r>
    </w:p>
    <w:p>
      <w:pPr>
        <w:spacing w:after="0"/>
        <w:ind w:left="0"/>
        <w:jc w:val="both"/>
      </w:pPr>
      <w:r>
        <w:rPr>
          <w:rFonts w:ascii="Times New Roman"/>
          <w:b w:val="false"/>
          <w:i w:val="false"/>
          <w:color w:val="000000"/>
          <w:sz w:val="28"/>
        </w:rPr>
        <w:t>
      2) ереженің міндеттерін іске асыруға және мемлекеттік органдардың даму жоспарлары мен облыстың, республикалық маңызы бар қаланың, астананың дамыту жоспарларын мақсаттарын қалыптастыруға тартылмаған функцияларды айқындау кезеңдерін қамтиды.</w:t>
      </w:r>
    </w:p>
    <w:bookmarkStart w:name="z8" w:id="3"/>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3"/>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bookmarkStart w:name="z9" w:id="4"/>
    <w:p>
      <w:pPr>
        <w:spacing w:after="0"/>
        <w:ind w:left="0"/>
        <w:jc w:val="both"/>
      </w:pPr>
      <w:r>
        <w:rPr>
          <w:rFonts w:ascii="Times New Roman"/>
          <w:b w:val="false"/>
          <w:i w:val="false"/>
          <w:color w:val="000000"/>
          <w:sz w:val="28"/>
        </w:rPr>
        <w:t>
      "40. Мемлекеттік орган ережесінің міндеттерін, қызметінің мақсаттары мен түпкілікті нәтижелерін іріктеп алу үшін Жұмыс тобы ережені, тиісті кезеңге арналған мемлекеттік органдардың даму жоспарлары және облыстың, республикалық маңызы бар қаланың, астананың дамыту жоспарларын зерделеу негізінде зерттеліп отырған мемлекеттік орган Ережесінің міндеттері мен мемлекеттік органдардың даму жоспарлары және облыстың, республикалық маңызы бар қаланың, астананың дамыту жоспарларын мақсаттарының тізбесі осы Әдістемеге 9-қосымшаға нысанына сәйкес нысаналы индикаторлары бар міндеттер мен мақсаттар тізбесін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"42. Мемлекеттік органдардың функцияларының сәйкестігін талдау мемлекеттік органның функциялары мен оның мемлекеттік органдардың даму жоспарлары және облыстың, республикалық маңызы бар қаланың, астананың даму жоспарының мақсаттарының сәйкестігін талдау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нысанына сәйкес схема бойынша оның ережесінде, жергілікті атқарушы органдардың өңірлерді дамыту бағдарламаларында айқындалған функциялардың тікелей нәтижелерінің тиісті кезеңге сараптамалық арақатынасына негізделеді.</w:t>
      </w:r>
    </w:p>
    <w:p>
      <w:pPr>
        <w:spacing w:after="0"/>
        <w:ind w:left="0"/>
        <w:jc w:val="both"/>
      </w:pPr>
      <w:r>
        <w:rPr>
          <w:rFonts w:ascii="Times New Roman"/>
          <w:b w:val="false"/>
          <w:i w:val="false"/>
          <w:color w:val="000000"/>
          <w:sz w:val="28"/>
        </w:rPr>
        <w:t xml:space="preserve">
      Мемлекеттік орган функцияларының тікелей нәтижелері мен оның қызметінің нысаналы индикаторларының сараптамалық арақатынасы зерттеліп отырған мемлекеттік органның функциялары мен мемлекеттік органдардың даму жоспарлары және облыстың, республикалық маңызы бар қаланың, астананың даму жоспарының мақсаттарының сәйкестігі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нысанына сәйкес ресімделеді.</w:t>
      </w:r>
    </w:p>
    <w:bookmarkStart w:name="z11" w:id="5"/>
    <w:p>
      <w:pPr>
        <w:spacing w:after="0"/>
        <w:ind w:left="0"/>
        <w:jc w:val="both"/>
      </w:pPr>
      <w:r>
        <w:rPr>
          <w:rFonts w:ascii="Times New Roman"/>
          <w:b w:val="false"/>
          <w:i w:val="false"/>
          <w:color w:val="000000"/>
          <w:sz w:val="28"/>
        </w:rPr>
        <w:t>
      "43. Мемлекеттік органдардың алға қойылған барлық мақсаттары мен ережелерінің міндеттерін тиімді іске асыру үшін Жұмыс тобы осы сатының қорытындысы бойынша:</w:t>
      </w:r>
    </w:p>
    <w:bookmarkEnd w:id="5"/>
    <w:p>
      <w:pPr>
        <w:spacing w:after="0"/>
        <w:ind w:left="0"/>
        <w:jc w:val="both"/>
      </w:pPr>
      <w:r>
        <w:rPr>
          <w:rFonts w:ascii="Times New Roman"/>
          <w:b w:val="false"/>
          <w:i w:val="false"/>
          <w:color w:val="000000"/>
          <w:sz w:val="28"/>
        </w:rPr>
        <w:t>
      Ереженің міндеттерін және мемлекеттік органдардың даму жоспарлары мен облыстың, республикалық маңызы бар қаланың, астананың даму жоспарының мақсаттарын толығымен қамтамасыз ететін функциялардың оңтайлы жиынтығын талдайды және бұл ретте мемлекеттік органның ресурстарын оларға қол жеткізуге барынша шоғырландырады;</w:t>
      </w:r>
    </w:p>
    <w:p>
      <w:pPr>
        <w:spacing w:after="0"/>
        <w:ind w:left="0"/>
        <w:jc w:val="both"/>
      </w:pPr>
      <w:r>
        <w:rPr>
          <w:rFonts w:ascii="Times New Roman"/>
          <w:b w:val="false"/>
          <w:i w:val="false"/>
          <w:color w:val="000000"/>
          <w:sz w:val="28"/>
        </w:rPr>
        <w:t>
      міндеттер мен функциялар жиынтығымен үйлесетін оңтайлы ұйымдастырушылық құрылымды талдайды.</w:t>
      </w:r>
    </w:p>
    <w:bookmarkStart w:name="z12" w:id="6"/>
    <w:p>
      <w:pPr>
        <w:spacing w:after="0"/>
        <w:ind w:left="0"/>
        <w:jc w:val="both"/>
      </w:pPr>
      <w:r>
        <w:rPr>
          <w:rFonts w:ascii="Times New Roman"/>
          <w:b w:val="false"/>
          <w:i w:val="false"/>
          <w:color w:val="000000"/>
          <w:sz w:val="28"/>
        </w:rPr>
        <w:t>
      "44. Мемлекеттік органдардың функцияларының, мемлекеттік органдардың даму жоспарларының мақсаттары мен облыстың, республикалық маңызы бар қаланың, астананың даму жоспарының сәйкестігін сараптамалық талдау негізінде Жұмыс тобы:</w:t>
      </w:r>
    </w:p>
    <w:bookmarkEnd w:id="6"/>
    <w:p>
      <w:pPr>
        <w:spacing w:after="0"/>
        <w:ind w:left="0"/>
        <w:jc w:val="both"/>
      </w:pPr>
      <w:r>
        <w:rPr>
          <w:rFonts w:ascii="Times New Roman"/>
          <w:b w:val="false"/>
          <w:i w:val="false"/>
          <w:color w:val="000000"/>
          <w:sz w:val="28"/>
        </w:rPr>
        <w:t>
      1)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 үшін қажетті функциялар ретінде мемлекеттік органның құзыретіне енгізуге ұсынылатын жаңа функциялар тізбесі;</w:t>
      </w:r>
    </w:p>
    <w:p>
      <w:pPr>
        <w:spacing w:after="0"/>
        <w:ind w:left="0"/>
        <w:jc w:val="both"/>
      </w:pPr>
      <w:r>
        <w:rPr>
          <w:rFonts w:ascii="Times New Roman"/>
          <w:b w:val="false"/>
          <w:i w:val="false"/>
          <w:color w:val="000000"/>
          <w:sz w:val="28"/>
        </w:rPr>
        <w:t>
      2)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қалыптастыруға тартылмаған функциялар ретінде мемлекеттік органның құзыретінен алып тастауға ұсынылатын функциялар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Мемлекеттік органдардың қайталанатын функцияларының аражігін ажырату қайталанатын функциялардың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мақсаттарына сәйкестігі өлшемшарты негізінде жүзеге асырылады. Жұмыс тобы мемлекеттік функциялардың, мемлекеттік органдардың және аумақтарды дамыту бағдарламалары мақсаттарының мемлекеттік органның міндеттеріне сәйкестігі дәрежесін сараптамалық бағалауды жүзеге асырады.</w:t>
      </w:r>
    </w:p>
    <w:bookmarkStart w:name="z14" w:id="7"/>
    <w:p>
      <w:pPr>
        <w:spacing w:after="0"/>
        <w:ind w:left="0"/>
        <w:jc w:val="both"/>
      </w:pPr>
      <w:r>
        <w:rPr>
          <w:rFonts w:ascii="Times New Roman"/>
          <w:b w:val="false"/>
          <w:i w:val="false"/>
          <w:color w:val="000000"/>
          <w:sz w:val="28"/>
        </w:rPr>
        <w:t xml:space="preserve">
      69-тармақтың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Мемлекеттік органдардың деңгейлес ұштасқан функцияларының аражігін ажыратуды Жұмыс тобы:</w:t>
      </w:r>
    </w:p>
    <w:p>
      <w:pPr>
        <w:spacing w:after="0"/>
        <w:ind w:left="0"/>
        <w:jc w:val="both"/>
      </w:pPr>
      <w:r>
        <w:rPr>
          <w:rFonts w:ascii="Times New Roman"/>
          <w:b w:val="false"/>
          <w:i w:val="false"/>
          <w:color w:val="000000"/>
          <w:sz w:val="28"/>
        </w:rPr>
        <w:t>
      1) мемлекеттік органдардың деңгейлес ұштасқан функцияларын іске асыру аясында түпкілікті нәтижелерге қол жеткізу үшін басты жауапкершілікте болатын мемлекеттік органды айқындау алгоритмі негізінде жүзеге асырады.</w:t>
      </w:r>
    </w:p>
    <w:p>
      <w:pPr>
        <w:spacing w:after="0"/>
        <w:ind w:left="0"/>
        <w:jc w:val="both"/>
      </w:pPr>
      <w:r>
        <w:rPr>
          <w:rFonts w:ascii="Times New Roman"/>
          <w:b w:val="false"/>
          <w:i w:val="false"/>
          <w:color w:val="000000"/>
          <w:sz w:val="28"/>
        </w:rPr>
        <w:t>
      Мемлекеттік органдардың деңгейлес ұштасқан функцияларын іске асыру аясында түпкілікті нәтижелерге қол жеткізуге басты жауапкершілікте болатын мемлекеттік органды Жұмыс тобы мемлекеттік органдардың тиісті кезеңге арналған мемлекеттік органдардың даму жоспарларының стратегиялық мақсаттары мен қызметінің түпкілікті нәтижелерін талдауды ескере отырып, сараптамалық түрде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мен </w:t>
      </w:r>
      <w:r>
        <w:rPr>
          <w:rFonts w:ascii="Times New Roman"/>
          <w:b w:val="false"/>
          <w:i w:val="false"/>
          <w:color w:val="000000"/>
          <w:sz w:val="28"/>
        </w:rPr>
        <w:t>12 қосымшалары</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сәйкес редакцияда жазылсын.</w:t>
      </w:r>
    </w:p>
    <w:bookmarkStart w:name="z17" w:id="8"/>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8 сәуірдегі </w:t>
            </w:r>
            <w:r>
              <w:br/>
            </w:r>
            <w:r>
              <w:rPr>
                <w:rFonts w:ascii="Times New Roman"/>
                <w:b w:val="false"/>
                <w:i w:val="false"/>
                <w:color w:val="000000"/>
                <w:sz w:val="20"/>
              </w:rPr>
              <w:t>№ 33 Қосымша 1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Зерттеліп отырған мемлекеттік орган жұмыскерлеріне арналған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органдағы жұмыс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атқарып отырған лауазымдағы сіз орындайтын барлық функционалдық міндеттеріңізді (атап айтқанда функцияларыңызды)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атап өткен барлық функционалдық міндеттеріңізден (функцияларыңыздан) салалық мәселелерге ғана жататын функционалдық міндеттеріңізді бөлек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органдардың даму жоспарларының нысаналы индикаторына немесе облыстың, республикалық маңызы бар қаланың, астананың даму жоспарының көрсеткішіне әсер ететін өз функционалдық міндеттеріңізді (атап айтқанда функцияларыңызды) атап өтіңіз. Сондай-ақ Сіз орындап отырған функциялар қандай мемлекеттік органдардың даму жоспарларының нақты нысаналы индикаторына немесе облыстың, республикалық маңызы бар қаланың, астананың даму жоспарының көрсеткішіне әсер ететінін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функцияларыңызды орындаған кезде қандай құрылымдық бөлімшелермен өзара іс-қимыл жасайсыз? Функциялар бойынша араларыңыздағы өзара іс-қимыл қалай жүретінін сипаттаңыз (Сіз не істейсіз, басқа бөлімшенің қызметкері не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салалармен өзара іс-қимыл жасауды қоса алғанда, Сіз орындайтын функциялардың әрбір іске асырылу процесін сипаттаңыз (кіші функциялар және оның орындалу бөліктері бөлінісінде)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 мемлекеттік функцияларды іске асыруды одан әрі жетілдіру бойынша Сіздің ұсыныстарыңыз?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қандай жағдайда Сіздің мемлекеттік органыңызда неғұрлым тиімді іске асырылуы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Зерттеліп отырған мемлекеттік орган функцияларының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Тиісті заңнамалық актіден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нормативтік құқықтық актінің атауы (бабын, тармағын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оның ведомстволары, аумақтық органдары туралы ережелерден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ереже (тармағын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және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ететін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етпейтін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3 бұйрыққа </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Зерттеліп отырған мемлекеттік орган Ережесінің міндеттері мен мемлекеттік органдардың даму жоспарларының және облыстың, республикалық маңызы бар қаланың, астананың мақсаттарының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стратегиялық жоспарының және облыстың, республикалық маңызы бар қаланың, астананың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қызметінің түпкілікті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органдардың даму жоспарларының және облыстың, республикалық маңызы бар қаланың, астананың мақсаты мемлекеттік орган Ережесінің бірнеше міндеттерін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Мемлекеттік органның функциялары мен оның мемлекеттік органдардың даму жоспарларының және облыстың, республикалық маңызы бар қаланың, астананың мақсаттарының сәйкестігін талдау мемлекеттік органдардың даму жоспарларының мен облыстың, республикалық маңызы бар қаланың, астананың мақсаттарын және мемлекеттік органның түпкі нәтижелерін оның функцияларымен және тікелей нәтижелерімен салыстыру сызбасы</w:t>
      </w:r>
    </w:p>
    <w:p>
      <w:pPr>
        <w:spacing w:after="0"/>
        <w:ind w:left="0"/>
        <w:jc w:val="left"/>
      </w:pP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Зерттеліп отырған мемлекеттік органның функциялары мен мемлекеттік органдардың даму жоспарларының және облыстың, республикалық маңызы бар қаланың, астананың мақсаттарының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стратегиялық жоспарының және аумақтарды дамыту бағдарламасының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қызметінің түпкілікті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функциясының тікелей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мақсат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