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cd1d" w14:textId="afcc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5 сәуірдегі № 198 бұйрығы. Қазақстан Республикасының Әділет министрлігінде 2022 жылғы 6 сәуірде № 27464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 Қазақстан Республикасы Ішкі істер министрінің 2020 жылғы 27 наурыздағы № 254 (Нормативтiк құқықтық актiлерді мемлекеттiк тіркеу тізілімінде № 20184 болып тіркелген) бұйрығына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bookmarkStart w:name="z5" w:id="2"/>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Қазақстан Республикасының заңдарында осы санаттағы жеке және заңды тұлғалар үшін қызмет түрімен айналысуға тыйым салу;</w:t>
            </w:r>
          </w:p>
          <w:p>
            <w:pPr>
              <w:spacing w:after="20"/>
              <w:ind w:left="20"/>
              <w:jc w:val="both"/>
            </w:pPr>
            <w:r>
              <w:rPr>
                <w:rFonts w:ascii="Times New Roman"/>
                <w:b w:val="false"/>
                <w:i w:val="false"/>
                <w:color w:val="000000"/>
                <w:sz w:val="20"/>
              </w:rPr>
              <w:t>
3) қызмет түріне лицензия беруге өтініш берілген жағдайда жекелеген қызмет түрлерімен айналысу құқығы үшін лицензиялық алымды енгізбеу;</w:t>
            </w:r>
          </w:p>
          <w:p>
            <w:pPr>
              <w:spacing w:after="20"/>
              <w:ind w:left="20"/>
              <w:jc w:val="both"/>
            </w:pPr>
            <w:r>
              <w:rPr>
                <w:rFonts w:ascii="Times New Roman"/>
                <w:b w:val="false"/>
                <w:i w:val="false"/>
                <w:color w:val="000000"/>
                <w:sz w:val="20"/>
              </w:rPr>
              <w:t>
4) көрсетілетін қызметті алушының біліктілік талаптарға сәйкес келмеуі;</w:t>
            </w:r>
          </w:p>
          <w:p>
            <w:pPr>
              <w:spacing w:after="20"/>
              <w:ind w:left="20"/>
              <w:jc w:val="both"/>
            </w:pPr>
            <w:r>
              <w:rPr>
                <w:rFonts w:ascii="Times New Roman"/>
                <w:b w:val="false"/>
                <w:i w:val="false"/>
                <w:color w:val="000000"/>
                <w:sz w:val="20"/>
              </w:rPr>
              <w:t>
5) егер бұрын лицензия және (немесе) лицензияға қосымша заңды тұлғалар-лицензиаттарды бөлу нәтижесінде жаңадан пайда болғандар қатарынан құрылған басқа заңды тұлғаға қайта ресімделсе;</w:t>
            </w:r>
          </w:p>
          <w:p>
            <w:pPr>
              <w:spacing w:after="20"/>
              <w:ind w:left="20"/>
              <w:jc w:val="both"/>
            </w:pPr>
            <w:r>
              <w:rPr>
                <w:rFonts w:ascii="Times New Roman"/>
                <w:b w:val="false"/>
                <w:i w:val="false"/>
                <w:color w:val="000000"/>
                <w:sz w:val="20"/>
              </w:rPr>
              <w:t>
6) сот орындаушысының ұсынымының негізінде соттың көрсетілетін қызметті алушыға лицензия алуға тыйым салуы;</w:t>
            </w:r>
          </w:p>
          <w:p>
            <w:pPr>
              <w:spacing w:after="20"/>
              <w:ind w:left="20"/>
              <w:jc w:val="both"/>
            </w:pPr>
            <w:r>
              <w:rPr>
                <w:rFonts w:ascii="Times New Roman"/>
                <w:b w:val="false"/>
                <w:i w:val="false"/>
                <w:color w:val="000000"/>
                <w:sz w:val="20"/>
              </w:rPr>
              <w:t>
7) өндірістің қауіпсіздік жағдайын қамтамасыз ете алмауы, қарудың есебі мен сақталуын не осы шарттарды қамтамасыз етпеуі;</w:t>
            </w:r>
          </w:p>
          <w:p>
            <w:pPr>
              <w:spacing w:after="20"/>
              <w:ind w:left="20"/>
              <w:jc w:val="both"/>
            </w:pPr>
            <w:r>
              <w:rPr>
                <w:rFonts w:ascii="Times New Roman"/>
                <w:b w:val="false"/>
                <w:i w:val="false"/>
                <w:color w:val="000000"/>
                <w:sz w:val="20"/>
              </w:rPr>
              <w:t>
8) көрсетілетін қызметті алушыда:</w:t>
            </w:r>
          </w:p>
          <w:p>
            <w:pPr>
              <w:spacing w:after="20"/>
              <w:ind w:left="20"/>
              <w:jc w:val="both"/>
            </w:pPr>
            <w:r>
              <w:rPr>
                <w:rFonts w:ascii="Times New Roman"/>
                <w:b w:val="false"/>
                <w:i w:val="false"/>
                <w:color w:val="000000"/>
                <w:sz w:val="20"/>
              </w:rPr>
              <w:t>
тұрақты тұратын жерінің;</w:t>
            </w:r>
          </w:p>
          <w:p>
            <w:pPr>
              <w:spacing w:after="20"/>
              <w:ind w:left="20"/>
              <w:jc w:val="both"/>
            </w:pPr>
            <w:r>
              <w:rPr>
                <w:rFonts w:ascii="Times New Roman"/>
                <w:b w:val="false"/>
                <w:i w:val="false"/>
                <w:color w:val="000000"/>
                <w:sz w:val="20"/>
              </w:rPr>
              <w:t>
қаруды сақтау үшін тиісті жағдайдың;</w:t>
            </w:r>
          </w:p>
          <w:p>
            <w:pPr>
              <w:spacing w:after="20"/>
              <w:ind w:left="20"/>
              <w:jc w:val="both"/>
            </w:pPr>
            <w:r>
              <w:rPr>
                <w:rFonts w:ascii="Times New Roman"/>
                <w:b w:val="false"/>
                <w:i w:val="false"/>
                <w:color w:val="000000"/>
                <w:sz w:val="20"/>
              </w:rPr>
              <w:t>
9) рұқсаттан ерікті түрде бас тартуы не қару иесiнің қайтыс болуы;</w:t>
            </w:r>
          </w:p>
          <w:p>
            <w:pPr>
              <w:spacing w:after="20"/>
              <w:ind w:left="20"/>
              <w:jc w:val="both"/>
            </w:pPr>
            <w:r>
              <w:rPr>
                <w:rFonts w:ascii="Times New Roman"/>
                <w:b w:val="false"/>
                <w:i w:val="false"/>
                <w:color w:val="000000"/>
                <w:sz w:val="20"/>
              </w:rPr>
              <w:t>
10) қылмыс жасағаны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11)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12) Қазақстан Республикасының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бұзушылықты бір жыл ішінде қайта жасауы;</w:t>
            </w:r>
          </w:p>
          <w:p>
            <w:pPr>
              <w:spacing w:after="20"/>
              <w:ind w:left="20"/>
              <w:jc w:val="both"/>
            </w:pPr>
            <w:r>
              <w:rPr>
                <w:rFonts w:ascii="Times New Roman"/>
                <w:b w:val="false"/>
                <w:i w:val="false"/>
                <w:color w:val="000000"/>
                <w:sz w:val="20"/>
              </w:rPr>
              <w:t xml:space="preserve">
13) Қазақстан Республикасы Қылмыстық кодексінің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436</w:t>
            </w:r>
            <w:r>
              <w:rPr>
                <w:rFonts w:ascii="Times New Roman"/>
                <w:b w:val="false"/>
                <w:i w:val="false"/>
                <w:color w:val="000000"/>
                <w:sz w:val="20"/>
              </w:rPr>
              <w:t xml:space="preserve">, 453 және </w:t>
            </w:r>
            <w:r>
              <w:rPr>
                <w:rFonts w:ascii="Times New Roman"/>
                <w:b w:val="false"/>
                <w:i w:val="false"/>
                <w:color w:val="000000"/>
                <w:sz w:val="20"/>
              </w:rPr>
              <w:t>461-баптарында</w:t>
            </w:r>
            <w:r>
              <w:rPr>
                <w:rFonts w:ascii="Times New Roman"/>
                <w:b w:val="false"/>
                <w:i w:val="false"/>
                <w:color w:val="000000"/>
                <w:sz w:val="20"/>
              </w:rPr>
              <w:t xml:space="preserve"> көзделген әкімшілік құқық бұзушылық жасауы;</w:t>
            </w:r>
          </w:p>
          <w:p>
            <w:pPr>
              <w:spacing w:after="20"/>
              <w:ind w:left="20"/>
              <w:jc w:val="both"/>
            </w:pPr>
            <w:r>
              <w:rPr>
                <w:rFonts w:ascii="Times New Roman"/>
                <w:b w:val="false"/>
                <w:i w:val="false"/>
                <w:color w:val="000000"/>
                <w:sz w:val="20"/>
              </w:rPr>
              <w:t>
14)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15)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16)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17)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p>
            <w:pPr>
              <w:spacing w:after="20"/>
              <w:ind w:left="20"/>
              <w:jc w:val="both"/>
            </w:pPr>
            <w:r>
              <w:rPr>
                <w:rFonts w:ascii="Times New Roman"/>
                <w:b w:val="false"/>
                <w:i w:val="false"/>
                <w:color w:val="000000"/>
                <w:sz w:val="20"/>
              </w:rPr>
              <w:t>
18)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19)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 5 Бұйрығымен белгіленген талаптарға сәйкес келмеуі;</w:t>
            </w:r>
          </w:p>
          <w:p>
            <w:pPr>
              <w:spacing w:after="20"/>
              <w:ind w:left="20"/>
              <w:jc w:val="both"/>
            </w:pPr>
            <w:r>
              <w:rPr>
                <w:rFonts w:ascii="Times New Roman"/>
                <w:b w:val="false"/>
                <w:i w:val="false"/>
                <w:color w:val="000000"/>
                <w:sz w:val="20"/>
              </w:rPr>
              <w:t>
20)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21)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22) сот орындаушысының енгізген ұсынымы бойынша үйден шығару және бұзу туралы атқарушылық іс жүргізу бойынша борышкер болып табылса</w:t>
            </w:r>
          </w:p>
        </w:tc>
      </w:tr>
    </w:tbl>
    <w:p>
      <w:pPr>
        <w:spacing w:after="0"/>
        <w:ind w:left="0"/>
        <w:jc w:val="both"/>
      </w:pP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көрсетілген бұйрықпен бекітілген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лицензия және (немесе) лицензияға қосымша беру бойынша дайындайды.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2-тармағына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0" w:id="4"/>
    <w:p>
      <w:pPr>
        <w:spacing w:after="0"/>
        <w:ind w:left="0"/>
        <w:jc w:val="both"/>
      </w:pPr>
      <w:r>
        <w:rPr>
          <w:rFonts w:ascii="Times New Roman"/>
          <w:b w:val="false"/>
          <w:i w:val="false"/>
          <w:color w:val="000000"/>
          <w:sz w:val="28"/>
        </w:rPr>
        <w:t xml:space="preserve">
      көрсетілген бұйрықпен бекітілген "Атыс тирлері (атыс орындары) мен стендтерін ашуға және олардың жұмыс істеуіне рұқсат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бұйрығына (Нормативтік құқықтық актілердің мемлекеттік реестрінде № 16733 тіркелген) 12 қосымшасына сәйкес нысан бойынша атыс тирлері (атыс орындары) мен стендтерін ашуға рұқсат дайындайды.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реттік нөмірі 9-жол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6) Қазақстан Республикасының Әкімшілік құқық бұзушылық туралы кодексінің 127, 128, 131, 382, 434, 437, 438, 440, 443, 444, 448, 450, 453, 462, 476, 477, 478, 481, 482, 484, 485, 485-1, 486, 487, 489, 490, 492, 493, 506-баптарында көзделген әкімшілік құқық бұзушылықтың бір жыл ішінде қайталануы;</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бөлігінде), </w:t>
            </w:r>
            <w:r>
              <w:rPr>
                <w:rFonts w:ascii="Times New Roman"/>
                <w:b w:val="false"/>
                <w:i w:val="false"/>
                <w:color w:val="000000"/>
                <w:sz w:val="20"/>
              </w:rPr>
              <w:t>337</w:t>
            </w:r>
            <w:r>
              <w:rPr>
                <w:rFonts w:ascii="Times New Roman"/>
                <w:b w:val="false"/>
                <w:i w:val="false"/>
                <w:color w:val="000000"/>
                <w:sz w:val="20"/>
              </w:rPr>
              <w:t xml:space="preserve"> (бірінші және екінші бөліктерінде), </w:t>
            </w:r>
            <w:r>
              <w:rPr>
                <w:rFonts w:ascii="Times New Roman"/>
                <w:b w:val="false"/>
                <w:i w:val="false"/>
                <w:color w:val="000000"/>
                <w:sz w:val="20"/>
              </w:rPr>
              <w:t>346</w:t>
            </w:r>
            <w:r>
              <w:rPr>
                <w:rFonts w:ascii="Times New Roman"/>
                <w:b w:val="false"/>
                <w:i w:val="false"/>
                <w:color w:val="000000"/>
                <w:sz w:val="20"/>
              </w:rPr>
              <w:t xml:space="preserve"> (бірінші бөлігінде), </w:t>
            </w:r>
            <w:r>
              <w:rPr>
                <w:rFonts w:ascii="Times New Roman"/>
                <w:b w:val="false"/>
                <w:i w:val="false"/>
                <w:color w:val="000000"/>
                <w:sz w:val="20"/>
              </w:rPr>
              <w:t>379</w:t>
            </w:r>
            <w:r>
              <w:rPr>
                <w:rFonts w:ascii="Times New Roman"/>
                <w:b w:val="false"/>
                <w:i w:val="false"/>
                <w:color w:val="000000"/>
                <w:sz w:val="20"/>
              </w:rPr>
              <w:t xml:space="preserve"> (бірінші бөлігінде), 389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73, 436, 453 және 461-баптарына көзделген әкімшілік құқық бұзушылық жасауы;</w:t>
            </w:r>
          </w:p>
          <w:p>
            <w:pPr>
              <w:spacing w:after="20"/>
              <w:ind w:left="20"/>
              <w:jc w:val="both"/>
            </w:pPr>
            <w:r>
              <w:rPr>
                <w:rFonts w:ascii="Times New Roman"/>
                <w:b w:val="false"/>
                <w:i w:val="false"/>
                <w:color w:val="000000"/>
                <w:sz w:val="20"/>
              </w:rPr>
              <w:t>
8) азаматтық және қызметтік қарудың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бойынша білімін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13) көрсетілетін қызметті алушының және (немесе) мемлекеттік қызметті көрсету үшін қажетті ұсынылған материалдардың, деректер мен мәліметтердің № 365 бұйрығымен белгіленген талаптарға сәйкес келмеуі;</w:t>
            </w:r>
          </w:p>
          <w:p>
            <w:pPr>
              <w:spacing w:after="20"/>
              <w:ind w:left="20"/>
              <w:jc w:val="both"/>
            </w:pPr>
            <w:r>
              <w:rPr>
                <w:rFonts w:ascii="Times New Roman"/>
                <w:b w:val="false"/>
                <w:i w:val="false"/>
                <w:color w:val="000000"/>
                <w:sz w:val="20"/>
              </w:rPr>
              <w:t>
14)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15) көрсетілетін қызметті алушыға қатысты заңды күшіне енген сот шешімінің болуы, оның негізінде көрсетілетін қызметті алушы мемлекеттік қызметті алумен байланысты арнайы құқықтан айырылуы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16) сот орындаушысының енгізген ұсынымы бойынша үйден шығару және бұзу туралы атқарушылық іс жүргізу бойынша борышкер болып табылса</w:t>
            </w:r>
          </w:p>
        </w:tc>
      </w:tr>
    </w:tbl>
    <w:p>
      <w:pPr>
        <w:spacing w:after="0"/>
        <w:ind w:left="0"/>
        <w:jc w:val="both"/>
      </w:pP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 ішінде тексеріс нәтижелерін қарап және 2018 жылғы 19 ақпандағы Қазақстан Республикасы Ішкі істер министрінің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бұйрығына (нормативті құқықтық актілерді мемлекеттік тіркеу тізілімінде № 16733 болып тіркелді)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тұлғаларға азаматтық қару мен оның патрондарының бірлі-жарым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бойынша қорытынды дайындайды (бұдан әрі - қорытынды).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both"/>
      </w:pPr>
      <w:r>
        <w:rPr>
          <w:rFonts w:ascii="Times New Roman"/>
          <w:b w:val="false"/>
          <w:i w:val="false"/>
          <w:color w:val="000000"/>
          <w:sz w:val="28"/>
        </w:rPr>
        <w:t>
      Азаматтық немесе қызметтік қаруды уақытша әкелуге (уақытша әкетуге) қорытынды (рұқсат беру құжаты) қайта әкетуге (әкелуге) қорытынды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19" w:id="7"/>
    <w:p>
      <w:pPr>
        <w:spacing w:after="0"/>
        <w:ind w:left="0"/>
        <w:jc w:val="both"/>
      </w:pPr>
      <w:r>
        <w:rPr>
          <w:rFonts w:ascii="Times New Roman"/>
          <w:b w:val="false"/>
          <w:i w:val="false"/>
          <w:color w:val="000000"/>
          <w:sz w:val="28"/>
        </w:rPr>
        <w:t>
      реттік нөмірі 9-жол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қылмыс жасағаны үшін заңда белгіленген тәртіппен өтелмеген немесе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Республикасының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бұзушылықтың бір жыл ішінде қайталануы;</w:t>
            </w:r>
          </w:p>
          <w:p>
            <w:pPr>
              <w:spacing w:after="20"/>
              <w:ind w:left="20"/>
              <w:jc w:val="both"/>
            </w:pPr>
            <w:r>
              <w:rPr>
                <w:rFonts w:ascii="Times New Roman"/>
                <w:b w:val="false"/>
                <w:i w:val="false"/>
                <w:color w:val="000000"/>
                <w:sz w:val="20"/>
              </w:rPr>
              <w:t xml:space="preserve">
7) Қазақстан Республикасы Қылмыстық кодексінің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436</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және </w:t>
            </w:r>
            <w:r>
              <w:rPr>
                <w:rFonts w:ascii="Times New Roman"/>
                <w:b w:val="false"/>
                <w:i w:val="false"/>
                <w:color w:val="000000"/>
                <w:sz w:val="20"/>
              </w:rPr>
              <w:t>461-баптарына</w:t>
            </w:r>
            <w:r>
              <w:rPr>
                <w:rFonts w:ascii="Times New Roman"/>
                <w:b w:val="false"/>
                <w:i w:val="false"/>
                <w:color w:val="000000"/>
                <w:sz w:val="20"/>
              </w:rPr>
              <w:t xml:space="preserve"> көзделген әкімшілік құқық бұзушылық жасауы;</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азаматтық және қызметтік қару мен оның патрондарының айналымы қағидаларына (Нормативтік құқықтық актілерді мемлекеттік тіркеу тізілімінде № 18961 болып тіркелген) белгіленген талаптарға сәйкес келмеуі);</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tc>
      </w:tr>
    </w:tbl>
    <w:p>
      <w:pPr>
        <w:spacing w:after="0"/>
        <w:ind w:left="0"/>
        <w:jc w:val="both"/>
      </w:pPr>
      <w:r>
        <w:rPr>
          <w:rFonts w:ascii="Times New Roman"/>
          <w:b w:val="false"/>
          <w:i w:val="false"/>
          <w:color w:val="000000"/>
          <w:sz w:val="28"/>
        </w:rPr>
        <w:t>
      ";</w:t>
      </w:r>
    </w:p>
    <w:bookmarkStart w:name="z20" w:id="8"/>
    <w:p>
      <w:pPr>
        <w:spacing w:after="0"/>
        <w:ind w:left="0"/>
        <w:jc w:val="both"/>
      </w:pPr>
      <w:r>
        <w:rPr>
          <w:rFonts w:ascii="Times New Roman"/>
          <w:b w:val="false"/>
          <w:i w:val="false"/>
          <w:color w:val="000000"/>
          <w:sz w:val="28"/>
        </w:rPr>
        <w:t xml:space="preserve">
      көрсетілген бұйрықпен бекітілген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 ішінде тексеріс нәтижелерін қарап және 2018 жылғы 19 ақпандағы Қазақстан Республикасы Ішкі істер министрінің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бұйрығына (нормативті құқықтық актілерді мемлекеттік тіркеу тізілімінде № 16733 болып тіркелді)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транзитке қорытындылар беру бойынша қорытынды дайындайды (бұдан әрі – қорытынды).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both"/>
      </w:pPr>
      <w:r>
        <w:rPr>
          <w:rFonts w:ascii="Times New Roman"/>
          <w:b w:val="false"/>
          <w:i w:val="false"/>
          <w:color w:val="000000"/>
          <w:sz w:val="28"/>
        </w:rPr>
        <w:t>
      Азаматтық немесе қызметтік қаруды уақытша әкелуге (уақытша әкетуге) қорытынды (рұқсат беру құжаты) қайта әкетуге (әкелуге) қорытынды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4" w:id="9"/>
    <w:p>
      <w:pPr>
        <w:spacing w:after="0"/>
        <w:ind w:left="0"/>
        <w:jc w:val="both"/>
      </w:pPr>
      <w:r>
        <w:rPr>
          <w:rFonts w:ascii="Times New Roman"/>
          <w:b w:val="false"/>
          <w:i w:val="false"/>
          <w:color w:val="000000"/>
          <w:sz w:val="28"/>
        </w:rPr>
        <w:t>
      реттік нөмірі 9-жол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қылмыс жасағаны үшін заңда белгіленген тәртіппен өтелмеген немесе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6) Қазақстан Республикасының Әкімшілік құқық бұзушылық туралы кодексінің 127, 128, 131, 382, 434, 437, 438, 440, 443, 444, 448, 450, 453, 462, 476, 477, 478, 481, 482, 484, 485, 485-1, 486, 487, 489, 490, 492, 493, 506-баптарында көзделген әкімшілік құқық бұзушылықтың бір жыл ішінде қайталануы;</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бөлігінде), </w:t>
            </w:r>
            <w:r>
              <w:rPr>
                <w:rFonts w:ascii="Times New Roman"/>
                <w:b w:val="false"/>
                <w:i w:val="false"/>
                <w:color w:val="000000"/>
                <w:sz w:val="20"/>
              </w:rPr>
              <w:t>337</w:t>
            </w:r>
            <w:r>
              <w:rPr>
                <w:rFonts w:ascii="Times New Roman"/>
                <w:b w:val="false"/>
                <w:i w:val="false"/>
                <w:color w:val="000000"/>
                <w:sz w:val="20"/>
              </w:rPr>
              <w:t xml:space="preserve"> (бірінші және екінші бөліктерінде), </w:t>
            </w:r>
            <w:r>
              <w:rPr>
                <w:rFonts w:ascii="Times New Roman"/>
                <w:b w:val="false"/>
                <w:i w:val="false"/>
                <w:color w:val="000000"/>
                <w:sz w:val="20"/>
              </w:rPr>
              <w:t>346</w:t>
            </w:r>
            <w:r>
              <w:rPr>
                <w:rFonts w:ascii="Times New Roman"/>
                <w:b w:val="false"/>
                <w:i w:val="false"/>
                <w:color w:val="000000"/>
                <w:sz w:val="20"/>
              </w:rPr>
              <w:t xml:space="preserve"> (бірінші бөлігінде), </w:t>
            </w:r>
            <w:r>
              <w:rPr>
                <w:rFonts w:ascii="Times New Roman"/>
                <w:b w:val="false"/>
                <w:i w:val="false"/>
                <w:color w:val="000000"/>
                <w:sz w:val="20"/>
              </w:rPr>
              <w:t>379</w:t>
            </w:r>
            <w:r>
              <w:rPr>
                <w:rFonts w:ascii="Times New Roman"/>
                <w:b w:val="false"/>
                <w:i w:val="false"/>
                <w:color w:val="000000"/>
                <w:sz w:val="20"/>
              </w:rPr>
              <w:t xml:space="preserve"> (бірінші бөлігінде),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73, 436, 453 және 461-баптарына көзделген әкімшілік құқық бұзушылық жасауы;</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жіберу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азаматтық және қызметтік қару мен оның патрондарының айналымы қағидаларына (Нормативтік құқықтық актілерді мемлекеттік тіркеу тізілімінде № 18961 болып тіркелген) белгіленген талаптарға сәйкес келмеуі);</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болса, оның негізінде көрсетілетін қызметті алушы мемлекеттік қызметті алумен байланысты арнайы құқықтан айырылса, мемлекеттік қызмет көрсетуден бас тартуға негіздер болып табылады;</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tc>
      </w:tr>
    </w:tbl>
    <w:p>
      <w:pPr>
        <w:spacing w:after="0"/>
        <w:ind w:left="0"/>
        <w:jc w:val="both"/>
      </w:pPr>
      <w:r>
        <w:rPr>
          <w:rFonts w:ascii="Times New Roman"/>
          <w:b w:val="false"/>
          <w:i w:val="false"/>
          <w:color w:val="000000"/>
          <w:sz w:val="28"/>
        </w:rPr>
        <w:t>
      ";</w:t>
      </w:r>
    </w:p>
    <w:bookmarkStart w:name="z25" w:id="10"/>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 сатып алуға рұқсаттар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қару мен оның патрондарын сатып алуға рұқсаттар беру жеке түлғаларға рұқсат дайындайды.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29" w:id="11"/>
    <w:p>
      <w:pPr>
        <w:spacing w:after="0"/>
        <w:ind w:left="0"/>
        <w:jc w:val="both"/>
      </w:pPr>
      <w:r>
        <w:rPr>
          <w:rFonts w:ascii="Times New Roman"/>
          <w:b w:val="false"/>
          <w:i w:val="false"/>
          <w:color w:val="000000"/>
          <w:sz w:val="28"/>
        </w:rPr>
        <w:t>
      реттік нөмірі 9-жол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Республикасының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бұзушылықтың бір жыл ішінде қайталануы;</w:t>
            </w:r>
          </w:p>
          <w:p>
            <w:pPr>
              <w:spacing w:after="20"/>
              <w:ind w:left="20"/>
              <w:jc w:val="both"/>
            </w:pPr>
            <w:r>
              <w:rPr>
                <w:rFonts w:ascii="Times New Roman"/>
                <w:b w:val="false"/>
                <w:i w:val="false"/>
                <w:color w:val="000000"/>
                <w:sz w:val="20"/>
              </w:rPr>
              <w:t xml:space="preserve">
7) Қазақстан Республикасы Қылмыстық кодексінің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436</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және </w:t>
            </w:r>
            <w:r>
              <w:rPr>
                <w:rFonts w:ascii="Times New Roman"/>
                <w:b w:val="false"/>
                <w:i w:val="false"/>
                <w:color w:val="000000"/>
                <w:sz w:val="20"/>
              </w:rPr>
              <w:t>461-баптарына</w:t>
            </w:r>
            <w:r>
              <w:rPr>
                <w:rFonts w:ascii="Times New Roman"/>
                <w:b w:val="false"/>
                <w:i w:val="false"/>
                <w:color w:val="000000"/>
                <w:sz w:val="20"/>
              </w:rPr>
              <w:t xml:space="preserve"> көзделген әкімшілік құқық бұзушылық жасауы;</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tc>
      </w:tr>
    </w:tbl>
    <w:p>
      <w:pPr>
        <w:spacing w:after="0"/>
        <w:ind w:left="0"/>
        <w:jc w:val="both"/>
      </w:pP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xml:space="preserve">
      көрсетілген бұйрықпен бекітілген "Заңды тұлғаларға азаматтық және қызметтік қару мен оның патрондарын сатып алуға рұқсаттар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азаматтық және қызметтік қару мен оның патрондарын сатып алуға, заңды түлғаларға рұқсат дайындайды.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4" w:id="13"/>
    <w:p>
      <w:pPr>
        <w:spacing w:after="0"/>
        <w:ind w:left="0"/>
        <w:jc w:val="both"/>
      </w:pPr>
      <w:r>
        <w:rPr>
          <w:rFonts w:ascii="Times New Roman"/>
          <w:b w:val="false"/>
          <w:i w:val="false"/>
          <w:color w:val="000000"/>
          <w:sz w:val="28"/>
        </w:rPr>
        <w:t>
      реттік нөмірі 9-жол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6) Қазақстан Республикасының Әкімшілік құқық бұзушылық туралы кодексінің 127, 128, 131, 382, 434, 437, 438, 440, 443, 444, 448, 450, 453, 462, 476, 477, 478, 481, 482, 484, 485, 485-1, 486, 487, 489, 490, 492, 493, 506-баптарында көзделген әкімшілік құқық бұзушылықтың бір жыл ішінде қайталануы;</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бөлігінде), </w:t>
            </w:r>
            <w:r>
              <w:rPr>
                <w:rFonts w:ascii="Times New Roman"/>
                <w:b w:val="false"/>
                <w:i w:val="false"/>
                <w:color w:val="000000"/>
                <w:sz w:val="20"/>
              </w:rPr>
              <w:t>337</w:t>
            </w:r>
            <w:r>
              <w:rPr>
                <w:rFonts w:ascii="Times New Roman"/>
                <w:b w:val="false"/>
                <w:i w:val="false"/>
                <w:color w:val="000000"/>
                <w:sz w:val="20"/>
              </w:rPr>
              <w:t xml:space="preserve"> (бірінші және екінші бөліктерінде), </w:t>
            </w:r>
            <w:r>
              <w:rPr>
                <w:rFonts w:ascii="Times New Roman"/>
                <w:b w:val="false"/>
                <w:i w:val="false"/>
                <w:color w:val="000000"/>
                <w:sz w:val="20"/>
              </w:rPr>
              <w:t>346</w:t>
            </w:r>
            <w:r>
              <w:rPr>
                <w:rFonts w:ascii="Times New Roman"/>
                <w:b w:val="false"/>
                <w:i w:val="false"/>
                <w:color w:val="000000"/>
                <w:sz w:val="20"/>
              </w:rPr>
              <w:t xml:space="preserve"> (бірінші бөлігінде), </w:t>
            </w:r>
            <w:r>
              <w:rPr>
                <w:rFonts w:ascii="Times New Roman"/>
                <w:b w:val="false"/>
                <w:i w:val="false"/>
                <w:color w:val="000000"/>
                <w:sz w:val="20"/>
              </w:rPr>
              <w:t>379</w:t>
            </w:r>
            <w:r>
              <w:rPr>
                <w:rFonts w:ascii="Times New Roman"/>
                <w:b w:val="false"/>
                <w:i w:val="false"/>
                <w:color w:val="000000"/>
                <w:sz w:val="20"/>
              </w:rPr>
              <w:t xml:space="preserve"> (бірінші бөлігінде),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73, 436, 453 және 461-баптарына көзделген әкімшілік құқық бұзушылық жасауы;</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tc>
      </w:tr>
    </w:tbl>
    <w:p>
      <w:pPr>
        <w:spacing w:after="0"/>
        <w:ind w:left="0"/>
        <w:jc w:val="both"/>
      </w:pPr>
      <w:r>
        <w:rPr>
          <w:rFonts w:ascii="Times New Roman"/>
          <w:b w:val="false"/>
          <w:i w:val="false"/>
          <w:color w:val="000000"/>
          <w:sz w:val="28"/>
        </w:rPr>
        <w:t>
      ";</w:t>
      </w:r>
    </w:p>
    <w:bookmarkStart w:name="z35" w:id="14"/>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 сақтауға, сақтау мен алып жүруге рұқсаттар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азаматтық қару мен оның патрондарын сақтауға, сақтау мен алып жүруге жеке түлғаларға рұқсат дайындайды.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39" w:id="15"/>
    <w:p>
      <w:pPr>
        <w:spacing w:after="0"/>
        <w:ind w:left="0"/>
        <w:jc w:val="both"/>
      </w:pPr>
      <w:r>
        <w:rPr>
          <w:rFonts w:ascii="Times New Roman"/>
          <w:b w:val="false"/>
          <w:i w:val="false"/>
          <w:color w:val="000000"/>
          <w:sz w:val="28"/>
        </w:rPr>
        <w:t>
      реттік нөмірі 9-жол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Республикасының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бұзушылықтың бір жыл ішінде қайталануы;</w:t>
            </w:r>
          </w:p>
          <w:p>
            <w:pPr>
              <w:spacing w:after="20"/>
              <w:ind w:left="20"/>
              <w:jc w:val="both"/>
            </w:pPr>
            <w:r>
              <w:rPr>
                <w:rFonts w:ascii="Times New Roman"/>
                <w:b w:val="false"/>
                <w:i w:val="false"/>
                <w:color w:val="000000"/>
                <w:sz w:val="20"/>
              </w:rPr>
              <w:t xml:space="preserve">
7) Қазақстан Республикасы Қылмыстық кодексінің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436</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және </w:t>
            </w:r>
            <w:r>
              <w:rPr>
                <w:rFonts w:ascii="Times New Roman"/>
                <w:b w:val="false"/>
                <w:i w:val="false"/>
                <w:color w:val="000000"/>
                <w:sz w:val="20"/>
              </w:rPr>
              <w:t>461-баптарына</w:t>
            </w:r>
            <w:r>
              <w:rPr>
                <w:rFonts w:ascii="Times New Roman"/>
                <w:b w:val="false"/>
                <w:i w:val="false"/>
                <w:color w:val="000000"/>
                <w:sz w:val="20"/>
              </w:rPr>
              <w:t xml:space="preserve"> көзделген әкімшілік құқық бұзушылық жасауы;</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tc>
      </w:tr>
    </w:tbl>
    <w:p>
      <w:pPr>
        <w:spacing w:after="0"/>
        <w:ind w:left="0"/>
        <w:jc w:val="both"/>
      </w:pPr>
      <w:r>
        <w:rPr>
          <w:rFonts w:ascii="Times New Roman"/>
          <w:b w:val="false"/>
          <w:i w:val="false"/>
          <w:color w:val="000000"/>
          <w:sz w:val="28"/>
        </w:rPr>
        <w:t>
      ";</w:t>
      </w:r>
    </w:p>
    <w:bookmarkStart w:name="z40" w:id="16"/>
    <w:p>
      <w:pPr>
        <w:spacing w:after="0"/>
        <w:ind w:left="0"/>
        <w:jc w:val="both"/>
      </w:pPr>
      <w:r>
        <w:rPr>
          <w:rFonts w:ascii="Times New Roman"/>
          <w:b w:val="false"/>
          <w:i w:val="false"/>
          <w:color w:val="000000"/>
          <w:sz w:val="28"/>
        </w:rPr>
        <w:t xml:space="preserve">
      көрсетілген бұйрықпен бекітілген "Заңды тұлғалар жұмыскерлеріне қызметтік қару және оған патрондарды сақтауға және алып жүруге рұқсат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заң тұлғаларға қызметтік қару мен оның патрондарын сақтау мен алып жүруге рұқсат дайындайды.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44" w:id="17"/>
    <w:p>
      <w:pPr>
        <w:spacing w:after="0"/>
        <w:ind w:left="0"/>
        <w:jc w:val="both"/>
      </w:pPr>
      <w:r>
        <w:rPr>
          <w:rFonts w:ascii="Times New Roman"/>
          <w:b w:val="false"/>
          <w:i w:val="false"/>
          <w:color w:val="000000"/>
          <w:sz w:val="28"/>
        </w:rPr>
        <w:t>
      реттік нөмірі 9-жол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6) Қазақстан Республикасының Әкімшілік құқық бұзушылық туралы кодексінің 127, 128, 131, 382, 434, 437, 438, 440, 443, 444, 448, 450, 453, 462, 476, 477, 478, 481, 482, 484, 485, 485-1, 486, 487, 489, 490, 492, 493, 506-баптарында көзделген әкімшілік құқық бұзушылықтың бір жыл ішінде қайталануы;</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бөлігінде), </w:t>
            </w:r>
            <w:r>
              <w:rPr>
                <w:rFonts w:ascii="Times New Roman"/>
                <w:b w:val="false"/>
                <w:i w:val="false"/>
                <w:color w:val="000000"/>
                <w:sz w:val="20"/>
              </w:rPr>
              <w:t>337</w:t>
            </w:r>
            <w:r>
              <w:rPr>
                <w:rFonts w:ascii="Times New Roman"/>
                <w:b w:val="false"/>
                <w:i w:val="false"/>
                <w:color w:val="000000"/>
                <w:sz w:val="20"/>
              </w:rPr>
              <w:t xml:space="preserve"> (бірінші және екінші бөліктерінде), </w:t>
            </w:r>
            <w:r>
              <w:rPr>
                <w:rFonts w:ascii="Times New Roman"/>
                <w:b w:val="false"/>
                <w:i w:val="false"/>
                <w:color w:val="000000"/>
                <w:sz w:val="20"/>
              </w:rPr>
              <w:t>346</w:t>
            </w:r>
            <w:r>
              <w:rPr>
                <w:rFonts w:ascii="Times New Roman"/>
                <w:b w:val="false"/>
                <w:i w:val="false"/>
                <w:color w:val="000000"/>
                <w:sz w:val="20"/>
              </w:rPr>
              <w:t xml:space="preserve"> (бірінші бөлігінде), 379 (бірінші бөлігінде),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73, 436, 453 және 461-баптарына көзделген әкімшілік құқық бұзушылық жасауы;</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tc>
      </w:tr>
    </w:tbl>
    <w:p>
      <w:pPr>
        <w:spacing w:after="0"/>
        <w:ind w:left="0"/>
        <w:jc w:val="both"/>
      </w:pPr>
      <w:r>
        <w:rPr>
          <w:rFonts w:ascii="Times New Roman"/>
          <w:b w:val="false"/>
          <w:i w:val="false"/>
          <w:color w:val="000000"/>
          <w:sz w:val="28"/>
        </w:rPr>
        <w:t>
      ";</w:t>
      </w:r>
    </w:p>
    <w:bookmarkStart w:name="z45" w:id="18"/>
    <w:p>
      <w:pPr>
        <w:spacing w:after="0"/>
        <w:ind w:left="0"/>
        <w:jc w:val="both"/>
      </w:pPr>
      <w:r>
        <w:rPr>
          <w:rFonts w:ascii="Times New Roman"/>
          <w:b w:val="false"/>
          <w:i w:val="false"/>
          <w:color w:val="000000"/>
          <w:sz w:val="28"/>
        </w:rPr>
        <w:t xml:space="preserve">
      көрсетілген бұйрықпен бекітілген "Заңды тұлғаларға қызметтік қару мен оның патрондарын сақтауға рұқсат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қызметтік қару мен оның патрондарын сақтауға рұқсат беру заңды түлғаларға рұқсат дайындайды.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49" w:id="19"/>
    <w:p>
      <w:pPr>
        <w:spacing w:after="0"/>
        <w:ind w:left="0"/>
        <w:jc w:val="both"/>
      </w:pPr>
      <w:r>
        <w:rPr>
          <w:rFonts w:ascii="Times New Roman"/>
          <w:b w:val="false"/>
          <w:i w:val="false"/>
          <w:color w:val="000000"/>
          <w:sz w:val="28"/>
        </w:rPr>
        <w:t>
      реттік нөмірі 9-жол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Республикасының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бұзушылықтың бір жыл ішінде қайталануы;</w:t>
            </w:r>
          </w:p>
          <w:p>
            <w:pPr>
              <w:spacing w:after="20"/>
              <w:ind w:left="20"/>
              <w:jc w:val="both"/>
            </w:pPr>
            <w:r>
              <w:rPr>
                <w:rFonts w:ascii="Times New Roman"/>
                <w:b w:val="false"/>
                <w:i w:val="false"/>
                <w:color w:val="000000"/>
                <w:sz w:val="20"/>
              </w:rPr>
              <w:t xml:space="preserve">
7) Қазақстан Республикасы Қылмыстық кодексінің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436</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және </w:t>
            </w:r>
            <w:r>
              <w:rPr>
                <w:rFonts w:ascii="Times New Roman"/>
                <w:b w:val="false"/>
                <w:i w:val="false"/>
                <w:color w:val="000000"/>
                <w:sz w:val="20"/>
              </w:rPr>
              <w:t>461-баптарына</w:t>
            </w:r>
            <w:r>
              <w:rPr>
                <w:rFonts w:ascii="Times New Roman"/>
                <w:b w:val="false"/>
                <w:i w:val="false"/>
                <w:color w:val="000000"/>
                <w:sz w:val="20"/>
              </w:rPr>
              <w:t xml:space="preserve"> көзделген әкімшілік құқық бұзушылық жасауы;</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tc>
      </w:tr>
    </w:tbl>
    <w:p>
      <w:pPr>
        <w:spacing w:after="0"/>
        <w:ind w:left="0"/>
        <w:jc w:val="both"/>
      </w:pPr>
      <w:r>
        <w:rPr>
          <w:rFonts w:ascii="Times New Roman"/>
          <w:b w:val="false"/>
          <w:i w:val="false"/>
          <w:color w:val="000000"/>
          <w:sz w:val="28"/>
        </w:rPr>
        <w:t>
      ";</w:t>
      </w:r>
    </w:p>
    <w:bookmarkStart w:name="z50" w:id="20"/>
    <w:p>
      <w:pPr>
        <w:spacing w:after="0"/>
        <w:ind w:left="0"/>
        <w:jc w:val="both"/>
      </w:pPr>
      <w:r>
        <w:rPr>
          <w:rFonts w:ascii="Times New Roman"/>
          <w:b w:val="false"/>
          <w:i w:val="false"/>
          <w:color w:val="000000"/>
          <w:sz w:val="28"/>
        </w:rPr>
        <w:t xml:space="preserve">
      көрсетілген бұйрықпен бекітілген "Жеке тұлғаларға азаматтық қару мен оның патрондарын тасымалдауға рұқсаттар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азаматтық қару мен оның патрондарын тасымалдауға рұқсаттар беру жеке түлғаларға рұқсат дайындайды.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4" w:id="21"/>
    <w:p>
      <w:pPr>
        <w:spacing w:after="0"/>
        <w:ind w:left="0"/>
        <w:jc w:val="both"/>
      </w:pPr>
      <w:r>
        <w:rPr>
          <w:rFonts w:ascii="Times New Roman"/>
          <w:b w:val="false"/>
          <w:i w:val="false"/>
          <w:color w:val="000000"/>
          <w:sz w:val="28"/>
        </w:rPr>
        <w:t>
      реттік нөмірі 9-жол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6) Қазақстан Республикасының Әкімшілік құқық бұзушылық туралы кодексінің 127, 128, 131, 382, 434, 437, 438, 440, 443, 444, 448, 450, 453, 462, 476, 477, 478, 481, 482, 484, 485, 485-1, 486, 487, 489, 490, 492, 493, 506-баптарында көзделген әкімшілік құқық бұзушылықтың бір жыл ішінде қайталануы;</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бөлігінде), </w:t>
            </w:r>
            <w:r>
              <w:rPr>
                <w:rFonts w:ascii="Times New Roman"/>
                <w:b w:val="false"/>
                <w:i w:val="false"/>
                <w:color w:val="000000"/>
                <w:sz w:val="20"/>
              </w:rPr>
              <w:t>337</w:t>
            </w:r>
            <w:r>
              <w:rPr>
                <w:rFonts w:ascii="Times New Roman"/>
                <w:b w:val="false"/>
                <w:i w:val="false"/>
                <w:color w:val="000000"/>
                <w:sz w:val="20"/>
              </w:rPr>
              <w:t xml:space="preserve"> (бірінші және екінші бөліктерінде), </w:t>
            </w:r>
            <w:r>
              <w:rPr>
                <w:rFonts w:ascii="Times New Roman"/>
                <w:b w:val="false"/>
                <w:i w:val="false"/>
                <w:color w:val="000000"/>
                <w:sz w:val="20"/>
              </w:rPr>
              <w:t>346</w:t>
            </w:r>
            <w:r>
              <w:rPr>
                <w:rFonts w:ascii="Times New Roman"/>
                <w:b w:val="false"/>
                <w:i w:val="false"/>
                <w:color w:val="000000"/>
                <w:sz w:val="20"/>
              </w:rPr>
              <w:t xml:space="preserve"> (бірінші бөлігінде), </w:t>
            </w:r>
            <w:r>
              <w:rPr>
                <w:rFonts w:ascii="Times New Roman"/>
                <w:b w:val="false"/>
                <w:i w:val="false"/>
                <w:color w:val="000000"/>
                <w:sz w:val="20"/>
              </w:rPr>
              <w:t>379</w:t>
            </w:r>
            <w:r>
              <w:rPr>
                <w:rFonts w:ascii="Times New Roman"/>
                <w:b w:val="false"/>
                <w:i w:val="false"/>
                <w:color w:val="000000"/>
                <w:sz w:val="20"/>
              </w:rPr>
              <w:t xml:space="preserve"> (бірінші бөлігінде),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73, 436, 453 және 461-баптарына көзделген әкімшілік құқық бұзушылық жасауы;</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қызметті көрсету үшін қажетті ұсынған материалдары, объектілер, деректер мен мәліметтер № 602 </w:t>
            </w:r>
            <w:r>
              <w:rPr>
                <w:rFonts w:ascii="Times New Roman"/>
                <w:b w:val="false"/>
                <w:i w:val="false"/>
                <w:color w:val="000000"/>
                <w:sz w:val="20"/>
              </w:rPr>
              <w:t>Бұйрығының</w:t>
            </w:r>
            <w:r>
              <w:rPr>
                <w:rFonts w:ascii="Times New Roman"/>
                <w:b w:val="false"/>
                <w:i w:val="false"/>
                <w:color w:val="000000"/>
                <w:sz w:val="20"/>
              </w:rPr>
              <w:t xml:space="preserve">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tc>
      </w:tr>
    </w:tbl>
    <w:p>
      <w:pPr>
        <w:spacing w:after="0"/>
        <w:ind w:left="0"/>
        <w:jc w:val="both"/>
      </w:pPr>
      <w:r>
        <w:rPr>
          <w:rFonts w:ascii="Times New Roman"/>
          <w:b w:val="false"/>
          <w:i w:val="false"/>
          <w:color w:val="000000"/>
          <w:sz w:val="28"/>
        </w:rPr>
        <w:t>
      ";</w:t>
      </w:r>
    </w:p>
    <w:bookmarkStart w:name="z55" w:id="22"/>
    <w:p>
      <w:pPr>
        <w:spacing w:after="0"/>
        <w:ind w:left="0"/>
        <w:jc w:val="both"/>
      </w:pPr>
      <w:r>
        <w:rPr>
          <w:rFonts w:ascii="Times New Roman"/>
          <w:b w:val="false"/>
          <w:i w:val="false"/>
          <w:color w:val="000000"/>
          <w:sz w:val="28"/>
        </w:rPr>
        <w:t xml:space="preserve">
      көрсетілген бұйрықпен бекітілген "Заңды тұлғаларға азаматтық және қызметтік қару мен оның патрондарын тасымалдауға рұқсаттар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азаматтық қару мен оның патрондарын тасымалдауға рұқсаттар беру жеке тұлғаларға рұқсат дайындайды.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9" w:id="23"/>
    <w:p>
      <w:pPr>
        <w:spacing w:after="0"/>
        <w:ind w:left="0"/>
        <w:jc w:val="both"/>
      </w:pPr>
      <w:r>
        <w:rPr>
          <w:rFonts w:ascii="Times New Roman"/>
          <w:b w:val="false"/>
          <w:i w:val="false"/>
          <w:color w:val="000000"/>
          <w:sz w:val="28"/>
        </w:rPr>
        <w:t>
      реттік нөмірі 9-жол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алушыда:</w:t>
            </w:r>
          </w:p>
          <w:p>
            <w:pPr>
              <w:spacing w:after="20"/>
              <w:ind w:left="20"/>
              <w:jc w:val="both"/>
            </w:pPr>
            <w:r>
              <w:rPr>
                <w:rFonts w:ascii="Times New Roman"/>
                <w:b w:val="false"/>
                <w:i w:val="false"/>
                <w:color w:val="000000"/>
                <w:sz w:val="20"/>
              </w:rPr>
              <w:t>
тұрақты тұрғылықты жерінің болмауы;</w:t>
            </w:r>
          </w:p>
          <w:p>
            <w:pPr>
              <w:spacing w:after="20"/>
              <w:ind w:left="20"/>
              <w:jc w:val="both"/>
            </w:pPr>
            <w:r>
              <w:rPr>
                <w:rFonts w:ascii="Times New Roman"/>
                <w:b w:val="false"/>
                <w:i w:val="false"/>
                <w:color w:val="000000"/>
                <w:sz w:val="20"/>
              </w:rPr>
              <w:t>
қаруды сақтау үшін тиісті жағдайлардың болмауы;</w:t>
            </w:r>
          </w:p>
          <w:p>
            <w:pPr>
              <w:spacing w:after="20"/>
              <w:ind w:left="20"/>
              <w:jc w:val="both"/>
            </w:pPr>
            <w:r>
              <w:rPr>
                <w:rFonts w:ascii="Times New Roman"/>
                <w:b w:val="false"/>
                <w:i w:val="false"/>
                <w:color w:val="000000"/>
                <w:sz w:val="20"/>
              </w:rPr>
              <w:t>
3) рұқсаттан ерікті түрде бас тартуы не қару иесінің қайтыс болуы;</w:t>
            </w:r>
          </w:p>
          <w:p>
            <w:pPr>
              <w:spacing w:after="20"/>
              <w:ind w:left="20"/>
              <w:jc w:val="both"/>
            </w:pPr>
            <w:r>
              <w:rPr>
                <w:rFonts w:ascii="Times New Roman"/>
                <w:b w:val="false"/>
                <w:i w:val="false"/>
                <w:color w:val="000000"/>
                <w:sz w:val="20"/>
              </w:rPr>
              <w:t>
4) жасаған қылмысы үшін өтелмеген немесе заңмен белгіленген тәртіпте алынбаған соттылығының болуы;</w:t>
            </w:r>
          </w:p>
          <w:p>
            <w:pPr>
              <w:spacing w:after="20"/>
              <w:ind w:left="20"/>
              <w:jc w:val="both"/>
            </w:pPr>
            <w:r>
              <w:rPr>
                <w:rFonts w:ascii="Times New Roman"/>
                <w:b w:val="false"/>
                <w:i w:val="false"/>
                <w:color w:val="000000"/>
                <w:sz w:val="20"/>
              </w:rPr>
              <w:t>
5) Қазақстан Республикасы Қылмыстық кодексінің Ерекше бөлімі бабының тиісті бөлігінде көзделген бас бостандығынан айыру түріндегі жазасының ең төменгі мерзімі аяқталғанға дейін ақталмайтын негіздер бойынша қылмыстық жауапкершіліктен босауы;</w:t>
            </w:r>
          </w:p>
          <w:p>
            <w:pPr>
              <w:spacing w:after="20"/>
              <w:ind w:left="20"/>
              <w:jc w:val="both"/>
            </w:pPr>
            <w:r>
              <w:rPr>
                <w:rFonts w:ascii="Times New Roman"/>
                <w:b w:val="false"/>
                <w:i w:val="false"/>
                <w:color w:val="000000"/>
                <w:sz w:val="20"/>
              </w:rPr>
              <w:t xml:space="preserve">
6) Қазақстан Республикасының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бұзушылықтың бір жыл ішінде қайталануы;</w:t>
            </w:r>
          </w:p>
          <w:p>
            <w:pPr>
              <w:spacing w:after="20"/>
              <w:ind w:left="20"/>
              <w:jc w:val="both"/>
            </w:pPr>
            <w:r>
              <w:rPr>
                <w:rFonts w:ascii="Times New Roman"/>
                <w:b w:val="false"/>
                <w:i w:val="false"/>
                <w:color w:val="000000"/>
                <w:sz w:val="20"/>
              </w:rPr>
              <w:t xml:space="preserve">
7)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бөлігінде), </w:t>
            </w:r>
            <w:r>
              <w:rPr>
                <w:rFonts w:ascii="Times New Roman"/>
                <w:b w:val="false"/>
                <w:i w:val="false"/>
                <w:color w:val="000000"/>
                <w:sz w:val="20"/>
              </w:rPr>
              <w:t>337</w:t>
            </w:r>
            <w:r>
              <w:rPr>
                <w:rFonts w:ascii="Times New Roman"/>
                <w:b w:val="false"/>
                <w:i w:val="false"/>
                <w:color w:val="000000"/>
                <w:sz w:val="20"/>
              </w:rPr>
              <w:t xml:space="preserve"> (бірінші және екінші бөліктерінде), </w:t>
            </w:r>
            <w:r>
              <w:rPr>
                <w:rFonts w:ascii="Times New Roman"/>
                <w:b w:val="false"/>
                <w:i w:val="false"/>
                <w:color w:val="000000"/>
                <w:sz w:val="20"/>
              </w:rPr>
              <w:t>346</w:t>
            </w:r>
            <w:r>
              <w:rPr>
                <w:rFonts w:ascii="Times New Roman"/>
                <w:b w:val="false"/>
                <w:i w:val="false"/>
                <w:color w:val="000000"/>
                <w:sz w:val="20"/>
              </w:rPr>
              <w:t xml:space="preserve"> (бірінші бөлігінде), </w:t>
            </w:r>
            <w:r>
              <w:rPr>
                <w:rFonts w:ascii="Times New Roman"/>
                <w:b w:val="false"/>
                <w:i w:val="false"/>
                <w:color w:val="000000"/>
                <w:sz w:val="20"/>
              </w:rPr>
              <w:t>379</w:t>
            </w:r>
            <w:r>
              <w:rPr>
                <w:rFonts w:ascii="Times New Roman"/>
                <w:b w:val="false"/>
                <w:i w:val="false"/>
                <w:color w:val="000000"/>
                <w:sz w:val="20"/>
              </w:rPr>
              <w:t xml:space="preserve"> (бірінші бөлігінде),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 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436</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және </w:t>
            </w:r>
            <w:r>
              <w:rPr>
                <w:rFonts w:ascii="Times New Roman"/>
                <w:b w:val="false"/>
                <w:i w:val="false"/>
                <w:color w:val="000000"/>
                <w:sz w:val="20"/>
              </w:rPr>
              <w:t>461-баптарына</w:t>
            </w:r>
            <w:r>
              <w:rPr>
                <w:rFonts w:ascii="Times New Roman"/>
                <w:b w:val="false"/>
                <w:i w:val="false"/>
                <w:color w:val="000000"/>
                <w:sz w:val="20"/>
              </w:rPr>
              <w:t xml:space="preserve"> көзделген әкімшілік құқық бұзушылық жасауы;</w:t>
            </w:r>
          </w:p>
          <w:p>
            <w:pPr>
              <w:spacing w:after="20"/>
              <w:ind w:left="20"/>
              <w:jc w:val="both"/>
            </w:pPr>
            <w:r>
              <w:rPr>
                <w:rFonts w:ascii="Times New Roman"/>
                <w:b w:val="false"/>
                <w:i w:val="false"/>
                <w:color w:val="000000"/>
                <w:sz w:val="20"/>
              </w:rPr>
              <w:t>
8) азаматтық және қызметтік қару иесін немесе пайдаланушысын қаруды қауіпсіз қолдану қағидаларын білуін тексеруге жолдау туралы қаулыны алған күннен бастап екі ай ішінде қаруды қауіпсіз қолдану қағидаларын білуін тексеру үшін емтихан тапсырмауы;</w:t>
            </w:r>
          </w:p>
          <w:p>
            <w:pPr>
              <w:spacing w:after="20"/>
              <w:ind w:left="20"/>
              <w:jc w:val="both"/>
            </w:pPr>
            <w:r>
              <w:rPr>
                <w:rFonts w:ascii="Times New Roman"/>
                <w:b w:val="false"/>
                <w:i w:val="false"/>
                <w:color w:val="000000"/>
                <w:sz w:val="20"/>
              </w:rPr>
              <w:t>
9) Қазақстан Республикасының заңнамасында көзделген рұқсаттар алу мүмкіндігін болдырмайтын мән-жайлардың пайда болуы;</w:t>
            </w:r>
          </w:p>
          <w:p>
            <w:pPr>
              <w:spacing w:after="20"/>
              <w:ind w:left="20"/>
              <w:jc w:val="both"/>
            </w:pPr>
            <w:r>
              <w:rPr>
                <w:rFonts w:ascii="Times New Roman"/>
                <w:b w:val="false"/>
                <w:i w:val="false"/>
                <w:color w:val="000000"/>
                <w:sz w:val="20"/>
              </w:rPr>
              <w:t>
10) азаматтық немесе қызметтік қару иесінің көрсетілген қарудың конструкциясын оның баллистикалық және басқа да техникалық сипаттамаларының өзгеруіне әкеп соғатындай етіп қайта жасауы;</w:t>
            </w:r>
          </w:p>
          <w:p>
            <w:pPr>
              <w:spacing w:after="20"/>
              <w:ind w:left="20"/>
              <w:jc w:val="both"/>
            </w:pPr>
            <w:r>
              <w:rPr>
                <w:rFonts w:ascii="Times New Roman"/>
                <w:b w:val="false"/>
                <w:i w:val="false"/>
                <w:color w:val="000000"/>
                <w:sz w:val="20"/>
              </w:rPr>
              <w:t>
11) азаматтық және қызметтiк қарудың азаматтық және қызметтiк қару мен оның патрондарының айналымы саласындағы техникалық регламенттерге, сондай-ақ криминалистикалық талаптарға сәйкес келмеуі;</w:t>
            </w:r>
          </w:p>
          <w:p>
            <w:pPr>
              <w:spacing w:after="20"/>
              <w:ind w:left="20"/>
              <w:jc w:val="both"/>
            </w:pPr>
            <w:r>
              <w:rPr>
                <w:rFonts w:ascii="Times New Roman"/>
                <w:b w:val="false"/>
                <w:i w:val="false"/>
                <w:color w:val="000000"/>
                <w:sz w:val="20"/>
              </w:rPr>
              <w:t>
12) егер адам экстремизмге, терроризмге немесе ұйымдасқан қылмысқа қарсы күрес желісі бойынша ішкі істер және (немесе) ұлттық қауіпсіздік органдарының есебінде тұрса;</w:t>
            </w:r>
          </w:p>
          <w:p>
            <w:pPr>
              <w:spacing w:after="20"/>
              <w:ind w:left="20"/>
              <w:jc w:val="both"/>
            </w:pPr>
            <w:r>
              <w:rPr>
                <w:rFonts w:ascii="Times New Roman"/>
                <w:b w:val="false"/>
                <w:i w:val="false"/>
                <w:color w:val="000000"/>
                <w:sz w:val="20"/>
              </w:rPr>
              <w:t>
13) көрсетілетін қызметті алушының және (немесе) мемлекеттік қызметті көрсету үшін қажетті ұсынған материалдары, объектілер, деректер мен мәліметтер № 602 Бұйрығының азаматтық және қызметтік қару мен оның патрондарының айналымы қағидаларына белгіленген талаптарға сәйкес келмесе;</w:t>
            </w:r>
          </w:p>
          <w:p>
            <w:pPr>
              <w:spacing w:after="20"/>
              <w:ind w:left="20"/>
              <w:jc w:val="both"/>
            </w:pPr>
            <w:r>
              <w:rPr>
                <w:rFonts w:ascii="Times New Roman"/>
                <w:b w:val="false"/>
                <w:i w:val="false"/>
                <w:color w:val="000000"/>
                <w:sz w:val="20"/>
              </w:rPr>
              <w:t>
14)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15) көрсетілетін қызметті алушыға қатысты қызметке немесе белгілі бір мемлекеттік көрсетілетін қызметті алуды талап ететін қызметтің жекелеген түрлеріне тыйым салу туралы соттың заңды күшіне енген шешімі (үкімі) болса;</w:t>
            </w:r>
          </w:p>
          <w:p>
            <w:pPr>
              <w:spacing w:after="20"/>
              <w:ind w:left="20"/>
              <w:jc w:val="both"/>
            </w:pPr>
            <w:r>
              <w:rPr>
                <w:rFonts w:ascii="Times New Roman"/>
                <w:b w:val="false"/>
                <w:i w:val="false"/>
                <w:color w:val="000000"/>
                <w:sz w:val="20"/>
              </w:rPr>
              <w:t>
16) көрсетілетін қызметті алушыға қатысты заңды күшіне енген сот шешімі бар, оның негізінде көрсетілетін қызметті алушы мемлекеттік қызметті алумен байланысты арнайы құқықтан айырылса;</w:t>
            </w:r>
          </w:p>
          <w:p>
            <w:pPr>
              <w:spacing w:after="20"/>
              <w:ind w:left="20"/>
              <w:jc w:val="both"/>
            </w:pPr>
            <w:r>
              <w:rPr>
                <w:rFonts w:ascii="Times New Roman"/>
                <w:b w:val="false"/>
                <w:i w:val="false"/>
                <w:color w:val="000000"/>
                <w:sz w:val="20"/>
              </w:rPr>
              <w:t>
17) сот орындаушысының енгізген ұсынымы бойынша үйден шығару және бұзу туралы атқарушылық іс жүргізу бойынша борышкер болып табылса</w:t>
            </w:r>
          </w:p>
        </w:tc>
      </w:tr>
    </w:tbl>
    <w:p>
      <w:pPr>
        <w:spacing w:after="0"/>
        <w:ind w:left="0"/>
        <w:jc w:val="both"/>
      </w:pPr>
      <w:r>
        <w:rPr>
          <w:rFonts w:ascii="Times New Roman"/>
          <w:b w:val="false"/>
          <w:i w:val="false"/>
          <w:color w:val="000000"/>
          <w:sz w:val="28"/>
        </w:rPr>
        <w:t>
      ";</w:t>
      </w:r>
    </w:p>
    <w:bookmarkStart w:name="z60" w:id="24"/>
    <w:p>
      <w:pPr>
        <w:spacing w:after="0"/>
        <w:ind w:left="0"/>
        <w:jc w:val="both"/>
      </w:pPr>
      <w:r>
        <w:rPr>
          <w:rFonts w:ascii="Times New Roman"/>
          <w:b w:val="false"/>
          <w:i w:val="false"/>
          <w:color w:val="000000"/>
          <w:sz w:val="28"/>
        </w:rPr>
        <w:t xml:space="preserve">
      көрсетілген бұйрықпен бекітілген "Азаматтық пиротехникалық заттарды және оны қолданып жасаған бұйымдарды сатып алуға рұқсаттар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азаматтық пиротехникалық заттар мен олар қолданылып жасалған бұйымдарды сатып алуға рұқсаттың және оған қосымшасын заңды түлғаларға рұқсат дайындайды.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63" w:id="25"/>
    <w:p>
      <w:pPr>
        <w:spacing w:after="0"/>
        <w:ind w:left="0"/>
        <w:jc w:val="both"/>
      </w:pPr>
      <w:r>
        <w:rPr>
          <w:rFonts w:ascii="Times New Roman"/>
          <w:b w:val="false"/>
          <w:i w:val="false"/>
          <w:color w:val="000000"/>
          <w:sz w:val="28"/>
        </w:rPr>
        <w:t xml:space="preserve">
      көрсетілген бұйрықпен бекітілген "Азаматтық пиротехникалық заттарды және оны қолданып жасаған бұйымдарды сақтауға рұқсаттар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Көрсетілетін қызметті берушінің қызметкері 3 (үш) жұмыс күні ішінде тексеріс нәтижелерін қарап және Қазақстан Республикасы Ішкі істер министрінің 2018 жылғы 19 ақпандағы № 133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бұйрығының (нормативтік құқықтық актілерді мемлекеттік тіркеу тізілімінде № 16733 болып тіркелген) </w:t>
      </w:r>
      <w:r>
        <w:rPr>
          <w:rFonts w:ascii="Times New Roman"/>
          <w:b w:val="false"/>
          <w:i w:val="false"/>
          <w:color w:val="000000"/>
          <w:sz w:val="28"/>
        </w:rPr>
        <w:t>11-қосымшаға</w:t>
      </w:r>
      <w:r>
        <w:rPr>
          <w:rFonts w:ascii="Times New Roman"/>
          <w:b w:val="false"/>
          <w:i w:val="false"/>
          <w:color w:val="000000"/>
          <w:sz w:val="28"/>
        </w:rPr>
        <w:t xml:space="preserve"> сәйкес нысан азаматтық пиротехникалық заттар мен олар қолданылып жасалған бұйымдарды сақтауға рұқсаттың және оған қосымшасын заңды түлғаларға рұқсат дайындайды.</w:t>
      </w:r>
    </w:p>
    <w:p>
      <w:pPr>
        <w:spacing w:after="0"/>
        <w:ind w:left="0"/>
        <w:jc w:val="both"/>
      </w:pPr>
      <w:r>
        <w:rPr>
          <w:rFonts w:ascii="Times New Roman"/>
          <w:b w:val="false"/>
          <w:i w:val="false"/>
          <w:color w:val="000000"/>
          <w:sz w:val="28"/>
        </w:rPr>
        <w:t>
      Стандарттың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күні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3 (үш) жұмыс күнінен кешіктірілмей жолданады.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ЭЦҚ-мен қол қойылған электрондық құжат нысанында оң нәтиже не мемлекеттік қызмет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оның лауазымды адамдарының шешімдеріне, әрекетіне (әрекетсіздігіне) шағымдану тәртібі</w:t>
      </w:r>
    </w:p>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осы шағым мен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шешім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алушының мекенжайына келіп түскен көрсетілетін қызметті алушының шағымы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66" w:id="26"/>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Start w:name="z67" w:id="2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7"/>
    <w:bookmarkStart w:name="z68" w:id="28"/>
    <w:p>
      <w:pPr>
        <w:spacing w:after="0"/>
        <w:ind w:left="0"/>
        <w:jc w:val="both"/>
      </w:pPr>
      <w:r>
        <w:rPr>
          <w:rFonts w:ascii="Times New Roman"/>
          <w:b w:val="false"/>
          <w:i w:val="false"/>
          <w:color w:val="000000"/>
          <w:sz w:val="28"/>
        </w:rPr>
        <w:t>
      4. Осы бұйрық алғашқы ресми жарияланған күннен кейін күнтізбелік алпыс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