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e269" w14:textId="6c8e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 білдірілген адам мен нарық субъектісі арасындағы шарттың үлгілік нысанын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4 сәуірдегі № 6 бұйрығы. Қазақстан Республикасының Әділет министрлігінде 2022 жылғы 5 сәуірде № 27425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210-1-бабының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сенім білдірілген адам мен нарық субъектісі арасындағы шарттың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4 сәуірдегі</w:t>
            </w:r>
            <w:r>
              <w:br/>
            </w:r>
            <w:r>
              <w:rPr>
                <w:rFonts w:ascii="Times New Roman"/>
                <w:b w:val="false"/>
                <w:i w:val="false"/>
                <w:color w:val="000000"/>
                <w:sz w:val="20"/>
              </w:rPr>
              <w:t>№ 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6" w:id="3"/>
    <w:p>
      <w:pPr>
        <w:spacing w:after="0"/>
        <w:ind w:left="0"/>
        <w:jc w:val="left"/>
      </w:pPr>
      <w:r>
        <w:rPr>
          <w:rFonts w:ascii="Times New Roman"/>
          <w:b/>
          <w:i w:val="false"/>
          <w:color w:val="000000"/>
        </w:rPr>
        <w:t xml:space="preserve"> Сенім білдірілген адам мен нарық субъектісі арасындағы шарттың үлгілік нысаны</w:t>
      </w:r>
    </w:p>
    <w:bookmarkEnd w:id="3"/>
    <w:p>
      <w:pPr>
        <w:spacing w:after="0"/>
        <w:ind w:left="0"/>
        <w:jc w:val="both"/>
      </w:pPr>
      <w:r>
        <w:rPr>
          <w:rFonts w:ascii="Times New Roman"/>
          <w:b w:val="false"/>
          <w:i w:val="false"/>
          <w:color w:val="000000"/>
          <w:sz w:val="28"/>
        </w:rPr>
        <w:t>
      ______________қ.                    № ____                                          20___ж "___"________.</w:t>
      </w:r>
    </w:p>
    <w:p>
      <w:pPr>
        <w:spacing w:after="0"/>
        <w:ind w:left="0"/>
        <w:jc w:val="both"/>
      </w:pPr>
      <w:r>
        <w:rPr>
          <w:rFonts w:ascii="Times New Roman"/>
          <w:b w:val="false"/>
          <w:i w:val="false"/>
          <w:color w:val="000000"/>
          <w:sz w:val="28"/>
        </w:rPr>
        <w:t xml:space="preserve">
      "_____________", бұдан әрі "Сенім білдірілген адам" деп аталатын ______________________, негізінде әрекет ететін____________________, бір тараптан және _____________, атынан ______________________, негізінде әрекет ететін_________________, бұдан әрі "Тапсырыс беруші" деп аталатын екінші тараптан, бұдан әрі бірлесіп "Тараптар", ал жеке-жеке "Тарап" деп аталатындар Қазақстан Республикасы Кәсіпкерлік кодексінің (бұдан әрі – Кодекс) </w:t>
      </w:r>
      <w:r>
        <w:rPr>
          <w:rFonts w:ascii="Times New Roman"/>
          <w:b w:val="false"/>
          <w:i w:val="false"/>
          <w:color w:val="000000"/>
          <w:sz w:val="28"/>
        </w:rPr>
        <w:t>210-1 бабының</w:t>
      </w:r>
      <w:r>
        <w:rPr>
          <w:rFonts w:ascii="Times New Roman"/>
          <w:b w:val="false"/>
          <w:i w:val="false"/>
          <w:color w:val="000000"/>
          <w:sz w:val="28"/>
        </w:rPr>
        <w:t xml:space="preserve"> негізінде Тапсырыс берушінің экономикалық, мінез-құлықтық, ұйымдастырушылық, құрылымдық және өзге де талаптар мен міндеттемелерді орындауына сараптамалық бағалау жүргізу жөніндегі осы шартты (бұдан әрі - Шарт) жасасты және төмендегілер туралы келісімге 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нысанасы</w:t>
      </w:r>
    </w:p>
    <w:p>
      <w:pPr>
        <w:spacing w:after="0"/>
        <w:ind w:left="0"/>
        <w:jc w:val="both"/>
      </w:pPr>
      <w:r>
        <w:rPr>
          <w:rFonts w:ascii="Times New Roman"/>
          <w:b w:val="false"/>
          <w:i w:val="false"/>
          <w:color w:val="000000"/>
          <w:sz w:val="28"/>
        </w:rPr>
        <w:t xml:space="preserve">
      1.1. Тапсырыс беруші Сенім білдірілген адамға Тапсырыс берушінің Кодекстің </w:t>
      </w:r>
      <w:r>
        <w:rPr>
          <w:rFonts w:ascii="Times New Roman"/>
          <w:b w:val="false"/>
          <w:i w:val="false"/>
          <w:color w:val="000000"/>
          <w:sz w:val="28"/>
        </w:rPr>
        <w:t>210-1 бабының</w:t>
      </w:r>
      <w:r>
        <w:rPr>
          <w:rFonts w:ascii="Times New Roman"/>
          <w:b w:val="false"/>
          <w:i w:val="false"/>
          <w:color w:val="000000"/>
          <w:sz w:val="28"/>
        </w:rPr>
        <w:t xml:space="preserve"> көзделген экономикалық, өзін-өзі ұстау, ұйымдастырушылық, құрылымдық және өзге де талаптар мен міндеттемелерді орындауына сараптамалық бағалау жүргізу бойынша қызметтер көрсетуді (бұдан әрі - Қызмет) тапсырады, ал Сенім білдірілген адам осы Шартта айтылған талаптарда қызметтер көрсетуге міндеттенеді.</w:t>
      </w:r>
    </w:p>
    <w:p>
      <w:pPr>
        <w:spacing w:after="0"/>
        <w:ind w:left="0"/>
        <w:jc w:val="both"/>
      </w:pPr>
      <w:r>
        <w:rPr>
          <w:rFonts w:ascii="Times New Roman"/>
          <w:b w:val="false"/>
          <w:i w:val="false"/>
          <w:color w:val="000000"/>
          <w:sz w:val="28"/>
        </w:rPr>
        <w:t>
      1.2. Қызметтер көрсету мерзімдері, көлемдері, орны осы Шартта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Тараптардың құқықтары мен міндеттері</w:t>
      </w:r>
    </w:p>
    <w:p>
      <w:pPr>
        <w:spacing w:after="0"/>
        <w:ind w:left="0"/>
        <w:jc w:val="both"/>
      </w:pPr>
      <w:r>
        <w:rPr>
          <w:rFonts w:ascii="Times New Roman"/>
          <w:b w:val="false"/>
          <w:i w:val="false"/>
          <w:color w:val="000000"/>
          <w:sz w:val="28"/>
        </w:rPr>
        <w:t>
      2.1 Сенім білдірілген адам:</w:t>
      </w:r>
    </w:p>
    <w:p>
      <w:pPr>
        <w:spacing w:after="0"/>
        <w:ind w:left="0"/>
        <w:jc w:val="both"/>
      </w:pPr>
      <w:r>
        <w:rPr>
          <w:rFonts w:ascii="Times New Roman"/>
          <w:b w:val="false"/>
          <w:i w:val="false"/>
          <w:color w:val="000000"/>
          <w:sz w:val="28"/>
        </w:rPr>
        <w:t>
      2.1.1. Құпия ақпаратты және (немесе) коммерциялық құпияны құрайтын мәліметтерді қоса алғанда, Сенім білдірілген адамның өз қызметтерін көрсетуі үшін қажетті электрондық және қағаз құжаттарға, автоматтандырылған дерекқорларға (ақпараттық жүйелерге), Тапсырыс берушінің электрондық және басқа да ақпарат жеткізгіштеріне қолжетімділік алуға;</w:t>
      </w:r>
    </w:p>
    <w:p>
      <w:pPr>
        <w:spacing w:after="0"/>
        <w:ind w:left="0"/>
        <w:jc w:val="both"/>
      </w:pPr>
      <w:r>
        <w:rPr>
          <w:rFonts w:ascii="Times New Roman"/>
          <w:b w:val="false"/>
          <w:i w:val="false"/>
          <w:color w:val="000000"/>
          <w:sz w:val="28"/>
        </w:rPr>
        <w:t>
      2.1.2. Өзінің арнайы білімінен тыс мәселелер бойынша, сондай-ақ өзіне ұсынылған материалдар мен мәліметтер сараптамалық баға ұсыну үшін жеткіліксіз болған жағдайда сараптамалық баға беруден бас тартуға;</w:t>
      </w:r>
    </w:p>
    <w:p>
      <w:pPr>
        <w:spacing w:after="0"/>
        <w:ind w:left="0"/>
        <w:jc w:val="both"/>
      </w:pPr>
      <w:r>
        <w:rPr>
          <w:rFonts w:ascii="Times New Roman"/>
          <w:b w:val="false"/>
          <w:i w:val="false"/>
          <w:color w:val="000000"/>
          <w:sz w:val="28"/>
        </w:rPr>
        <w:t>
      2.1.3. Құзыретті органдар мен ұйымдардан Қызметтерді жүзеге асыру үшін қажетті құжаттарды сұратуға құқылы.</w:t>
      </w:r>
    </w:p>
    <w:p>
      <w:pPr>
        <w:spacing w:after="0"/>
        <w:ind w:left="0"/>
        <w:jc w:val="both"/>
      </w:pPr>
      <w:r>
        <w:rPr>
          <w:rFonts w:ascii="Times New Roman"/>
          <w:b w:val="false"/>
          <w:i w:val="false"/>
          <w:color w:val="000000"/>
          <w:sz w:val="28"/>
        </w:rPr>
        <w:t>
      2.2. Сенім білдірілген адам:</w:t>
      </w:r>
    </w:p>
    <w:p>
      <w:pPr>
        <w:spacing w:after="0"/>
        <w:ind w:left="0"/>
        <w:jc w:val="both"/>
      </w:pPr>
      <w:r>
        <w:rPr>
          <w:rFonts w:ascii="Times New Roman"/>
          <w:b w:val="false"/>
          <w:i w:val="false"/>
          <w:color w:val="000000"/>
          <w:sz w:val="28"/>
        </w:rPr>
        <w:t>
      2.2.1. Тапсырыс беруші белгілеген мерзімде, белгіленген тәртіппен және тиісті түрде қызметтердің барлық келісілген түрлерін орындауға;</w:t>
      </w:r>
    </w:p>
    <w:p>
      <w:pPr>
        <w:spacing w:after="0"/>
        <w:ind w:left="0"/>
        <w:jc w:val="both"/>
      </w:pPr>
      <w:r>
        <w:rPr>
          <w:rFonts w:ascii="Times New Roman"/>
          <w:b w:val="false"/>
          <w:i w:val="false"/>
          <w:color w:val="000000"/>
          <w:sz w:val="28"/>
        </w:rPr>
        <w:t>
      2.2.2. Еңсерілмес күш туындаған сәттен бастап 15 (он бес) күнтізбелік күн ішінде Тапсырыс берушіге жазбаша түрде туындаған жағдай туралы хабарлауға міндетті;</w:t>
      </w:r>
    </w:p>
    <w:p>
      <w:pPr>
        <w:spacing w:after="0"/>
        <w:ind w:left="0"/>
        <w:jc w:val="both"/>
      </w:pPr>
      <w:r>
        <w:rPr>
          <w:rFonts w:ascii="Times New Roman"/>
          <w:b w:val="false"/>
          <w:i w:val="false"/>
          <w:color w:val="000000"/>
          <w:sz w:val="28"/>
        </w:rPr>
        <w:t>
      2.2.3. Тоқсан сайын, есепті тоқсаннан кейінгі айдың оныншы күнінен кешіктірмей монополияға қарсы органға тапсырыс берушінің монополияға қарсы органның экономикалық шоғырлануға келісім беру туралы шешімінде көзделген талаптар мен міндеттемелерді орындау барысы туралы аралық есеп жіберуге;</w:t>
      </w:r>
    </w:p>
    <w:p>
      <w:pPr>
        <w:spacing w:after="0"/>
        <w:ind w:left="0"/>
        <w:jc w:val="both"/>
      </w:pPr>
      <w:r>
        <w:rPr>
          <w:rFonts w:ascii="Times New Roman"/>
          <w:b w:val="false"/>
          <w:i w:val="false"/>
          <w:color w:val="000000"/>
          <w:sz w:val="28"/>
        </w:rPr>
        <w:t>
      2.2.4. Қол қойылған күннен бастап күнтізбелік 3 (үш) күн ішінде монополияға қарсы органға Тапсырыс берушінің монополияға қарсы органның экономикалық шоғырлануға келісім беру туралы шешімінде көзделген талаптар мен міндеттемелерді орындауы туралы сараптамалық бағаны жіберуге;</w:t>
      </w:r>
    </w:p>
    <w:p>
      <w:pPr>
        <w:spacing w:after="0"/>
        <w:ind w:left="0"/>
        <w:jc w:val="both"/>
      </w:pPr>
      <w:r>
        <w:rPr>
          <w:rFonts w:ascii="Times New Roman"/>
          <w:b w:val="false"/>
          <w:i w:val="false"/>
          <w:color w:val="000000"/>
          <w:sz w:val="28"/>
        </w:rPr>
        <w:t>
      2.2.5. Монополияға қарсы органның сұрау салуы бойынша қажетті ақпаратты тиісті сұрау салуды алған күннен бастап бес жұмыс күні ішінде беруге;</w:t>
      </w:r>
    </w:p>
    <w:p>
      <w:pPr>
        <w:spacing w:after="0"/>
        <w:ind w:left="0"/>
        <w:jc w:val="both"/>
      </w:pPr>
      <w:r>
        <w:rPr>
          <w:rFonts w:ascii="Times New Roman"/>
          <w:b w:val="false"/>
          <w:i w:val="false"/>
          <w:color w:val="000000"/>
          <w:sz w:val="28"/>
        </w:rPr>
        <w:t>
      2.2.6. Коммерциялық, қызметтік және заңмен қорғалатын өзге де құпияны құрайтын ақпараттың құпиялылығын сақтауға;</w:t>
      </w:r>
    </w:p>
    <w:p>
      <w:pPr>
        <w:spacing w:after="0"/>
        <w:ind w:left="0"/>
        <w:jc w:val="both"/>
      </w:pPr>
      <w:r>
        <w:rPr>
          <w:rFonts w:ascii="Times New Roman"/>
          <w:b w:val="false"/>
          <w:i w:val="false"/>
          <w:color w:val="000000"/>
          <w:sz w:val="28"/>
        </w:rPr>
        <w:t>
      2.2.7. Экономикалық шоғырлануға қатысушыларға қатысты тәуелсіз болуға;</w:t>
      </w:r>
    </w:p>
    <w:p>
      <w:pPr>
        <w:spacing w:after="0"/>
        <w:ind w:left="0"/>
        <w:jc w:val="both"/>
      </w:pPr>
      <w:r>
        <w:rPr>
          <w:rFonts w:ascii="Times New Roman"/>
          <w:b w:val="false"/>
          <w:i w:val="false"/>
          <w:color w:val="000000"/>
          <w:sz w:val="28"/>
        </w:rPr>
        <w:t xml:space="preserve">
      2.2.8. Кодекстің 210-1-бабы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қайшы келетін мән-жайлар болған жағдайда Тапсырыс берушіге Қызмет көрсетуден бас тартуға міндетті.</w:t>
      </w:r>
    </w:p>
    <w:p>
      <w:pPr>
        <w:spacing w:after="0"/>
        <w:ind w:left="0"/>
        <w:jc w:val="both"/>
      </w:pPr>
      <w:r>
        <w:rPr>
          <w:rFonts w:ascii="Times New Roman"/>
          <w:b w:val="false"/>
          <w:i w:val="false"/>
          <w:color w:val="000000"/>
          <w:sz w:val="28"/>
        </w:rPr>
        <w:t>
      2.3. Тапсырыс беруші:</w:t>
      </w:r>
    </w:p>
    <w:p>
      <w:pPr>
        <w:spacing w:after="0"/>
        <w:ind w:left="0"/>
        <w:jc w:val="both"/>
      </w:pPr>
      <w:r>
        <w:rPr>
          <w:rFonts w:ascii="Times New Roman"/>
          <w:b w:val="false"/>
          <w:i w:val="false"/>
          <w:color w:val="000000"/>
          <w:sz w:val="28"/>
        </w:rPr>
        <w:t>
      2.3.1. Сенім білдірілген адамның қызмет көрсету мерзімі мен барысын, сондай-ақ олардың сапасын бақылауға.</w:t>
      </w:r>
    </w:p>
    <w:p>
      <w:pPr>
        <w:spacing w:after="0"/>
        <w:ind w:left="0"/>
        <w:jc w:val="both"/>
      </w:pPr>
      <w:r>
        <w:rPr>
          <w:rFonts w:ascii="Times New Roman"/>
          <w:b w:val="false"/>
          <w:i w:val="false"/>
          <w:color w:val="000000"/>
          <w:sz w:val="28"/>
        </w:rPr>
        <w:t>
      2.3.2. Көрсетілген қызмет нәтижелерімен танысуға құқылы.</w:t>
      </w:r>
    </w:p>
    <w:p>
      <w:pPr>
        <w:spacing w:after="0"/>
        <w:ind w:left="0"/>
        <w:jc w:val="both"/>
      </w:pPr>
      <w:r>
        <w:rPr>
          <w:rFonts w:ascii="Times New Roman"/>
          <w:b w:val="false"/>
          <w:i w:val="false"/>
          <w:color w:val="000000"/>
          <w:sz w:val="28"/>
        </w:rPr>
        <w:t>
      2.4. Тапсырыс беруші:</w:t>
      </w:r>
    </w:p>
    <w:p>
      <w:pPr>
        <w:spacing w:after="0"/>
        <w:ind w:left="0"/>
        <w:jc w:val="both"/>
      </w:pPr>
      <w:r>
        <w:rPr>
          <w:rFonts w:ascii="Times New Roman"/>
          <w:b w:val="false"/>
          <w:i w:val="false"/>
          <w:color w:val="000000"/>
          <w:sz w:val="28"/>
        </w:rPr>
        <w:t>
      2.4.1. Сенім білдірілген адамға құпия ақпаратты және (немесе) коммерциялық құпияны құрайтын мәліметтерді қоса алғанда,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Тапсырыс берушінің электрондық және басқа да ақпарат жеткізгіштеріне қол жеткізуге;</w:t>
      </w:r>
    </w:p>
    <w:p>
      <w:pPr>
        <w:spacing w:after="0"/>
        <w:ind w:left="0"/>
        <w:jc w:val="both"/>
      </w:pPr>
      <w:r>
        <w:rPr>
          <w:rFonts w:ascii="Times New Roman"/>
          <w:b w:val="false"/>
          <w:i w:val="false"/>
          <w:color w:val="000000"/>
          <w:sz w:val="28"/>
        </w:rPr>
        <w:t>
      2.4.2. Осы Шарттың талаптарына сәйкес орындалған жұмыстардың актісі бойынша Сенім білдірілген адамға көрсетілген Қызметтерді төлеуге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Қызметтердің құны және төлеу тәртібі</w:t>
      </w:r>
    </w:p>
    <w:p>
      <w:pPr>
        <w:spacing w:after="0"/>
        <w:ind w:left="0"/>
        <w:jc w:val="both"/>
      </w:pPr>
      <w:r>
        <w:rPr>
          <w:rFonts w:ascii="Times New Roman"/>
          <w:b w:val="false"/>
          <w:i w:val="false"/>
          <w:color w:val="000000"/>
          <w:sz w:val="28"/>
        </w:rPr>
        <w:t>
      3.1. Осы Шарт бойынша қызметтердің құны _________________________________ теңгені құрайды, оның ішінде ҚҚС.</w:t>
      </w:r>
    </w:p>
    <w:p>
      <w:pPr>
        <w:spacing w:after="0"/>
        <w:ind w:left="0"/>
        <w:jc w:val="both"/>
      </w:pPr>
      <w:r>
        <w:rPr>
          <w:rFonts w:ascii="Times New Roman"/>
          <w:b w:val="false"/>
          <w:i w:val="false"/>
          <w:color w:val="000000"/>
          <w:sz w:val="28"/>
        </w:rPr>
        <w:t>
      3.2. Тараптардың көрсетілген қызметтер актісіне қол қойған күні Қызмет көрсету аяқталған күн болып табылады.</w:t>
      </w:r>
    </w:p>
    <w:p>
      <w:pPr>
        <w:spacing w:after="0"/>
        <w:ind w:left="0"/>
        <w:jc w:val="both"/>
      </w:pPr>
      <w:r>
        <w:rPr>
          <w:rFonts w:ascii="Times New Roman"/>
          <w:b w:val="false"/>
          <w:i w:val="false"/>
          <w:color w:val="000000"/>
          <w:sz w:val="28"/>
        </w:rPr>
        <w:t>
      3.3. Тапсырыс беруші шартқа сәйкес Сенім білдірілген адам көрсеткен Қызметтерге Тапсырыс беруші көрсетілген қызметтер актілеріне қол қойған айдан кейінгі айдың 10-күніне дейін ақы төлейді.</w:t>
      </w:r>
    </w:p>
    <w:p>
      <w:pPr>
        <w:spacing w:after="0"/>
        <w:ind w:left="0"/>
        <w:jc w:val="both"/>
      </w:pPr>
      <w:r>
        <w:rPr>
          <w:rFonts w:ascii="Times New Roman"/>
          <w:b w:val="false"/>
          <w:i w:val="false"/>
          <w:color w:val="000000"/>
          <w:sz w:val="28"/>
        </w:rPr>
        <w:t>
      3.4. Төлем Тапсырыс берушінің қаражатты осы Шартта көрсетілген Сенім білдірілген адамның банктік шотына аударуы арқылы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Қызмет көрсетуді растау тәртібі</w:t>
      </w:r>
    </w:p>
    <w:p>
      <w:pPr>
        <w:spacing w:after="0"/>
        <w:ind w:left="0"/>
        <w:jc w:val="both"/>
      </w:pPr>
      <w:r>
        <w:rPr>
          <w:rFonts w:ascii="Times New Roman"/>
          <w:b w:val="false"/>
          <w:i w:val="false"/>
          <w:color w:val="000000"/>
          <w:sz w:val="28"/>
        </w:rPr>
        <w:t>
      4.1. Қызметтердің тиісінше көрсетілгенін растау мақсатында Тараптар көрсетілген қызметтер актісіне қол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Шарттың құжаттамасы және хабарламалар</w:t>
      </w:r>
    </w:p>
    <w:p>
      <w:pPr>
        <w:spacing w:after="0"/>
        <w:ind w:left="0"/>
        <w:jc w:val="both"/>
      </w:pPr>
      <w:r>
        <w:rPr>
          <w:rFonts w:ascii="Times New Roman"/>
          <w:b w:val="false"/>
          <w:i w:val="false"/>
          <w:color w:val="000000"/>
          <w:sz w:val="28"/>
        </w:rPr>
        <w:t>
      5.1. Сенім білдірілген адам Тапсырыс берушінің алдын ала жазбаша келісімінсіз кімге болса да қызметтік, коммерциялық, құпия ақпаратты және заңмен қорғалатын өзге де құпияны ашпауға тиіс.</w:t>
      </w:r>
    </w:p>
    <w:p>
      <w:pPr>
        <w:spacing w:after="0"/>
        <w:ind w:left="0"/>
        <w:jc w:val="both"/>
      </w:pPr>
      <w:r>
        <w:rPr>
          <w:rFonts w:ascii="Times New Roman"/>
          <w:b w:val="false"/>
          <w:i w:val="false"/>
          <w:color w:val="000000"/>
          <w:sz w:val="28"/>
        </w:rPr>
        <w:t xml:space="preserve">
      5.2. Сенім білдірілген адам Кодекстің </w:t>
      </w:r>
      <w:r>
        <w:rPr>
          <w:rFonts w:ascii="Times New Roman"/>
          <w:b w:val="false"/>
          <w:i w:val="false"/>
          <w:color w:val="000000"/>
          <w:sz w:val="28"/>
        </w:rPr>
        <w:t>210-1-бабының</w:t>
      </w:r>
      <w:r>
        <w:rPr>
          <w:rFonts w:ascii="Times New Roman"/>
          <w:b w:val="false"/>
          <w:i w:val="false"/>
          <w:color w:val="000000"/>
          <w:sz w:val="28"/>
        </w:rPr>
        <w:t xml:space="preserve"> талаптарын орындау мақсаттарынан және шарт талаптарынан басқа, Тапсырыс берушінің алдын ала жазбаша келісімінсіз қандай да бір құжаттарды немесе ақпаратты пайдаланбауға тиіс.</w:t>
      </w:r>
    </w:p>
    <w:p>
      <w:pPr>
        <w:spacing w:after="0"/>
        <w:ind w:left="0"/>
        <w:jc w:val="both"/>
      </w:pPr>
      <w:r>
        <w:rPr>
          <w:rFonts w:ascii="Times New Roman"/>
          <w:b w:val="false"/>
          <w:i w:val="false"/>
          <w:color w:val="000000"/>
          <w:sz w:val="28"/>
        </w:rPr>
        <w:t>
      5.3. Сенім білдірілген адам Шарт бойынша өзінің міндеттемелерін біреуге толықтай да, ішінара да бермеуге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Хабарламалар</w:t>
      </w:r>
    </w:p>
    <w:p>
      <w:pPr>
        <w:spacing w:after="0"/>
        <w:ind w:left="0"/>
        <w:jc w:val="both"/>
      </w:pPr>
      <w:r>
        <w:rPr>
          <w:rFonts w:ascii="Times New Roman"/>
          <w:b w:val="false"/>
          <w:i w:val="false"/>
          <w:color w:val="000000"/>
          <w:sz w:val="28"/>
        </w:rPr>
        <w:t>
      6.1. Хабарламалар (Тараптардың Шарт талаптарын орындауына қатысты барлық және кез келген хат-хабарлар) жазбаша түрде ресімделеді және егер олар жөнелтілсе, тиісті Тарапқа тиісті түрде тапсырылды деп есептеледі:</w:t>
      </w:r>
    </w:p>
    <w:p>
      <w:pPr>
        <w:spacing w:after="0"/>
        <w:ind w:left="0"/>
        <w:jc w:val="both"/>
      </w:pPr>
      <w:r>
        <w:rPr>
          <w:rFonts w:ascii="Times New Roman"/>
          <w:b w:val="false"/>
          <w:i w:val="false"/>
          <w:color w:val="000000"/>
          <w:sz w:val="28"/>
        </w:rPr>
        <w:t>
      6.1.1. Онда алушы Тараптың парақтардың толық санында факсимильді хабарламаның келіп түскені туралы есепті алған күні мен уақытында немесе жіберуші Тарап тіркеген факсимильді хабарламаның жіберілген күні мен уақытында;</w:t>
      </w:r>
    </w:p>
    <w:p>
      <w:pPr>
        <w:spacing w:after="0"/>
        <w:ind w:left="0"/>
        <w:jc w:val="both"/>
      </w:pPr>
      <w:r>
        <w:rPr>
          <w:rFonts w:ascii="Times New Roman"/>
          <w:b w:val="false"/>
          <w:i w:val="false"/>
          <w:color w:val="000000"/>
          <w:sz w:val="28"/>
        </w:rPr>
        <w:t>
      6.1.2. Онда пошта қызметінің хабарламасында көрсетілген хат-хабарды алушы Тарапқа тапсыру күні;</w:t>
      </w:r>
    </w:p>
    <w:p>
      <w:pPr>
        <w:spacing w:after="0"/>
        <w:ind w:left="0"/>
        <w:jc w:val="both"/>
      </w:pPr>
      <w:r>
        <w:rPr>
          <w:rFonts w:ascii="Times New Roman"/>
          <w:b w:val="false"/>
          <w:i w:val="false"/>
          <w:color w:val="000000"/>
          <w:sz w:val="28"/>
        </w:rPr>
        <w:t>
      6.1.3. Қолма-қол хатпен, содан кейін хабарламаны алғаны туралы алушы Тараптың қолы немесе қолхаты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Тараптардың жауапкершілігі</w:t>
      </w:r>
    </w:p>
    <w:p>
      <w:pPr>
        <w:spacing w:after="0"/>
        <w:ind w:left="0"/>
        <w:jc w:val="both"/>
      </w:pPr>
      <w:r>
        <w:rPr>
          <w:rFonts w:ascii="Times New Roman"/>
          <w:b w:val="false"/>
          <w:i w:val="false"/>
          <w:color w:val="000000"/>
          <w:sz w:val="28"/>
        </w:rPr>
        <w:t>
      7.1. Тараптар осы Шарт бойынша қабылданған өз міндеттемелерін орындамаған не тиісінше орындамаған жағдайда, Тараптар Қазақстан Республикасының қолданыстағы заңнамасында белгіленген жауаптылықта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Дауларды шешу тәртібі</w:t>
      </w:r>
    </w:p>
    <w:p>
      <w:pPr>
        <w:spacing w:after="0"/>
        <w:ind w:left="0"/>
        <w:jc w:val="both"/>
      </w:pPr>
      <w:r>
        <w:rPr>
          <w:rFonts w:ascii="Times New Roman"/>
          <w:b w:val="false"/>
          <w:i w:val="false"/>
          <w:color w:val="000000"/>
          <w:sz w:val="28"/>
        </w:rPr>
        <w:t>
      8.1. Осы Шартты орындау кезінде туындауы мүмкін даулар мен келіспеушіліктер мүмкіндігіне қарай Тараптар арасындағы келіссөздер жолымен шешілетін болады. Тараптар реттейтін даулар Қазақстан Республикасының қолданыстағы заңнамасының негізінде шешілуге жатады.</w:t>
      </w:r>
    </w:p>
    <w:p>
      <w:pPr>
        <w:spacing w:after="0"/>
        <w:ind w:left="0"/>
        <w:jc w:val="both"/>
      </w:pPr>
      <w:r>
        <w:rPr>
          <w:rFonts w:ascii="Times New Roman"/>
          <w:b w:val="false"/>
          <w:i w:val="false"/>
          <w:color w:val="000000"/>
          <w:sz w:val="28"/>
        </w:rPr>
        <w:t>
      8.2. Осы Шарттан туындайтын немесе оның бұзылуына, тоқтатылуына, жарамсыздығына қатысты барлық даулар, келіспеушіліктер, талаптар Қазақстан Республикасының қолданыстағы заңнамасына сәйкес шешілуге жатады.</w:t>
      </w:r>
    </w:p>
    <w:p>
      <w:pPr>
        <w:spacing w:after="0"/>
        <w:ind w:left="0"/>
        <w:jc w:val="both"/>
      </w:pPr>
      <w:r>
        <w:rPr>
          <w:rFonts w:ascii="Times New Roman"/>
          <w:b w:val="false"/>
          <w:i w:val="false"/>
          <w:color w:val="000000"/>
          <w:sz w:val="28"/>
        </w:rPr>
        <w:t>
      8.3. Тараптардың кез келгені осы Шарттың талаптарын бұзған жағдайда, екінші Тарап шағым жасауға құқылы, оған контрагент оны алған күннен бастап күнтізбелік 5 (бес) күн ішінде жауап беруге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Шарттың қолданылу мерзімі</w:t>
      </w:r>
    </w:p>
    <w:p>
      <w:pPr>
        <w:spacing w:after="0"/>
        <w:ind w:left="0"/>
        <w:jc w:val="both"/>
      </w:pPr>
      <w:r>
        <w:rPr>
          <w:rFonts w:ascii="Times New Roman"/>
          <w:b w:val="false"/>
          <w:i w:val="false"/>
          <w:color w:val="000000"/>
          <w:sz w:val="28"/>
        </w:rPr>
        <w:t>
      9.1. Осы Шарт екі Тарап қол қойған сәттен бастап күшіне енеді және 20__ жылғы "__" ________ дейін қолданылады.</w:t>
      </w:r>
    </w:p>
    <w:p>
      <w:pPr>
        <w:spacing w:after="0"/>
        <w:ind w:left="0"/>
        <w:jc w:val="both"/>
      </w:pPr>
      <w:r>
        <w:rPr>
          <w:rFonts w:ascii="Times New Roman"/>
          <w:b w:val="false"/>
          <w:i w:val="false"/>
          <w:color w:val="000000"/>
          <w:sz w:val="28"/>
        </w:rPr>
        <w:t>
      9.2. Осы Шартқа сәйкес Қазақстан Республикасының аумағы Шарттың қолданылу орны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Шартты тоқтату негіздері</w:t>
      </w:r>
    </w:p>
    <w:p>
      <w:pPr>
        <w:spacing w:after="0"/>
        <w:ind w:left="0"/>
        <w:jc w:val="both"/>
      </w:pPr>
      <w:r>
        <w:rPr>
          <w:rFonts w:ascii="Times New Roman"/>
          <w:b w:val="false"/>
          <w:i w:val="false"/>
          <w:color w:val="000000"/>
          <w:sz w:val="28"/>
        </w:rPr>
        <w:t>
      10.1. Осы Шарттың қолданылуы осы Шарттың 9.1-тармағында көзделген жағдайда тоқтатылады.</w:t>
      </w:r>
    </w:p>
    <w:p>
      <w:pPr>
        <w:spacing w:after="0"/>
        <w:ind w:left="0"/>
        <w:jc w:val="both"/>
      </w:pPr>
      <w:r>
        <w:rPr>
          <w:rFonts w:ascii="Times New Roman"/>
          <w:b w:val="false"/>
          <w:i w:val="false"/>
          <w:color w:val="000000"/>
          <w:sz w:val="28"/>
        </w:rPr>
        <w:t>
      10.2. Шарт Қазақстан Республикасының заңнамасында белгіленген жағдайларда мерзімінен бұрын бұзылуы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Шарт талаптарына өзгерістер енгізу тәртібі</w:t>
      </w:r>
    </w:p>
    <w:p>
      <w:pPr>
        <w:spacing w:after="0"/>
        <w:ind w:left="0"/>
        <w:jc w:val="both"/>
      </w:pPr>
      <w:r>
        <w:rPr>
          <w:rFonts w:ascii="Times New Roman"/>
          <w:b w:val="false"/>
          <w:i w:val="false"/>
          <w:color w:val="000000"/>
          <w:sz w:val="28"/>
        </w:rPr>
        <w:t>
      11.1. Шарттың талаптарына өзгерістер енгізуге осы Шарт Тараптарының бұл туралы жазбаша келісімге қол қоюы арқылы ғана жол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Қосымша шарттар</w:t>
      </w:r>
    </w:p>
    <w:p>
      <w:pPr>
        <w:spacing w:after="0"/>
        <w:ind w:left="0"/>
        <w:jc w:val="both"/>
      </w:pPr>
      <w:r>
        <w:rPr>
          <w:rFonts w:ascii="Times New Roman"/>
          <w:b w:val="false"/>
          <w:i w:val="false"/>
          <w:color w:val="000000"/>
          <w:sz w:val="28"/>
        </w:rPr>
        <w:t>
      12.1. Тараптардың ешқайсысының осы Шарт бойынша өз құқықтары мен міндеттемелерін үшінші тарапқа беруге құқығы жоқ.</w:t>
      </w:r>
    </w:p>
    <w:p>
      <w:pPr>
        <w:spacing w:after="0"/>
        <w:ind w:left="0"/>
        <w:jc w:val="both"/>
      </w:pPr>
      <w:r>
        <w:rPr>
          <w:rFonts w:ascii="Times New Roman"/>
          <w:b w:val="false"/>
          <w:i w:val="false"/>
          <w:color w:val="000000"/>
          <w:sz w:val="28"/>
        </w:rPr>
        <w:t>
      12.2. Шарт, олардың әрқайсысының бірдей заңды күші бар, Тараптардың әрқайсысы үшін бір-бірден екі данада жасалды.</w:t>
      </w:r>
    </w:p>
    <w:p>
      <w:pPr>
        <w:spacing w:after="0"/>
        <w:ind w:left="0"/>
        <w:jc w:val="both"/>
      </w:pPr>
      <w:r>
        <w:rPr>
          <w:rFonts w:ascii="Times New Roman"/>
          <w:b w:val="false"/>
          <w:i w:val="false"/>
          <w:color w:val="000000"/>
          <w:sz w:val="28"/>
        </w:rPr>
        <w:t>
      12.3. Осы Шарттың талаптарында көзделмеген қалған өзара қатынастар Қазақстан Республикасының Азаматтық заңнамасымен реттеледі.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w:t>
            </w:r>
          </w:p>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ЖСН ____________________</w:t>
            </w:r>
          </w:p>
          <w:p>
            <w:pPr>
              <w:spacing w:after="20"/>
              <w:ind w:left="20"/>
              <w:jc w:val="both"/>
            </w:pPr>
            <w:r>
              <w:rPr>
                <w:rFonts w:ascii="Times New Roman"/>
                <w:b w:val="false"/>
                <w:i w:val="false"/>
                <w:color w:val="000000"/>
                <w:sz w:val="20"/>
              </w:rPr>
              <w:t>
ЖСК ________________________</w:t>
            </w:r>
          </w:p>
          <w:p>
            <w:pPr>
              <w:spacing w:after="20"/>
              <w:ind w:left="20"/>
              <w:jc w:val="both"/>
            </w:pPr>
            <w:r>
              <w:rPr>
                <w:rFonts w:ascii="Times New Roman"/>
                <w:b w:val="false"/>
                <w:i w:val="false"/>
                <w:color w:val="000000"/>
                <w:sz w:val="20"/>
              </w:rPr>
              <w:t>
БСК ________________________</w:t>
            </w:r>
          </w:p>
          <w:p>
            <w:pPr>
              <w:spacing w:after="20"/>
              <w:ind w:left="20"/>
              <w:jc w:val="both"/>
            </w:pPr>
            <w:r>
              <w:rPr>
                <w:rFonts w:ascii="Times New Roman"/>
                <w:b w:val="false"/>
                <w:i w:val="false"/>
                <w:color w:val="000000"/>
                <w:sz w:val="20"/>
              </w:rPr>
              <w:t>
Телефоны: 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Тегі, аты, әкесінің аты (болған жағдайда) қолы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ЖСН / БСН ____________________</w:t>
            </w:r>
          </w:p>
          <w:p>
            <w:pPr>
              <w:spacing w:after="20"/>
              <w:ind w:left="20"/>
              <w:jc w:val="both"/>
            </w:pPr>
            <w:r>
              <w:rPr>
                <w:rFonts w:ascii="Times New Roman"/>
                <w:b w:val="false"/>
                <w:i w:val="false"/>
                <w:color w:val="000000"/>
                <w:sz w:val="20"/>
              </w:rPr>
              <w:t>
ЖСК ________________________</w:t>
            </w:r>
          </w:p>
          <w:p>
            <w:pPr>
              <w:spacing w:after="20"/>
              <w:ind w:left="20"/>
              <w:jc w:val="both"/>
            </w:pPr>
            <w:r>
              <w:rPr>
                <w:rFonts w:ascii="Times New Roman"/>
                <w:b w:val="false"/>
                <w:i w:val="false"/>
                <w:color w:val="000000"/>
                <w:sz w:val="20"/>
              </w:rPr>
              <w:t>
БСК ________________________</w:t>
            </w:r>
          </w:p>
          <w:p>
            <w:pPr>
              <w:spacing w:after="20"/>
              <w:ind w:left="20"/>
              <w:jc w:val="both"/>
            </w:pPr>
            <w:r>
              <w:rPr>
                <w:rFonts w:ascii="Times New Roman"/>
                <w:b w:val="false"/>
                <w:i w:val="false"/>
                <w:color w:val="000000"/>
                <w:sz w:val="20"/>
              </w:rPr>
              <w:t>
Экономика секторының коды ________</w:t>
            </w:r>
          </w:p>
          <w:p>
            <w:pPr>
              <w:spacing w:after="20"/>
              <w:ind w:left="20"/>
              <w:jc w:val="both"/>
            </w:pPr>
            <w:r>
              <w:rPr>
                <w:rFonts w:ascii="Times New Roman"/>
                <w:b w:val="false"/>
                <w:i w:val="false"/>
                <w:color w:val="000000"/>
                <w:sz w:val="20"/>
              </w:rPr>
              <w:t>
Телефоны: _____________________</w:t>
            </w:r>
          </w:p>
          <w:p>
            <w:pPr>
              <w:spacing w:after="20"/>
              <w:ind w:left="20"/>
              <w:jc w:val="both"/>
            </w:pPr>
            <w:r>
              <w:rPr>
                <w:rFonts w:ascii="Times New Roman"/>
                <w:b w:val="false"/>
                <w:i w:val="false"/>
                <w:color w:val="000000"/>
                <w:sz w:val="20"/>
              </w:rPr>
              <w:t>
Тегі, аты, әкесінің аты (болған жағдайда) қолы</w:t>
            </w:r>
          </w:p>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