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1afa" w14:textId="d2e1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 тасымалдарын қадағалап отырудың ақпараттық жүйесінің ұлттық операторын айқындау қағидаларын және оған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5 сәуірдегі № 368 бұйрығы. Қазақстан Республикасының Әділет министрлігінде 2022 жылғы 5 сәуірде № 27424 болып тіркелді. Күші жойылды - Қазақстан Республикасы Қаржы министрінің 2024 жылғы 30 шілдедегі № 496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30.07.2024 </w:t>
      </w:r>
      <w:r>
        <w:rPr>
          <w:rFonts w:ascii="Times New Roman"/>
          <w:b w:val="false"/>
          <w:i w:val="false"/>
          <w:color w:val="ff0000"/>
          <w:sz w:val="28"/>
        </w:rPr>
        <w:t>№ 496</w:t>
      </w:r>
      <w:r>
        <w:rPr>
          <w:rFonts w:ascii="Times New Roman"/>
          <w:b w:val="false"/>
          <w:i w:val="false"/>
          <w:color w:val="ff0000"/>
          <w:sz w:val="28"/>
        </w:rPr>
        <w:t xml:space="preserve"> (23.11.2024 бастап қолданысқа енгізіледі) бұйрығымен.</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14-1-бабының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автомобиль тасымалдарын қадағалап отырудың ақпараттық жүйесінің ұлттық операторын айқындау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автомобиль тасымалдарын қадағалап отырудың ақпараттық жүйесінің ұлттық операторына қойылатын талаптар бекітілсін.</w:t>
      </w:r>
    </w:p>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 xml:space="preserve">2022 жылғы 5 сәуірдегі </w:t>
            </w:r>
            <w:r>
              <w:br/>
            </w:r>
            <w:r>
              <w:rPr>
                <w:rFonts w:ascii="Times New Roman"/>
                <w:b w:val="false"/>
                <w:i w:val="false"/>
                <w:color w:val="000000"/>
                <w:sz w:val="20"/>
              </w:rPr>
              <w:t>№ 368 бұйрығына 1 қосымша</w:t>
            </w:r>
          </w:p>
        </w:tc>
      </w:tr>
    </w:tbl>
    <w:bookmarkStart w:name="z5" w:id="3"/>
    <w:p>
      <w:pPr>
        <w:spacing w:after="0"/>
        <w:ind w:left="0"/>
        <w:jc w:val="left"/>
      </w:pPr>
      <w:r>
        <w:rPr>
          <w:rFonts w:ascii="Times New Roman"/>
          <w:b/>
          <w:i w:val="false"/>
          <w:color w:val="000000"/>
        </w:rPr>
        <w:t xml:space="preserve"> Халықаралық автомобиль тасымалдарын қадағалап отырудың ақпараттық жүйесінің ұлттық операторын айқындау қағидалары</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Халықаралық автомобиль тасымалдарын қадағалап отырудың ақпараттық жүйесінің операторын айқындау қағидалары (бұдан әрі – Қағидалар) "Автомобиль көлігі туралы" Қазақстан Республикасы Заңының 14-1-бабының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конкурс қорытындылары бойынша халықаралық автомобиль тасымалдарын қадағалап отырудың ақпараттық жүйесінің ұлттық операторын (бұдан әрі – ұлттық оператор) айқындау тәртібін белгілейді.</w:t>
      </w:r>
    </w:p>
    <w:bookmarkEnd w:id="5"/>
    <w:bookmarkStart w:name="z8" w:id="6"/>
    <w:p>
      <w:pPr>
        <w:spacing w:after="0"/>
        <w:ind w:left="0"/>
        <w:jc w:val="left"/>
      </w:pPr>
      <w:r>
        <w:rPr>
          <w:rFonts w:ascii="Times New Roman"/>
          <w:b/>
          <w:i w:val="false"/>
          <w:color w:val="000000"/>
        </w:rPr>
        <w:t xml:space="preserve"> 2 тарау. Халықаралық автомобиль тасымалдарын қадағалап отырудың ақпараттық жүйесінің ұлттық операторын айқындау қағидалары</w:t>
      </w:r>
    </w:p>
    <w:bookmarkEnd w:id="6"/>
    <w:bookmarkStart w:name="z9" w:id="7"/>
    <w:p>
      <w:pPr>
        <w:spacing w:after="0"/>
        <w:ind w:left="0"/>
        <w:jc w:val="both"/>
      </w:pPr>
      <w:r>
        <w:rPr>
          <w:rFonts w:ascii="Times New Roman"/>
          <w:b w:val="false"/>
          <w:i w:val="false"/>
          <w:color w:val="000000"/>
          <w:sz w:val="28"/>
        </w:rPr>
        <w:t xml:space="preserve">
      2. Халықаралық автомобиль тасымалдарын қадағалап отырудың ақпараттық жүйесінің ұлттық операторын айқындау жөніндегі конкурс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конкурсқа қатысуға ниет білдірген және осы бұйрықпен бекітілген Халықаралық автомобиль тасымалдарын қадағалап отырудың ақпараттық жүйесінің ұлттық операторына қойылатын талаптарға және конкурстық құжаттаманың талаптарына сәйкес келетін заңды тұлғалар арасында өткізіледі.</w:t>
      </w:r>
    </w:p>
    <w:bookmarkEnd w:id="7"/>
    <w:bookmarkStart w:name="z10" w:id="8"/>
    <w:p>
      <w:pPr>
        <w:spacing w:after="0"/>
        <w:ind w:left="0"/>
        <w:jc w:val="both"/>
      </w:pPr>
      <w:r>
        <w:rPr>
          <w:rFonts w:ascii="Times New Roman"/>
          <w:b w:val="false"/>
          <w:i w:val="false"/>
          <w:color w:val="000000"/>
          <w:sz w:val="28"/>
        </w:rPr>
        <w:t>
      3. Конкурсты ұйымдастырушы салықтар мен төлемдердің бюджетке түсуін қамтамасыз ету саласында басшылықты жүзеге асыратын уәкілетті органның ведомствосы (бұдан әрі – ведомство) болады, ол конкурстық комиссияның, сараптама тобының құрамын, конкурстық құжаттаманы, халықаралық автомобиль тасымалдарын қадағалап отырудың ақпараттық жүйесін (бұдан әрі – қадағалап отырудың жүйесі) тестілеу жоспарын, конкурсты өткізу мерзімдерін және бұқаралық ақпарат құралдарында конкурс өткізу туралы хабарландыруды орналастыру мерзімін бекітеді.</w:t>
      </w:r>
    </w:p>
    <w:bookmarkEnd w:id="8"/>
    <w:p>
      <w:pPr>
        <w:spacing w:after="0"/>
        <w:ind w:left="0"/>
        <w:jc w:val="both"/>
      </w:pPr>
      <w:r>
        <w:rPr>
          <w:rFonts w:ascii="Times New Roman"/>
          <w:b w:val="false"/>
          <w:i w:val="false"/>
          <w:color w:val="000000"/>
          <w:sz w:val="28"/>
        </w:rPr>
        <w:t>
      Ұлттық операторды айқындау кезінде конкурсқа қатысушы ұсынған қадағалау жүйесінің жұмыс істеу сапасының функционалдығы мен көрсеткіштерін және дайындық деңгейін тексеру жүзеге асырылады.</w:t>
      </w:r>
    </w:p>
    <w:bookmarkStart w:name="z11" w:id="9"/>
    <w:p>
      <w:pPr>
        <w:spacing w:after="0"/>
        <w:ind w:left="0"/>
        <w:jc w:val="both"/>
      </w:pPr>
      <w:r>
        <w:rPr>
          <w:rFonts w:ascii="Times New Roman"/>
          <w:b w:val="false"/>
          <w:i w:val="false"/>
          <w:color w:val="000000"/>
          <w:sz w:val="28"/>
        </w:rPr>
        <w:t>
      4. Конкурстық комиссия (бұдан әрі – Комиссия) ведомство басшысының не оны алмастыратын адамның шешімі бойынша ведомство қызметкерлері, ақпараттандыру саласындағы уәкілетті органның өкілі қатарынан кемінде бес мүшеден құрылады.</w:t>
      </w:r>
    </w:p>
    <w:bookmarkEnd w:id="9"/>
    <w:bookmarkStart w:name="z12" w:id="10"/>
    <w:p>
      <w:pPr>
        <w:spacing w:after="0"/>
        <w:ind w:left="0"/>
        <w:jc w:val="both"/>
      </w:pPr>
      <w:r>
        <w:rPr>
          <w:rFonts w:ascii="Times New Roman"/>
          <w:b w:val="false"/>
          <w:i w:val="false"/>
          <w:color w:val="000000"/>
          <w:sz w:val="28"/>
        </w:rPr>
        <w:t>
      5. Комиссия құрамына төраға, төрағаның орынбасары және комиссия мүшелері кіреді. Комиссия төрағасы болмаған жағдайда, төрағаның функциялары Комиссия төрағасының орынбасарына жүктеледі. Комиссия хатшысы оның мүшесі болып табылмайды және шешім қабылдау кезінде дауыс беруге құқығы жоқ.</w:t>
      </w:r>
    </w:p>
    <w:bookmarkEnd w:id="10"/>
    <w:bookmarkStart w:name="z13" w:id="11"/>
    <w:p>
      <w:pPr>
        <w:spacing w:after="0"/>
        <w:ind w:left="0"/>
        <w:jc w:val="both"/>
      </w:pPr>
      <w:r>
        <w:rPr>
          <w:rFonts w:ascii="Times New Roman"/>
          <w:b w:val="false"/>
          <w:i w:val="false"/>
          <w:color w:val="000000"/>
          <w:sz w:val="28"/>
        </w:rPr>
        <w:t>
      6. Қадағалап отыру жүйесін тестілеуді өткізу жөніндегі сараптама тобы (бұдан әрі – сараптама тобы) ведомство басшысының не оны алмастыратын адамның шешімі бойынша өкілдер қатарынан кемінде төрт адам санымен құрылады:</w:t>
      </w:r>
    </w:p>
    <w:bookmarkEnd w:id="11"/>
    <w:p>
      <w:pPr>
        <w:spacing w:after="0"/>
        <w:ind w:left="0"/>
        <w:jc w:val="both"/>
      </w:pPr>
      <w:r>
        <w:rPr>
          <w:rFonts w:ascii="Times New Roman"/>
          <w:b w:val="false"/>
          <w:i w:val="false"/>
          <w:color w:val="000000"/>
          <w:sz w:val="28"/>
        </w:rPr>
        <w:t>
      1) ведомство;</w:t>
      </w:r>
    </w:p>
    <w:p>
      <w:pPr>
        <w:spacing w:after="0"/>
        <w:ind w:left="0"/>
        <w:jc w:val="both"/>
      </w:pPr>
      <w:r>
        <w:rPr>
          <w:rFonts w:ascii="Times New Roman"/>
          <w:b w:val="false"/>
          <w:i w:val="false"/>
          <w:color w:val="000000"/>
          <w:sz w:val="28"/>
        </w:rPr>
        <w:t>
      2) ақпараттандыру саласындағы уәкілетті органның;</w:t>
      </w:r>
    </w:p>
    <w:p>
      <w:pPr>
        <w:spacing w:after="0"/>
        <w:ind w:left="0"/>
        <w:jc w:val="both"/>
      </w:pPr>
      <w:r>
        <w:rPr>
          <w:rFonts w:ascii="Times New Roman"/>
          <w:b w:val="false"/>
          <w:i w:val="false"/>
          <w:color w:val="000000"/>
          <w:sz w:val="28"/>
        </w:rPr>
        <w:t>
      3) сараптамалық қоғамдастықтар.</w:t>
      </w:r>
    </w:p>
    <w:bookmarkStart w:name="z14" w:id="12"/>
    <w:p>
      <w:pPr>
        <w:spacing w:after="0"/>
        <w:ind w:left="0"/>
        <w:jc w:val="both"/>
      </w:pPr>
      <w:r>
        <w:rPr>
          <w:rFonts w:ascii="Times New Roman"/>
          <w:b w:val="false"/>
          <w:i w:val="false"/>
          <w:color w:val="000000"/>
          <w:sz w:val="28"/>
        </w:rPr>
        <w:t>
      7. Комиссия отырысы, егер оған оның мүшелерінің жалпы санының кемінде үштен екісі қатысса, заңды деп есептеледі.</w:t>
      </w:r>
    </w:p>
    <w:bookmarkEnd w:id="12"/>
    <w:p>
      <w:pPr>
        <w:spacing w:after="0"/>
        <w:ind w:left="0"/>
        <w:jc w:val="both"/>
      </w:pPr>
      <w:r>
        <w:rPr>
          <w:rFonts w:ascii="Times New Roman"/>
          <w:b w:val="false"/>
          <w:i w:val="false"/>
          <w:color w:val="000000"/>
          <w:sz w:val="28"/>
        </w:rPr>
        <w:t>
      Комиссия мүшесі, егер оның тікелей немесе жанама мүдделілігі болса және қарсылық білдіруге (өздігінен бас тартуға) жататын болса, отырысқа қатыспайды.</w:t>
      </w:r>
    </w:p>
    <w:p>
      <w:pPr>
        <w:spacing w:after="0"/>
        <w:ind w:left="0"/>
        <w:jc w:val="both"/>
      </w:pPr>
      <w:r>
        <w:rPr>
          <w:rFonts w:ascii="Times New Roman"/>
          <w:b w:val="false"/>
          <w:i w:val="false"/>
          <w:color w:val="000000"/>
          <w:sz w:val="28"/>
        </w:rPr>
        <w:t>
      Өздігінен бас тарту және қарсылық білдіру отырыс басталғанға дейін де, Комиссия отырысы барысында да дәлелденеді және мәлімделеді.</w:t>
      </w:r>
    </w:p>
    <w:p>
      <w:pPr>
        <w:spacing w:after="0"/>
        <w:ind w:left="0"/>
        <w:jc w:val="both"/>
      </w:pPr>
      <w:r>
        <w:rPr>
          <w:rFonts w:ascii="Times New Roman"/>
          <w:b w:val="false"/>
          <w:i w:val="false"/>
          <w:color w:val="000000"/>
          <w:sz w:val="28"/>
        </w:rPr>
        <w:t>
      Комиссия мүшесінің өздігінен бас тартуы (қарсылық білдіруі) туралы шешімді Комиссиямен отырыстарға қатысатын оның мүшелерінің көпшілік дауысымен жазбаша нысанда қабылданады және Комиссия мүшесінің қатысуымен жария етіледі.</w:t>
      </w:r>
    </w:p>
    <w:bookmarkStart w:name="z15" w:id="13"/>
    <w:p>
      <w:pPr>
        <w:spacing w:after="0"/>
        <w:ind w:left="0"/>
        <w:jc w:val="both"/>
      </w:pPr>
      <w:r>
        <w:rPr>
          <w:rFonts w:ascii="Times New Roman"/>
          <w:b w:val="false"/>
          <w:i w:val="false"/>
          <w:color w:val="000000"/>
          <w:sz w:val="28"/>
        </w:rPr>
        <w:t>
      8. Ұлттық операторды айқындау жөніндегі конкурсты өткізу туралы хабарландыруды ведомство конкурс өткізілетін күнге дейін 10 (он) жұмыс күні бұрын Қазақстан Республикасының бүкіл аумағында таратылатын мерзімді баспа басылымдарында және ведомствоның интернет-ресурсында бір мезгілде мемлекеттік және орыс тілдерінде жариялайды. Конкурсты қайта өткізген жағдайда – қайта конкурс өткізілетін күнге дейін 7 (жеті) жұмыс күні бұрын.</w:t>
      </w:r>
    </w:p>
    <w:bookmarkEnd w:id="13"/>
    <w:bookmarkStart w:name="z16" w:id="14"/>
    <w:p>
      <w:pPr>
        <w:spacing w:after="0"/>
        <w:ind w:left="0"/>
        <w:jc w:val="both"/>
      </w:pPr>
      <w:r>
        <w:rPr>
          <w:rFonts w:ascii="Times New Roman"/>
          <w:b w:val="false"/>
          <w:i w:val="false"/>
          <w:color w:val="000000"/>
          <w:sz w:val="28"/>
        </w:rPr>
        <w:t>
      9. Ұлттық операторды айқындау жөніндегі конкурс төрт кезеңде өткізіледі:</w:t>
      </w:r>
    </w:p>
    <w:bookmarkEnd w:id="14"/>
    <w:p>
      <w:pPr>
        <w:spacing w:after="0"/>
        <w:ind w:left="0"/>
        <w:jc w:val="both"/>
      </w:pPr>
      <w:r>
        <w:rPr>
          <w:rFonts w:ascii="Times New Roman"/>
          <w:b w:val="false"/>
          <w:i w:val="false"/>
          <w:color w:val="000000"/>
          <w:sz w:val="28"/>
        </w:rPr>
        <w:t>
      1) конкурс өткізу туралы хабарландыруды жариялау және өтінімдерді қабылдау;</w:t>
      </w:r>
    </w:p>
    <w:p>
      <w:pPr>
        <w:spacing w:after="0"/>
        <w:ind w:left="0"/>
        <w:jc w:val="both"/>
      </w:pPr>
      <w:r>
        <w:rPr>
          <w:rFonts w:ascii="Times New Roman"/>
          <w:b w:val="false"/>
          <w:i w:val="false"/>
          <w:color w:val="000000"/>
          <w:sz w:val="28"/>
        </w:rPr>
        <w:t>
      2) Комиссияның конкурстық өтінімдерді олардың конкурстық құжаттама талаптарына сәйкестігі, конкурсқа қатысушылардың халықаралық автомобиль тасымалдарын қадағалап отырудың ақпараттық жүйесінің ұлттық операторына қойылатын талаптарға сәйкестігі тұрғысынан қарауы;</w:t>
      </w:r>
    </w:p>
    <w:p>
      <w:pPr>
        <w:spacing w:after="0"/>
        <w:ind w:left="0"/>
        <w:jc w:val="both"/>
      </w:pPr>
      <w:r>
        <w:rPr>
          <w:rFonts w:ascii="Times New Roman"/>
          <w:b w:val="false"/>
          <w:i w:val="false"/>
          <w:color w:val="000000"/>
          <w:sz w:val="28"/>
        </w:rPr>
        <w:t>
      3) бақылау жүйесінің бекітілген тестілеу жоспарына сәйкес қадағалап отыру жүйесінің сараптамалық тобының функционалдық және жүктемелік тестілеуі, конкурсқа қатысушының қадағалап отыру жүйесінің сапасы мен дайындық дәрежесін бағалау;</w:t>
      </w:r>
    </w:p>
    <w:p>
      <w:pPr>
        <w:spacing w:after="0"/>
        <w:ind w:left="0"/>
        <w:jc w:val="both"/>
      </w:pPr>
      <w:r>
        <w:rPr>
          <w:rFonts w:ascii="Times New Roman"/>
          <w:b w:val="false"/>
          <w:i w:val="false"/>
          <w:color w:val="000000"/>
          <w:sz w:val="28"/>
        </w:rPr>
        <w:t>
      4) конкурстың қорытындысын шығару.</w:t>
      </w:r>
    </w:p>
    <w:bookmarkStart w:name="z17" w:id="15"/>
    <w:p>
      <w:pPr>
        <w:spacing w:after="0"/>
        <w:ind w:left="0"/>
        <w:jc w:val="both"/>
      </w:pPr>
      <w:r>
        <w:rPr>
          <w:rFonts w:ascii="Times New Roman"/>
          <w:b w:val="false"/>
          <w:i w:val="false"/>
          <w:color w:val="000000"/>
          <w:sz w:val="28"/>
        </w:rPr>
        <w:t>
      10. Конкурсқа қатысушылар хабарландыру жарияланған күннен бастап 10 (он) жұмыс күні ішінде конкурстық құжаттамаға сәйкес конкурстық өтінімді ұсынады, ол мыналарды қамтиды:</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қатысушы нысан бойынша толтырған және қол қойған конкурсқа қатысуға өтінім;</w:t>
      </w:r>
    </w:p>
    <w:p>
      <w:pPr>
        <w:spacing w:after="0"/>
        <w:ind w:left="0"/>
        <w:jc w:val="both"/>
      </w:pPr>
      <w:r>
        <w:rPr>
          <w:rFonts w:ascii="Times New Roman"/>
          <w:b w:val="false"/>
          <w:i w:val="false"/>
          <w:color w:val="000000"/>
          <w:sz w:val="28"/>
        </w:rPr>
        <w:t>
      2) тіркелген заңды тұлға туралы электрондық анықтама;</w:t>
      </w:r>
    </w:p>
    <w:p>
      <w:pPr>
        <w:spacing w:after="0"/>
        <w:ind w:left="0"/>
        <w:jc w:val="both"/>
      </w:pPr>
      <w:r>
        <w:rPr>
          <w:rFonts w:ascii="Times New Roman"/>
          <w:b w:val="false"/>
          <w:i w:val="false"/>
          <w:color w:val="000000"/>
          <w:sz w:val="28"/>
        </w:rPr>
        <w:t>
      3) осы бұйрықпен бекітілген Халықаралық автомобиль тасымалдарын қадағалап отырудың ақпараттық жүйесінің ұлттық операторына қойылатын талаптарға сәйкестігін растайтын құжаттар;</w:t>
      </w:r>
    </w:p>
    <w:p>
      <w:pPr>
        <w:spacing w:after="0"/>
        <w:ind w:left="0"/>
        <w:jc w:val="both"/>
      </w:pPr>
      <w:r>
        <w:rPr>
          <w:rFonts w:ascii="Times New Roman"/>
          <w:b w:val="false"/>
          <w:i w:val="false"/>
          <w:color w:val="000000"/>
          <w:sz w:val="28"/>
        </w:rPr>
        <w:t>
      4) қадағалап отыру жүйесін іске асыру және оның жұмыс істеуі жөніндегі тұжырымдамалық пайым (презентация нысанында);</w:t>
      </w:r>
    </w:p>
    <w:p>
      <w:pPr>
        <w:spacing w:after="0"/>
        <w:ind w:left="0"/>
        <w:jc w:val="both"/>
      </w:pPr>
      <w:r>
        <w:rPr>
          <w:rFonts w:ascii="Times New Roman"/>
          <w:b w:val="false"/>
          <w:i w:val="false"/>
          <w:color w:val="000000"/>
          <w:sz w:val="28"/>
        </w:rPr>
        <w:t>
      5) қадағалап отыру жүйесінің сипаттамасы және оны енгізу жоспары.</w:t>
      </w:r>
    </w:p>
    <w:bookmarkStart w:name="z18" w:id="16"/>
    <w:p>
      <w:pPr>
        <w:spacing w:after="0"/>
        <w:ind w:left="0"/>
        <w:jc w:val="both"/>
      </w:pPr>
      <w:r>
        <w:rPr>
          <w:rFonts w:ascii="Times New Roman"/>
          <w:b w:val="false"/>
          <w:i w:val="false"/>
          <w:color w:val="000000"/>
          <w:sz w:val="28"/>
        </w:rPr>
        <w:t>
      11. Конкурстық өтінім мен қоса берілетін құжаттар ведомствоға мемлекеттік немесе орыс тілдерінде желімделген конвертте ұсынылады. Ұсынылған құжаттардың барлық парақтары тігіледі, нөмірленеді және уәкілетті тұлға қол қояды.</w:t>
      </w:r>
    </w:p>
    <w:bookmarkEnd w:id="16"/>
    <w:bookmarkStart w:name="z19" w:id="17"/>
    <w:p>
      <w:pPr>
        <w:spacing w:after="0"/>
        <w:ind w:left="0"/>
        <w:jc w:val="both"/>
      </w:pPr>
      <w:r>
        <w:rPr>
          <w:rFonts w:ascii="Times New Roman"/>
          <w:b w:val="false"/>
          <w:i w:val="false"/>
          <w:color w:val="000000"/>
          <w:sz w:val="28"/>
        </w:rPr>
        <w:t>
      12. Комиссия конверттерді ашады және конкурстық өтінімдерді Комиссия отырысында конкурс өткізу туралы хабарландыруда көрсетілген орында, күні мен уақытта конкурсқа қатысушылардың барлық келген уәкілетті өкілдерінің қатысуымен қарайды.</w:t>
      </w:r>
    </w:p>
    <w:bookmarkEnd w:id="17"/>
    <w:bookmarkStart w:name="z20" w:id="18"/>
    <w:p>
      <w:pPr>
        <w:spacing w:after="0"/>
        <w:ind w:left="0"/>
        <w:jc w:val="both"/>
      </w:pPr>
      <w:r>
        <w:rPr>
          <w:rFonts w:ascii="Times New Roman"/>
          <w:b w:val="false"/>
          <w:i w:val="false"/>
          <w:color w:val="000000"/>
          <w:sz w:val="28"/>
        </w:rPr>
        <w:t>
      13. Конкурстық өтінімдер салынған конверттерді ашу кезінде Комиссия қатысып отырған адамдарға конкурсқа қатысушылардың атауын және орналасқан жерін, конкурстық өтінімді құрайтын құжаттардың болуын немесе болмауын хабарлайды.</w:t>
      </w:r>
    </w:p>
    <w:bookmarkEnd w:id="18"/>
    <w:bookmarkStart w:name="z21" w:id="19"/>
    <w:p>
      <w:pPr>
        <w:spacing w:after="0"/>
        <w:ind w:left="0"/>
        <w:jc w:val="both"/>
      </w:pPr>
      <w:r>
        <w:rPr>
          <w:rFonts w:ascii="Times New Roman"/>
          <w:b w:val="false"/>
          <w:i w:val="false"/>
          <w:color w:val="000000"/>
          <w:sz w:val="28"/>
        </w:rPr>
        <w:t>
      14. Конкурстық өтінімдер салынған конверттерді ашу рәсімі бойынша Комиссия хатшысы ашу хаттамасын жасайды, оған Комиссия төрағасы, оның орынбасары, хатшы және комиссия мүшелері қол қояды.</w:t>
      </w:r>
    </w:p>
    <w:bookmarkEnd w:id="19"/>
    <w:bookmarkStart w:name="z22" w:id="20"/>
    <w:p>
      <w:pPr>
        <w:spacing w:after="0"/>
        <w:ind w:left="0"/>
        <w:jc w:val="both"/>
      </w:pPr>
      <w:r>
        <w:rPr>
          <w:rFonts w:ascii="Times New Roman"/>
          <w:b w:val="false"/>
          <w:i w:val="false"/>
          <w:color w:val="000000"/>
          <w:sz w:val="28"/>
        </w:rPr>
        <w:t>
      15. Комиссия конкурстық өтінімдерді олардың ұлттық операторға қойылатын талаптарға және конкурстық құжаттамаға толық сәйкестігі тұрғысынан зерделейді. Ұлттық операторға қойылатын талаптарға және (немесе) конкурстық құжаттаманың талаптарына сәйкес келмейтін конкурстық өтінімдерді комиссия қабылдамайды және конкурстық өтінімдер салынған конверттер ашылған күннен бастап 2 (екі) жұмыс күнінен кешіктірмей дәлелді жауаптармен бірге конкурсқа қатысушыларға қайтаруға жатады.</w:t>
      </w:r>
    </w:p>
    <w:bookmarkEnd w:id="20"/>
    <w:bookmarkStart w:name="z23" w:id="21"/>
    <w:p>
      <w:pPr>
        <w:spacing w:after="0"/>
        <w:ind w:left="0"/>
        <w:jc w:val="both"/>
      </w:pPr>
      <w:r>
        <w:rPr>
          <w:rFonts w:ascii="Times New Roman"/>
          <w:b w:val="false"/>
          <w:i w:val="false"/>
          <w:color w:val="000000"/>
          <w:sz w:val="28"/>
        </w:rPr>
        <w:t>
      16. Келесі кезеңге жіберілген конкурсқа қатысушы сараптамалық топтың бағалауы үшін бекітілген қадағалап отыру жүйесін тестілеу жоспарына сәйкес қадағалап отыру жүйесінің демонстрациясын өткізеді.</w:t>
      </w:r>
    </w:p>
    <w:bookmarkEnd w:id="21"/>
    <w:bookmarkStart w:name="z24" w:id="22"/>
    <w:p>
      <w:pPr>
        <w:spacing w:after="0"/>
        <w:ind w:left="0"/>
        <w:jc w:val="both"/>
      </w:pPr>
      <w:r>
        <w:rPr>
          <w:rFonts w:ascii="Times New Roman"/>
          <w:b w:val="false"/>
          <w:i w:val="false"/>
          <w:color w:val="000000"/>
          <w:sz w:val="28"/>
        </w:rPr>
        <w:t>
      17. Сараптамалық топ қадағалап отыру жүйесін тестілеу жоспарына сәйкес ұлттық операторға қойылатын талаптарға және конкурстық құжаттаманың талаптарына сәйкес келетін конкурсқа қатысушыларды қадағалап отыру жүйесіне функционалдық және жүктемелік тестілеу жүргізеді.</w:t>
      </w:r>
    </w:p>
    <w:bookmarkEnd w:id="22"/>
    <w:bookmarkStart w:name="z25" w:id="23"/>
    <w:p>
      <w:pPr>
        <w:spacing w:after="0"/>
        <w:ind w:left="0"/>
        <w:jc w:val="both"/>
      </w:pPr>
      <w:r>
        <w:rPr>
          <w:rFonts w:ascii="Times New Roman"/>
          <w:b w:val="false"/>
          <w:i w:val="false"/>
          <w:color w:val="000000"/>
          <w:sz w:val="28"/>
        </w:rPr>
        <w:t>
      18. Конкурсқа қатысушыны қадағалап отыру жүйесін тестілеуді өткізу нәтижелері бойынша сараптама тобы тестілеу хаттамасын жасайды.</w:t>
      </w:r>
    </w:p>
    <w:bookmarkEnd w:id="23"/>
    <w:p>
      <w:pPr>
        <w:spacing w:after="0"/>
        <w:ind w:left="0"/>
        <w:jc w:val="both"/>
      </w:pPr>
      <w:r>
        <w:rPr>
          <w:rFonts w:ascii="Times New Roman"/>
          <w:b w:val="false"/>
          <w:i w:val="false"/>
          <w:color w:val="000000"/>
          <w:sz w:val="28"/>
        </w:rPr>
        <w:t xml:space="preserve">
      Тестілеу хаттамасында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өткізілген функционалдық және жүктемелік тестілеу нәтижелерінің сипаттамасы, ұлттық операторды айқындау жөніндегі конкурсқа қатысатын қатысушыларды бағалау өлшемшарттарына сәйкес конкурсқа қатысушыны қадағалап отыру жүйесінің сапасы мен дайындық дәрежесін бағалау (қадағалау жүйесін тестілеу нәтижелері бойынша өткізілетін) қамтылады.</w:t>
      </w:r>
    </w:p>
    <w:bookmarkStart w:name="z26" w:id="24"/>
    <w:p>
      <w:pPr>
        <w:spacing w:after="0"/>
        <w:ind w:left="0"/>
        <w:jc w:val="both"/>
      </w:pPr>
      <w:r>
        <w:rPr>
          <w:rFonts w:ascii="Times New Roman"/>
          <w:b w:val="false"/>
          <w:i w:val="false"/>
          <w:color w:val="000000"/>
          <w:sz w:val="28"/>
        </w:rPr>
        <w:t>
      19. Қадағалап отыру жүйесінің сапасы мен дайындық деңгейін өлшеу үшін тауарлар мен көлік құралдарын қадағалап отырудың тиімділігіне олардың әсерін ескере отырып, осы қадағалап отыру жүйесін тестілеу барысында сарапшылар тобы анықтаған қателер мен сәйкессіздіктер саны ескеріледі.</w:t>
      </w:r>
    </w:p>
    <w:bookmarkEnd w:id="24"/>
    <w:p>
      <w:pPr>
        <w:spacing w:after="0"/>
        <w:ind w:left="0"/>
        <w:jc w:val="both"/>
      </w:pPr>
      <w:r>
        <w:rPr>
          <w:rFonts w:ascii="Times New Roman"/>
          <w:b w:val="false"/>
          <w:i w:val="false"/>
          <w:color w:val="000000"/>
          <w:sz w:val="28"/>
        </w:rPr>
        <w:t>
      Тестілеу барысында анықталған қателер мен сәйкессіздіктер тестілеу хаттамасында көрсетіледі.</w:t>
      </w:r>
    </w:p>
    <w:bookmarkStart w:name="z27" w:id="25"/>
    <w:p>
      <w:pPr>
        <w:spacing w:after="0"/>
        <w:ind w:left="0"/>
        <w:jc w:val="both"/>
      </w:pPr>
      <w:r>
        <w:rPr>
          <w:rFonts w:ascii="Times New Roman"/>
          <w:b w:val="false"/>
          <w:i w:val="false"/>
          <w:color w:val="000000"/>
          <w:sz w:val="28"/>
        </w:rPr>
        <w:t>
      20. Сараптама тобының тестілеу хаттамасы Конкурс қорытындылары туралы шешім қабылдау кезінде ескеріледі.</w:t>
      </w:r>
    </w:p>
    <w:bookmarkEnd w:id="25"/>
    <w:bookmarkStart w:name="z28" w:id="26"/>
    <w:p>
      <w:pPr>
        <w:spacing w:after="0"/>
        <w:ind w:left="0"/>
        <w:jc w:val="both"/>
      </w:pPr>
      <w:r>
        <w:rPr>
          <w:rFonts w:ascii="Times New Roman"/>
          <w:b w:val="false"/>
          <w:i w:val="false"/>
          <w:color w:val="000000"/>
          <w:sz w:val="28"/>
        </w:rPr>
        <w:t>
      21. Конкурстың қорытындыларын шығару кезінде конкурсқа қатысушыларға баллдар беру жөніндегі шешімді Комиссияның әрбір мүшесі жеке шығарады.</w:t>
      </w:r>
    </w:p>
    <w:bookmarkEnd w:id="26"/>
    <w:bookmarkStart w:name="z29" w:id="27"/>
    <w:p>
      <w:pPr>
        <w:spacing w:after="0"/>
        <w:ind w:left="0"/>
        <w:jc w:val="both"/>
      </w:pPr>
      <w:r>
        <w:rPr>
          <w:rFonts w:ascii="Times New Roman"/>
          <w:b w:val="false"/>
          <w:i w:val="false"/>
          <w:color w:val="000000"/>
          <w:sz w:val="28"/>
        </w:rPr>
        <w:t>
      22. Комиссия мүшелері берген барлық балдарды қосу жолымен ең көп балл алған немесе қайталама конкурс нәтижелері бойынша жалғыз қатысушы деп танылған қатысушы конкурс жеңімпазы деп танылады. Егер комиссияны бағалау қорытындылары бойынша бірнеше конкурсқа қатысушы бірдей жоғары балл жинаған жағдайда, конкурс жеңімпазы комиссияның қатысушы мүшелерінің дауыс беруімен айқындалады. Дауыстар тең болған жағдайда, Комиссия төрағасының дауысы шешуші дауыс болып табылады.</w:t>
      </w:r>
    </w:p>
    <w:bookmarkEnd w:id="27"/>
    <w:p>
      <w:pPr>
        <w:spacing w:after="0"/>
        <w:ind w:left="0"/>
        <w:jc w:val="both"/>
      </w:pPr>
      <w:r>
        <w:rPr>
          <w:rFonts w:ascii="Times New Roman"/>
          <w:b w:val="false"/>
          <w:i w:val="false"/>
          <w:color w:val="000000"/>
          <w:sz w:val="28"/>
        </w:rPr>
        <w:t>
      Комиссия мүшелері Ерекше пікір білдірген жағдайда оны жазбаша түрде баяндайды және конкурстың қорытындысын шығару туралы хаттамаға қоса береді.</w:t>
      </w:r>
    </w:p>
    <w:bookmarkStart w:name="z30" w:id="28"/>
    <w:p>
      <w:pPr>
        <w:spacing w:after="0"/>
        <w:ind w:left="0"/>
        <w:jc w:val="both"/>
      </w:pPr>
      <w:r>
        <w:rPr>
          <w:rFonts w:ascii="Times New Roman"/>
          <w:b w:val="false"/>
          <w:i w:val="false"/>
          <w:color w:val="000000"/>
          <w:sz w:val="28"/>
        </w:rPr>
        <w:t>
      23. Комиссия конкурстық өтінімдер салынған конверттерді ашқан күннен бастап күнтізбелік 15 күннен аспайтын мерзімде конкурстың қорытындысын шығарады.</w:t>
      </w:r>
    </w:p>
    <w:bookmarkEnd w:id="28"/>
    <w:p>
      <w:pPr>
        <w:spacing w:after="0"/>
        <w:ind w:left="0"/>
        <w:jc w:val="both"/>
      </w:pPr>
      <w:r>
        <w:rPr>
          <w:rFonts w:ascii="Times New Roman"/>
          <w:b w:val="false"/>
          <w:i w:val="false"/>
          <w:color w:val="000000"/>
          <w:sz w:val="28"/>
        </w:rPr>
        <w:t>
      Комиссия конкурстың қорытындыларын шығарғанға дейін 3 (үш) жұмыс күнінен кешіктірмей Қазақстан Республикасы Әкімшілік рәсімдік-процестік кодексінің 73-бабына сәйкес конкурсқа қатысушыларды тыңдайды.</w:t>
      </w:r>
    </w:p>
    <w:bookmarkStart w:name="z31" w:id="29"/>
    <w:p>
      <w:pPr>
        <w:spacing w:after="0"/>
        <w:ind w:left="0"/>
        <w:jc w:val="both"/>
      </w:pPr>
      <w:r>
        <w:rPr>
          <w:rFonts w:ascii="Times New Roman"/>
          <w:b w:val="false"/>
          <w:i w:val="false"/>
          <w:color w:val="000000"/>
          <w:sz w:val="28"/>
        </w:rPr>
        <w:t>
      24. Комиссия отырысының қорытындылары бойынша конкурс қорытындыларын шығару туралы хаттама ресімделеді, онда конкурсқа қатысушылардың атауы, орналасқан жері, деректемелері және олардың негізінде конкурс жеңімпазы айқындалған шарттар, конкурстық өтінімдері қабылданбаған қатысушылардың атауы мен орналасқан жері, олардың қабылданбау себептері көрсетіле отырып, көрсетіледі.</w:t>
      </w:r>
    </w:p>
    <w:bookmarkEnd w:id="29"/>
    <w:bookmarkStart w:name="z32" w:id="30"/>
    <w:p>
      <w:pPr>
        <w:spacing w:after="0"/>
        <w:ind w:left="0"/>
        <w:jc w:val="both"/>
      </w:pPr>
      <w:r>
        <w:rPr>
          <w:rFonts w:ascii="Times New Roman"/>
          <w:b w:val="false"/>
          <w:i w:val="false"/>
          <w:color w:val="000000"/>
          <w:sz w:val="28"/>
        </w:rPr>
        <w:t>
      25. Конкурстың қорытындыларын шығару туралы хаттамаға төраға, оның орынбасары және қатысып отырған комиссияның барлық мүшелері, сондай-ақ комиссия хатшысы конкурс қорытындылары шығарылған күннен бастап 2 (екі) жұмыс күнінен кешіктірмей қол қояды.</w:t>
      </w:r>
    </w:p>
    <w:bookmarkEnd w:id="30"/>
    <w:bookmarkStart w:name="z33" w:id="31"/>
    <w:p>
      <w:pPr>
        <w:spacing w:after="0"/>
        <w:ind w:left="0"/>
        <w:jc w:val="both"/>
      </w:pPr>
      <w:r>
        <w:rPr>
          <w:rFonts w:ascii="Times New Roman"/>
          <w:b w:val="false"/>
          <w:i w:val="false"/>
          <w:color w:val="000000"/>
          <w:sz w:val="28"/>
        </w:rPr>
        <w:t>
      26. Конкурстың нәтижелері Қазақстан Республикасының бүкіл аумағында таратылатын ресми баспа басылымдарында және ведомствоның интернет-ресурсында бір мезгілде мемлекеттік және орыс тілдерінде, конкурстың қорытындыларын шығару туралы хаттамаға қол қойылған күннен кейінгі 3 (үш) жұмыс күнінен кешіктірілмей жарияланады.</w:t>
      </w:r>
    </w:p>
    <w:bookmarkEnd w:id="31"/>
    <w:bookmarkStart w:name="z34" w:id="32"/>
    <w:p>
      <w:pPr>
        <w:spacing w:after="0"/>
        <w:ind w:left="0"/>
        <w:jc w:val="both"/>
      </w:pPr>
      <w:r>
        <w:rPr>
          <w:rFonts w:ascii="Times New Roman"/>
          <w:b w:val="false"/>
          <w:i w:val="false"/>
          <w:color w:val="000000"/>
          <w:sz w:val="28"/>
        </w:rPr>
        <w:t>
      27. Комиссия конкурсты, егер:</w:t>
      </w:r>
    </w:p>
    <w:bookmarkEnd w:id="32"/>
    <w:p>
      <w:pPr>
        <w:spacing w:after="0"/>
        <w:ind w:left="0"/>
        <w:jc w:val="both"/>
      </w:pPr>
      <w:r>
        <w:rPr>
          <w:rFonts w:ascii="Times New Roman"/>
          <w:b w:val="false"/>
          <w:i w:val="false"/>
          <w:color w:val="000000"/>
          <w:sz w:val="28"/>
        </w:rPr>
        <w:t>
      1) оған екіден кем қатысушы қатысса;</w:t>
      </w:r>
    </w:p>
    <w:p>
      <w:pPr>
        <w:spacing w:after="0"/>
        <w:ind w:left="0"/>
        <w:jc w:val="both"/>
      </w:pPr>
      <w:r>
        <w:rPr>
          <w:rFonts w:ascii="Times New Roman"/>
          <w:b w:val="false"/>
          <w:i w:val="false"/>
          <w:color w:val="000000"/>
          <w:sz w:val="28"/>
        </w:rPr>
        <w:t>
      2) бірде-бір конкурстық өтінім берілмесе;</w:t>
      </w:r>
    </w:p>
    <w:p>
      <w:pPr>
        <w:spacing w:after="0"/>
        <w:ind w:left="0"/>
        <w:jc w:val="both"/>
      </w:pPr>
      <w:r>
        <w:rPr>
          <w:rFonts w:ascii="Times New Roman"/>
          <w:b w:val="false"/>
          <w:i w:val="false"/>
          <w:color w:val="000000"/>
          <w:sz w:val="28"/>
        </w:rPr>
        <w:t>
      3) конкурсқа қатысушылардың барлығы бірыңғай операторға қойылатын талаптарға және (немесе) конкурстық құжаттаманың талаптарына сәйкес келмесе өтпеді деп таниды.</w:t>
      </w:r>
    </w:p>
    <w:bookmarkStart w:name="z35" w:id="33"/>
    <w:p>
      <w:pPr>
        <w:spacing w:after="0"/>
        <w:ind w:left="0"/>
        <w:jc w:val="both"/>
      </w:pPr>
      <w:r>
        <w:rPr>
          <w:rFonts w:ascii="Times New Roman"/>
          <w:b w:val="false"/>
          <w:i w:val="false"/>
          <w:color w:val="000000"/>
          <w:sz w:val="28"/>
        </w:rPr>
        <w:t>
      28. Бір конкурсқа екі рет жалғыз өтінім келіп түскен жағдайда, осы бұйрықта белгіленген талапқа сәйкес келетін осы жалғыз қатысушы ұлттық оператор болып танылады.</w:t>
      </w:r>
    </w:p>
    <w:bookmarkEnd w:id="33"/>
    <w:bookmarkStart w:name="z36" w:id="34"/>
    <w:p>
      <w:pPr>
        <w:spacing w:after="0"/>
        <w:ind w:left="0"/>
        <w:jc w:val="both"/>
      </w:pPr>
      <w:r>
        <w:rPr>
          <w:rFonts w:ascii="Times New Roman"/>
          <w:b w:val="false"/>
          <w:i w:val="false"/>
          <w:color w:val="000000"/>
          <w:sz w:val="28"/>
        </w:rPr>
        <w:t>
      29. Өткізілетін конкурс барысында туындайтын барлық дауларды Комиссия қарайды. Комиссияның дауды қарау нәтижелері бойынша қабылданған шешіміне Қазақстан Республикасының Азаматтық процестік кодексіне және Қазақстан Республикасының Әкімшілік рәсімдік-процестік кодексіне сәйкес сот тәртібімен шағым жасалуы мүмкін.</w:t>
      </w:r>
    </w:p>
    <w:bookmarkEnd w:id="34"/>
    <w:bookmarkStart w:name="z37" w:id="35"/>
    <w:p>
      <w:pPr>
        <w:spacing w:after="0"/>
        <w:ind w:left="0"/>
        <w:jc w:val="both"/>
      </w:pPr>
      <w:r>
        <w:rPr>
          <w:rFonts w:ascii="Times New Roman"/>
          <w:b w:val="false"/>
          <w:i w:val="false"/>
          <w:color w:val="000000"/>
          <w:sz w:val="28"/>
        </w:rPr>
        <w:t>
      30. Ведомство конкурстың қорытындыларын шығару туралы хаттаманың негізінде Қазақстан Республикасының заңнамасында белгіленген тәртіппен ұлттық операторды айқындау туралы Қазақстан Республикасы Үкіметі қаулысының жобасын әзірлейді.</w:t>
      </w:r>
    </w:p>
    <w:bookmarkEnd w:id="35"/>
    <w:bookmarkStart w:name="z38" w:id="36"/>
    <w:p>
      <w:pPr>
        <w:spacing w:after="0"/>
        <w:ind w:left="0"/>
        <w:jc w:val="both"/>
      </w:pPr>
      <w:r>
        <w:rPr>
          <w:rFonts w:ascii="Times New Roman"/>
          <w:b w:val="false"/>
          <w:i w:val="false"/>
          <w:color w:val="000000"/>
          <w:sz w:val="28"/>
        </w:rPr>
        <w:t xml:space="preserve">
      31. Ұлттық оператор Заңның 14-1-бабының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Үкіметінің қаулысымен бекітіледі.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тасымалдарын қадағалап</w:t>
            </w:r>
            <w:r>
              <w:br/>
            </w:r>
            <w:r>
              <w:rPr>
                <w:rFonts w:ascii="Times New Roman"/>
                <w:b w:val="false"/>
                <w:i w:val="false"/>
                <w:color w:val="000000"/>
                <w:sz w:val="20"/>
              </w:rPr>
              <w:t>отырудың ақпараттық жүйесінің</w:t>
            </w:r>
            <w:r>
              <w:br/>
            </w:r>
            <w:r>
              <w:rPr>
                <w:rFonts w:ascii="Times New Roman"/>
                <w:b w:val="false"/>
                <w:i w:val="false"/>
                <w:color w:val="000000"/>
                <w:sz w:val="20"/>
              </w:rPr>
              <w:t>ұлттық операторын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КОНКУРСҚА ҚАТЫСУҒА ӨТІНІМ (заңды тұлғалар үшін)</w:t>
      </w:r>
    </w:p>
    <w:p>
      <w:pPr>
        <w:spacing w:after="0"/>
        <w:ind w:left="0"/>
        <w:jc w:val="both"/>
      </w:pPr>
      <w:r>
        <w:rPr>
          <w:rFonts w:ascii="Times New Roman"/>
          <w:b w:val="false"/>
          <w:i w:val="false"/>
          <w:color w:val="000000"/>
          <w:sz w:val="28"/>
        </w:rPr>
        <w:t>
      (Кімге) ________________________________________________________________________</w:t>
      </w:r>
    </w:p>
    <w:p>
      <w:pPr>
        <w:spacing w:after="0"/>
        <w:ind w:left="0"/>
        <w:jc w:val="both"/>
      </w:pPr>
      <w:r>
        <w:rPr>
          <w:rFonts w:ascii="Times New Roman"/>
          <w:b w:val="false"/>
          <w:i w:val="false"/>
          <w:color w:val="000000"/>
          <w:sz w:val="28"/>
        </w:rPr>
        <w:t xml:space="preserve">                                            (конкурсты ұйымдастырушының атауы)</w:t>
      </w:r>
    </w:p>
    <w:p>
      <w:pPr>
        <w:spacing w:after="0"/>
        <w:ind w:left="0"/>
        <w:jc w:val="both"/>
      </w:pPr>
      <w:r>
        <w:rPr>
          <w:rFonts w:ascii="Times New Roman"/>
          <w:b w:val="false"/>
          <w:i w:val="false"/>
          <w:color w:val="000000"/>
          <w:sz w:val="28"/>
        </w:rPr>
        <w:t>(Кімнен) 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көрсетіледі)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осы өтініммен халықаралық автомобиль тасымалдарын қадағалап отырудың ақпараттық</w:t>
      </w:r>
    </w:p>
    <w:p>
      <w:pPr>
        <w:spacing w:after="0"/>
        <w:ind w:left="0"/>
        <w:jc w:val="both"/>
      </w:pPr>
      <w:r>
        <w:rPr>
          <w:rFonts w:ascii="Times New Roman"/>
          <w:b w:val="false"/>
          <w:i w:val="false"/>
          <w:color w:val="000000"/>
          <w:sz w:val="28"/>
        </w:rPr>
        <w:t>жүйесінің ұлттық операторын таңдау жөніндегі конкурсқа қатысуға өзінің ниетін білдіреді,</w:t>
      </w:r>
    </w:p>
    <w:p>
      <w:pPr>
        <w:spacing w:after="0"/>
        <w:ind w:left="0"/>
        <w:jc w:val="both"/>
      </w:pPr>
      <w:r>
        <w:rPr>
          <w:rFonts w:ascii="Times New Roman"/>
          <w:b w:val="false"/>
          <w:i w:val="false"/>
          <w:color w:val="000000"/>
          <w:sz w:val="28"/>
        </w:rPr>
        <w:t>конкурстық құжаттамада көзделген талаптар мен шарттарға сәйкес Қазақстан</w:t>
      </w:r>
    </w:p>
    <w:p>
      <w:pPr>
        <w:spacing w:after="0"/>
        <w:ind w:left="0"/>
        <w:jc w:val="both"/>
      </w:pPr>
      <w:r>
        <w:rPr>
          <w:rFonts w:ascii="Times New Roman"/>
          <w:b w:val="false"/>
          <w:i w:val="false"/>
          <w:color w:val="000000"/>
          <w:sz w:val="28"/>
        </w:rPr>
        <w:t>Республикасының және (немесе) Еуразиялық экономикалық одақтың аумағы бойынша</w:t>
      </w:r>
    </w:p>
    <w:p>
      <w:pPr>
        <w:spacing w:after="0"/>
        <w:ind w:left="0"/>
        <w:jc w:val="both"/>
      </w:pPr>
      <w:r>
        <w:rPr>
          <w:rFonts w:ascii="Times New Roman"/>
          <w:b w:val="false"/>
          <w:i w:val="false"/>
          <w:color w:val="000000"/>
          <w:sz w:val="28"/>
        </w:rPr>
        <w:t>автокөлік құралдары мен тауарларды қадағалап отыру жөніндегі процестерді іске асыруды</w:t>
      </w:r>
    </w:p>
    <w:p>
      <w:pPr>
        <w:spacing w:after="0"/>
        <w:ind w:left="0"/>
        <w:jc w:val="both"/>
      </w:pPr>
      <w:r>
        <w:rPr>
          <w:rFonts w:ascii="Times New Roman"/>
          <w:b w:val="false"/>
          <w:i w:val="false"/>
          <w:color w:val="000000"/>
          <w:sz w:val="28"/>
        </w:rPr>
        <w:t>жүзеге асыруға келісімін білдіреді, бұл мыналарды растайды: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көрсетіледі)</w:t>
      </w:r>
    </w:p>
    <w:p>
      <w:pPr>
        <w:spacing w:after="0"/>
        <w:ind w:left="0"/>
        <w:jc w:val="both"/>
      </w:pPr>
      <w:r>
        <w:rPr>
          <w:rFonts w:ascii="Times New Roman"/>
          <w:b w:val="false"/>
          <w:i w:val="false"/>
          <w:color w:val="000000"/>
          <w:sz w:val="28"/>
        </w:rPr>
        <w:t>конкурстық құжаттамамен таныстым және осы конкурсқа қатысуға өтінімде және оған қоса</w:t>
      </w:r>
    </w:p>
    <w:p>
      <w:pPr>
        <w:spacing w:after="0"/>
        <w:ind w:left="0"/>
        <w:jc w:val="both"/>
      </w:pPr>
      <w:r>
        <w:rPr>
          <w:rFonts w:ascii="Times New Roman"/>
          <w:b w:val="false"/>
          <w:i w:val="false"/>
          <w:color w:val="000000"/>
          <w:sz w:val="28"/>
        </w:rPr>
        <w:t>берілетін құжаттарда дұрыс емес мәліметтер бергені үшін толық жауапкершілікті өзіме аламын.</w:t>
      </w:r>
    </w:p>
    <w:p>
      <w:pPr>
        <w:spacing w:after="0"/>
        <w:ind w:left="0"/>
        <w:jc w:val="both"/>
      </w:pPr>
      <w:r>
        <w:rPr>
          <w:rFonts w:ascii="Times New Roman"/>
          <w:b w:val="false"/>
          <w:i w:val="false"/>
          <w:color w:val="000000"/>
          <w:sz w:val="28"/>
        </w:rPr>
        <w:t>Осы конкурстық өтінім мыналардан тұрады: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(конкурсқа қатысуға өтінімге қоса берілетін құжаттардың тізбесі)</w:t>
      </w:r>
    </w:p>
    <w:p>
      <w:pPr>
        <w:spacing w:after="0"/>
        <w:ind w:left="0"/>
        <w:jc w:val="both"/>
      </w:pPr>
      <w:r>
        <w:rPr>
          <w:rFonts w:ascii="Times New Roman"/>
          <w:b w:val="false"/>
          <w:i w:val="false"/>
          <w:color w:val="000000"/>
          <w:sz w:val="28"/>
        </w:rPr>
        <w:t>Осы конкурстық өтінім конкурстық өтінімдер салынған конверттерді ашқан күннен бастап</w:t>
      </w:r>
    </w:p>
    <w:p>
      <w:pPr>
        <w:spacing w:after="0"/>
        <w:ind w:left="0"/>
        <w:jc w:val="both"/>
      </w:pPr>
      <w:r>
        <w:rPr>
          <w:rFonts w:ascii="Times New Roman"/>
          <w:b w:val="false"/>
          <w:i w:val="false"/>
          <w:color w:val="000000"/>
          <w:sz w:val="28"/>
        </w:rPr>
        <w:t>(жазбаша) __________ күн ішінде қолданылады.</w:t>
      </w:r>
    </w:p>
    <w:p>
      <w:pPr>
        <w:spacing w:after="0"/>
        <w:ind w:left="0"/>
        <w:jc w:val="both"/>
      </w:pPr>
      <w:r>
        <w:rPr>
          <w:rFonts w:ascii="Times New Roman"/>
          <w:b w:val="false"/>
          <w:i w:val="false"/>
          <w:color w:val="000000"/>
          <w:sz w:val="28"/>
        </w:rPr>
        <w:t>Атынан және тапсырмасы бойынша конкурстық өтінімге қол қоюға барлық өкілеттігі бар</w:t>
      </w:r>
    </w:p>
    <w:p>
      <w:pPr>
        <w:spacing w:after="0"/>
        <w:ind w:left="0"/>
        <w:jc w:val="both"/>
      </w:pPr>
      <w:r>
        <w:rPr>
          <w:rFonts w:ascii="Times New Roman"/>
          <w:b w:val="false"/>
          <w:i w:val="false"/>
          <w:color w:val="000000"/>
          <w:sz w:val="28"/>
        </w:rPr>
        <w:t>тұлға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көрсетіледі)</w:t>
      </w:r>
    </w:p>
    <w:p>
      <w:pPr>
        <w:spacing w:after="0"/>
        <w:ind w:left="0"/>
        <w:jc w:val="both"/>
      </w:pPr>
      <w:r>
        <w:rPr>
          <w:rFonts w:ascii="Times New Roman"/>
          <w:b w:val="false"/>
          <w:i w:val="false"/>
          <w:color w:val="000000"/>
          <w:sz w:val="28"/>
        </w:rPr>
        <w:t xml:space="preserve">  _________________________________________________________ 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тасымалдарын қадағалап</w:t>
            </w:r>
            <w:r>
              <w:br/>
            </w:r>
            <w:r>
              <w:rPr>
                <w:rFonts w:ascii="Times New Roman"/>
                <w:b w:val="false"/>
                <w:i w:val="false"/>
                <w:color w:val="000000"/>
                <w:sz w:val="20"/>
              </w:rPr>
              <w:t>отырудың ақпараттық жүйесінің</w:t>
            </w:r>
            <w:r>
              <w:br/>
            </w:r>
            <w:r>
              <w:rPr>
                <w:rFonts w:ascii="Times New Roman"/>
                <w:b w:val="false"/>
                <w:i w:val="false"/>
                <w:color w:val="000000"/>
                <w:sz w:val="20"/>
              </w:rPr>
              <w:t>ұлттық операторын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Конкурсқа қатысатын қатысушыларды бағалау критерийлері ұлттық оператордың анықтамасы бойынша (бақылау жүйесін тестілеу нәтижелері бойынша өткізілетін)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бірлігі (баллмен)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 қадағалап отыру жүйесінің дайындық дәрежесі (қадағалап отыру жүйесін тестілеу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 21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навигациялық пломбалар салынған көлік құралдарының нақты уақыт режиміндегі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навигациялық пломбаларды қолдана отырып тасымалдау туралы ақпаратты жинауды, өңдеуді, беруді және сақтауды жүзеге асыруға мүмкіндік беретін техникалық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электрондық пломбалардан ақпаратты үздіксіз және уақытпен қатар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графикалық пайдаланушы интерфейсіндегі ақпаратты визуализациялау.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жинақталған ақпаратты сақтау мерзімдерінде шектеулердің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пломбаларды қашықтықтан басқаруды, оның ішінде навигациялық пломбаның ағымдағы техникалық жай-күйі туралы өзін-өзі диагностикалауды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пломбадан деректерді беру жиілігінің өзгеруі, навигациялық пломбаны іске қосу және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есептерді қалыптастыру және ұсыну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ғана орналасқан серверлерде қадағалап отыру жүйесін орнату, оқшаулау,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тек авторландырылған пайдаланушыларға ақпаратқа қол жеткізуді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қолжетімділіктен қорғаумен ақпаратты 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(бұдан әрі – ЕАЭО) елдерінің ұлттық операторларымен өзара іс-қимыл жасау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техникалық қолдау - 24/7.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талабы бойынша бағдарламалық қамтамасыз етуге өзгерістер енгізу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талабы бойынша өзге бағдарламалық қамтамасыз етумен интеграциялау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пломбалардың жеткіліктілігін бақылауды және одан әрі пайдалану үшін навигациялық пломбаларды зарядтауды қамтамасыз ететін сервистік қызмет көрсету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пломбаларды пайдалана отырып, жүктердің мониторингі жүйесіне Қазақстан Республикасы патентінің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5 -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қамтамасыз етудің дайындық дәрежесі (тестілеу және навигациялық пломбаларды тексеру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 8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пломбалардың мынадай қасиеттері болуы тиіс:</w:t>
            </w:r>
          </w:p>
          <w:p>
            <w:pPr>
              <w:spacing w:after="20"/>
              <w:ind w:left="20"/>
              <w:jc w:val="both"/>
            </w:pPr>
            <w:r>
              <w:rPr>
                <w:rFonts w:ascii="Times New Roman"/>
                <w:b w:val="false"/>
                <w:i w:val="false"/>
                <w:color w:val="000000"/>
                <w:sz w:val="20"/>
              </w:rPr>
              <w:t>
жалғаннан қорғау, бірегей жеке нөмір, ол туралы ақпарат ішкі ұшпайтын жадта болады және электрондық пломбаның корпусына қолданылады;</w:t>
            </w:r>
          </w:p>
          <w:p>
            <w:pPr>
              <w:spacing w:after="20"/>
              <w:ind w:left="20"/>
              <w:jc w:val="both"/>
            </w:pPr>
            <w:r>
              <w:rPr>
                <w:rFonts w:ascii="Times New Roman"/>
                <w:b w:val="false"/>
                <w:i w:val="false"/>
                <w:color w:val="000000"/>
                <w:sz w:val="20"/>
              </w:rPr>
              <w:t>
навигациялық пломбаның электрондық блогын қайта пайдалану мүмкіндігі;</w:t>
            </w:r>
          </w:p>
          <w:p>
            <w:pPr>
              <w:spacing w:after="20"/>
              <w:ind w:left="20"/>
              <w:jc w:val="both"/>
            </w:pPr>
            <w:r>
              <w:rPr>
                <w:rFonts w:ascii="Times New Roman"/>
                <w:b w:val="false"/>
                <w:i w:val="false"/>
                <w:color w:val="000000"/>
                <w:sz w:val="20"/>
              </w:rPr>
              <w:t>
электрондық пломбаның жұмыс қабілеттілігін көзбен шолып анықтауға арналған индикация;</w:t>
            </w:r>
          </w:p>
          <w:p>
            <w:pPr>
              <w:spacing w:after="20"/>
              <w:ind w:left="20"/>
              <w:jc w:val="both"/>
            </w:pPr>
            <w:r>
              <w:rPr>
                <w:rFonts w:ascii="Times New Roman"/>
                <w:b w:val="false"/>
                <w:i w:val="false"/>
                <w:color w:val="000000"/>
                <w:sz w:val="20"/>
              </w:rPr>
              <w:t>
шаң, ылғалға төзімді корпус.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Ғаламдық навигациялық спутниктік жүйелерден алынған деректер негізінде кеңістік-уақыт күйінің параметрлерін айқындау (географиялық бойлығы мен орналасқан жерінің кеңдігі, қозғалыс жылдамдығы мен бағыты, кеңістік-уақыт жай-күйінің тіркелген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пломбаның бүтіндігінің жай-күйін және корпусын ашуды және бекіту-пломбалау құрылғысының тросының үзілуін, сондай-ақ аккумулятордың заряд деңгейін және осы ақпаратты беру мүмкіндігімен навигациялық пломбаның жалпы жұмыс қабілеттілігін автоматты түрде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қызметкерлерінің оқу мүмкіндігі бар электрондық пломбаның ішкі энергияға тәуелсіз жадында ақпаратты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және - 60 градус температурада жұмыс істеу;</w:t>
            </w:r>
          </w:p>
          <w:p>
            <w:pPr>
              <w:spacing w:after="20"/>
              <w:ind w:left="20"/>
              <w:jc w:val="both"/>
            </w:pPr>
            <w:r>
              <w:rPr>
                <w:rFonts w:ascii="Times New Roman"/>
                <w:b w:val="false"/>
                <w:i w:val="false"/>
                <w:color w:val="000000"/>
                <w:sz w:val="20"/>
              </w:rPr>
              <w:t>
жұмыс мерзімі 45 (қырық бес) күннен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сәйкес келмейді</w:t>
            </w:r>
          </w:p>
          <w:p>
            <w:pPr>
              <w:spacing w:after="20"/>
              <w:ind w:left="20"/>
              <w:jc w:val="both"/>
            </w:pPr>
            <w:r>
              <w:rPr>
                <w:rFonts w:ascii="Times New Roman"/>
                <w:b w:val="false"/>
                <w:i w:val="false"/>
                <w:color w:val="000000"/>
                <w:sz w:val="20"/>
              </w:rPr>
              <w:t>
1 - ішінара сәйкес келеді</w:t>
            </w:r>
          </w:p>
          <w:p>
            <w:pPr>
              <w:spacing w:after="20"/>
              <w:ind w:left="20"/>
              <w:jc w:val="both"/>
            </w:pPr>
            <w:r>
              <w:rPr>
                <w:rFonts w:ascii="Times New Roman"/>
                <w:b w:val="false"/>
                <w:i w:val="false"/>
                <w:color w:val="000000"/>
                <w:sz w:val="20"/>
              </w:rPr>
              <w:t>
2 -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 немесе жалға алуда кемінде 4 000 навигациялық пломбаның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w:t>
            </w:r>
          </w:p>
          <w:p>
            <w:pPr>
              <w:spacing w:after="20"/>
              <w:ind w:left="20"/>
              <w:jc w:val="both"/>
            </w:pPr>
            <w:r>
              <w:rPr>
                <w:rFonts w:ascii="Times New Roman"/>
                <w:b w:val="false"/>
                <w:i w:val="false"/>
                <w:color w:val="000000"/>
                <w:sz w:val="20"/>
              </w:rPr>
              <w:t>
1 -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дайындық дәрежесі және осы бұйрықпен белгіленген оған қойылатын талаптардың сақталуы (ұсынылған құжаттарды қарау және таныстыру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 11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навигациялық пломбалары бар көлікті өткізу процесін ведомствоның мониторингтеу мүмкіндігі бар қадағалап отыру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3 -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ЕАЭО-ның бүкіл аумағында қадағалап отыру жүйесінің үздіксіз жұмыс істеуін, сондай-ақ деректердің қауіпсіздігі мен қорғалуын қамтамасыз ететін деректерді өңдеу орталықтарының, деректерді беру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жағдайларда Қазақстан Республикасының бүкіл аумағы бойынша навигациялық пломбаларды және (немесе) ЕЭАО қолданумен байланысты қызметтерді көрсету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2 -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қадағалап отыруды қамтамасыз ету және көлікті қадағалап отырудың ағымдағы жағдайы туралы ведомствоға хабарлау үшін тәулік бойы мониторингтік орталықтың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3 -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отырудың жүйесінің инфрақұрылымына техникалық қызмет көрсету үшін білікті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1 -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 жүйесінің пайдаланушыларына қызмет көрсету үшін тәулік бойы байланыс орталығының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жоқ 1 - иә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 xml:space="preserve">2022 жылғы 5 сәуірдегі </w:t>
            </w:r>
            <w:r>
              <w:br/>
            </w:r>
            <w:r>
              <w:rPr>
                <w:rFonts w:ascii="Times New Roman"/>
                <w:b w:val="false"/>
                <w:i w:val="false"/>
                <w:color w:val="000000"/>
                <w:sz w:val="20"/>
              </w:rPr>
              <w:t>№ 368 бұйрығына 2 қосымша</w:t>
            </w:r>
          </w:p>
        </w:tc>
      </w:tr>
    </w:tbl>
    <w:bookmarkStart w:name="z42" w:id="37"/>
    <w:p>
      <w:pPr>
        <w:spacing w:after="0"/>
        <w:ind w:left="0"/>
        <w:jc w:val="left"/>
      </w:pPr>
      <w:r>
        <w:rPr>
          <w:rFonts w:ascii="Times New Roman"/>
          <w:b/>
          <w:i w:val="false"/>
          <w:color w:val="000000"/>
        </w:rPr>
        <w:t xml:space="preserve"> Халықаралық автомобиль тасымалдарын қадағалап отырудың ақпараттық  жүйесінің ұлттық операторына қойылатын талаптар</w:t>
      </w:r>
    </w:p>
    <w:bookmarkEnd w:id="37"/>
    <w:bookmarkStart w:name="z43" w:id="38"/>
    <w:p>
      <w:pPr>
        <w:spacing w:after="0"/>
        <w:ind w:left="0"/>
        <w:jc w:val="both"/>
      </w:pPr>
      <w:r>
        <w:rPr>
          <w:rFonts w:ascii="Times New Roman"/>
          <w:b w:val="false"/>
          <w:i w:val="false"/>
          <w:color w:val="000000"/>
          <w:sz w:val="28"/>
        </w:rPr>
        <w:t>
      1. Ұлттық оператор навигациялық пломбаларды пайдалана отырып тауарлар мен көлік құралдарын қадағалап отыру процесін қамтамасыз ететін ресурстарды, оның ішінде:</w:t>
      </w:r>
    </w:p>
    <w:bookmarkEnd w:id="38"/>
    <w:p>
      <w:pPr>
        <w:spacing w:after="0"/>
        <w:ind w:left="0"/>
        <w:jc w:val="both"/>
      </w:pPr>
      <w:r>
        <w:rPr>
          <w:rFonts w:ascii="Times New Roman"/>
          <w:b w:val="false"/>
          <w:i w:val="false"/>
          <w:color w:val="000000"/>
          <w:sz w:val="28"/>
        </w:rPr>
        <w:t>
      1) ведомство салынған навигациялық пломбалары бар көлікті өткізу процесін мониторингтеу мүмкіндігі бар қадағалап отыру жүйесін;</w:t>
      </w:r>
    </w:p>
    <w:p>
      <w:pPr>
        <w:spacing w:after="0"/>
        <w:ind w:left="0"/>
        <w:jc w:val="both"/>
      </w:pPr>
      <w:r>
        <w:rPr>
          <w:rFonts w:ascii="Times New Roman"/>
          <w:b w:val="false"/>
          <w:i w:val="false"/>
          <w:color w:val="000000"/>
          <w:sz w:val="28"/>
        </w:rPr>
        <w:t>
      2) Қазақстан Республикасының және (немесе) Еуразиялық экономикалық одақтың (бұдан әрі – ЕАЭО) бүкіл аумағында қадағалап отыру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желілерін;</w:t>
      </w:r>
    </w:p>
    <w:p>
      <w:pPr>
        <w:spacing w:after="0"/>
        <w:ind w:left="0"/>
        <w:jc w:val="both"/>
      </w:pPr>
      <w:r>
        <w:rPr>
          <w:rFonts w:ascii="Times New Roman"/>
          <w:b w:val="false"/>
          <w:i w:val="false"/>
          <w:color w:val="000000"/>
          <w:sz w:val="28"/>
        </w:rPr>
        <w:t>
      3) Қазақстан Республикасының және (немесе) ЕАЭО-ның бүкіл аумағы бойынша навигациялық пломбаларды қолдануға байланысты қызметтер көрсету мүмкіндігін;</w:t>
      </w:r>
    </w:p>
    <w:p>
      <w:pPr>
        <w:spacing w:after="0"/>
        <w:ind w:left="0"/>
        <w:jc w:val="both"/>
      </w:pPr>
      <w:r>
        <w:rPr>
          <w:rFonts w:ascii="Times New Roman"/>
          <w:b w:val="false"/>
          <w:i w:val="false"/>
          <w:color w:val="000000"/>
          <w:sz w:val="28"/>
        </w:rPr>
        <w:t>
      4) көлікті қадағалап отыруды қамтамасыз ету және көлікті қадағалап отырудың ағымдағы жағдайы туралы ведомствоға хабарлау үшін тәулік бойы мониторинг орталығын;</w:t>
      </w:r>
    </w:p>
    <w:p>
      <w:pPr>
        <w:spacing w:after="0"/>
        <w:ind w:left="0"/>
        <w:jc w:val="both"/>
      </w:pPr>
      <w:r>
        <w:rPr>
          <w:rFonts w:ascii="Times New Roman"/>
          <w:b w:val="false"/>
          <w:i w:val="false"/>
          <w:color w:val="000000"/>
          <w:sz w:val="28"/>
        </w:rPr>
        <w:t>
      5) өзінің инфрақұрылымына техникалық қызмет көрсету үшін білікті персоналын;</w:t>
      </w:r>
    </w:p>
    <w:p>
      <w:pPr>
        <w:spacing w:after="0"/>
        <w:ind w:left="0"/>
        <w:jc w:val="both"/>
      </w:pPr>
      <w:r>
        <w:rPr>
          <w:rFonts w:ascii="Times New Roman"/>
          <w:b w:val="false"/>
          <w:i w:val="false"/>
          <w:color w:val="000000"/>
          <w:sz w:val="28"/>
        </w:rPr>
        <w:t>
      6) қадағалап отыру жүйесінің пайдаланушыларына қызмет көрсету үшін тәулік бойы байланыс орталығын қамтиды.</w:t>
      </w:r>
    </w:p>
    <w:bookmarkStart w:name="z44" w:id="39"/>
    <w:p>
      <w:pPr>
        <w:spacing w:after="0"/>
        <w:ind w:left="0"/>
        <w:jc w:val="both"/>
      </w:pPr>
      <w:r>
        <w:rPr>
          <w:rFonts w:ascii="Times New Roman"/>
          <w:b w:val="false"/>
          <w:i w:val="false"/>
          <w:color w:val="000000"/>
          <w:sz w:val="28"/>
        </w:rPr>
        <w:t>
      2. Ұлттық операторды айқындау жөніндегі конкурсқа қатысуға:</w:t>
      </w:r>
    </w:p>
    <w:bookmarkEnd w:id="39"/>
    <w:p>
      <w:pPr>
        <w:spacing w:after="0"/>
        <w:ind w:left="0"/>
        <w:jc w:val="both"/>
      </w:pPr>
      <w:r>
        <w:rPr>
          <w:rFonts w:ascii="Times New Roman"/>
          <w:b w:val="false"/>
          <w:i w:val="false"/>
          <w:color w:val="000000"/>
          <w:sz w:val="28"/>
        </w:rPr>
        <w:t>
      1) мемлекеттік сатып алуға адал емес қатысушылар тізілімінде тұрған;</w:t>
      </w:r>
    </w:p>
    <w:p>
      <w:pPr>
        <w:spacing w:after="0"/>
        <w:ind w:left="0"/>
        <w:jc w:val="both"/>
      </w:pPr>
      <w:r>
        <w:rPr>
          <w:rFonts w:ascii="Times New Roman"/>
          <w:b w:val="false"/>
          <w:i w:val="false"/>
          <w:color w:val="000000"/>
          <w:sz w:val="28"/>
        </w:rPr>
        <w:t xml:space="preserve">
      2)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сатып алуға жосықсыз қатысушылардың тізілімінде тұрған;</w:t>
      </w:r>
    </w:p>
    <w:p>
      <w:pPr>
        <w:spacing w:after="0"/>
        <w:ind w:left="0"/>
        <w:jc w:val="both"/>
      </w:pPr>
      <w:r>
        <w:rPr>
          <w:rFonts w:ascii="Times New Roman"/>
          <w:b w:val="false"/>
          <w:i w:val="false"/>
          <w:color w:val="000000"/>
          <w:sz w:val="28"/>
        </w:rPr>
        <w:t>
      3) қызметі Қазақстан Республикасының заңнамасына сәйкес тоқтатылған;</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тәртіпте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басшы, құрылтайшылар (акционерлер);</w:t>
      </w:r>
    </w:p>
    <w:p>
      <w:pPr>
        <w:spacing w:after="0"/>
        <w:ind w:left="0"/>
        <w:jc w:val="both"/>
      </w:pPr>
      <w:r>
        <w:rPr>
          <w:rFonts w:ascii="Times New Roman"/>
          <w:b w:val="false"/>
          <w:i w:val="false"/>
          <w:color w:val="000000"/>
          <w:sz w:val="28"/>
        </w:rPr>
        <w:t>
      5)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енгізілген;</w:t>
      </w:r>
    </w:p>
    <w:p>
      <w:pPr>
        <w:spacing w:after="0"/>
        <w:ind w:left="0"/>
        <w:jc w:val="both"/>
      </w:pPr>
      <w:r>
        <w:rPr>
          <w:rFonts w:ascii="Times New Roman"/>
          <w:b w:val="false"/>
          <w:i w:val="false"/>
          <w:color w:val="000000"/>
          <w:sz w:val="28"/>
        </w:rPr>
        <w:t>
      6) конкурстық құжаттама берілген күнге салықтар және бюджетке төленетін өзге де міндетті төлемдер бойынша берешегі бар заңды тұлғалар жіберілмейді.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