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8381" w14:textId="77c8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342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30 наурыздағы № 89 бұйрығы. Қазақстан Республикасының Әділет министрлігінде 2022 жылғы 5 сәуірде № 27417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10256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ережелер" деген </w:t>
      </w:r>
      <w:r>
        <w:rPr>
          <w:rFonts w:ascii="Times New Roman"/>
          <w:b w:val="false"/>
          <w:i w:val="false"/>
          <w:color w:val="000000"/>
          <w:sz w:val="28"/>
        </w:rPr>
        <w:t>1-бөлімде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Негізгі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Мұнай-химия, мұнай өңдеу салаларындағы қауіпті өндірістік нысандарына, мұнай базалары мен автожанармай құю стансаларына арналған өнеркәсіптік қауіпсіздікті қамтамасыз ету ережесі (бұдан әрі – Ереже) "Азаматтық қорғау туралы" Қазақстан Республикасының Заңы (бұдан әрі – Заң) 12-2-бабының 14) тармақшасына сәйкес және жобалау, салу, пайдалану, кеңейту, қайта салу, техникалық жаңғырту, консервациялау және жою кезінде мұнайхимия, мұнай өңдеу салаларындағы қауіпті өндірістік объектілеріне, мұнай базалары мен автожанармай құю стансаларына арналған өнеркәсіптік қауіпсіздікті қамтамасыз ету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автожанармай құю стансасы (бұдан әрі - АЖС) – мұнай өнімдерін сақтауды және бөлшек сауда арқылы өткізуді қамтамасыз ететін, есепке алатын бақылау аспаптарымен жарақтандырылған технологиялық кешен және жабдық;";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Резервуарлық парктерді және жеке резервуарларды пайдалану Қазақстан Республикасы Төтенше жағдайлар министрінің 2021 жылғы 15 маусымдағы № 286 бұйрығымен бекітілген (Нормативтік құқықтық актілерді мемлекеттік тіркеу тізілімінде № 23068 болып тіркелген) Мұнай және мұнай өнімдеріне арналған резервуарларды пайдалану және жөндеу кезіндегі өнеркәсіптік қауіпсіздікті қамтамасыз ету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"43. Резервуарларды тазалау Қазақстан Республикасы Төтенше жағдайлар министрінің 2021 жылғы 15 маусымдағы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23068 болып тіркелген) Мұнай және мұнай өнімдеріне арналған резервуарларды пайдалану және жөндеу кезіндегі өнеркәсіптік қауіпсіздікті қамтамасыз ету қағидаларының талаптарына сәйкес жүргізіледі.";</w:t>
      </w:r>
    </w:p>
    <w:p>
      <w:pPr>
        <w:spacing w:after="0"/>
        <w:ind w:left="0"/>
        <w:jc w:val="both"/>
      </w:pPr>
      <w:r>
        <w:rPr>
          <w:rFonts w:ascii="Times New Roman"/>
          <w:b w:val="false"/>
          <w:i w:val="false"/>
          <w:color w:val="000000"/>
          <w:sz w:val="28"/>
        </w:rPr>
        <w:t>
      "Мұнай-химия, мұнай өңдеу салаларындағы қауіпті өндірістік объектілер үшін өнеркәсіптік қауіпсіздіті қамтамасыз етудің жалпы тәртібі" деген 2-бөлімде: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3-тарау тақырыптары мынадай редакцияда жазылсын:</w:t>
      </w:r>
    </w:p>
    <w:p>
      <w:pPr>
        <w:spacing w:after="0"/>
        <w:ind w:left="0"/>
        <w:jc w:val="both"/>
      </w:pPr>
      <w:r>
        <w:rPr>
          <w:rFonts w:ascii="Times New Roman"/>
          <w:b w:val="false"/>
          <w:i w:val="false"/>
          <w:color w:val="000000"/>
          <w:sz w:val="28"/>
        </w:rPr>
        <w:t>
      "2-тарау. Негізгі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Кәсіпорын аумағын, ғимараттар мен құрылыстар құрылығысына және оларды ұстауға өнеркәсіптік қауіпсіздікті қамтамасыз 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"77. Ғимарат және (немесе) құрылыстың белгіленген қызмет ету мерзімі өткеннен кейін одан әрі пайдалану мүмкіндігін, реконструкциялауды жүргізу немесе пайдалануды тоқтату қажеттілігін белгілей отырып, ғимараттың және (немесе) құрылыстың сенімділігі мен орнықтылығына техникалық зерттеп-қарау жүргізіледі. Ғимараттар мен құрылыстардың сенімділігін және орнықтылығын техникалық зерттеп-қарау сондай-ақ құрылыс конструкциялары тұтастығының бұзылуы (жарықтар, арматураның жалаңаштануы) анықталған кезде, технологиялық объектіні реконструкциялау немесе ғимараттың немесе құрылыстың функционалдық мақсатын өзгерту алдында, сондай-ақ жарылыс және/немесе өрт авариясынан кейін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w:t>
      </w:r>
      <w:r>
        <w:rPr>
          <w:rFonts w:ascii="Times New Roman"/>
          <w:b w:val="false"/>
          <w:i w:val="false"/>
          <w:color w:val="000000"/>
          <w:sz w:val="28"/>
        </w:rPr>
        <w:t xml:space="preserve"> тақырыптары мынадай редакцияда жазылсын:</w:t>
      </w:r>
    </w:p>
    <w:p>
      <w:pPr>
        <w:spacing w:after="0"/>
        <w:ind w:left="0"/>
        <w:jc w:val="both"/>
      </w:pPr>
      <w:r>
        <w:rPr>
          <w:rFonts w:ascii="Times New Roman"/>
          <w:b w:val="false"/>
          <w:i w:val="false"/>
          <w:color w:val="000000"/>
          <w:sz w:val="28"/>
        </w:rPr>
        <w:t>
      "4-тарау. Жеке технолоғиялық процестерге өнеркәсіптік қауіпсіздікті қамтамасыз ету тәртібі</w:t>
      </w:r>
    </w:p>
    <w:bookmarkStart w:name="z12" w:id="1"/>
    <w:p>
      <w:pPr>
        <w:spacing w:after="0"/>
        <w:ind w:left="0"/>
        <w:jc w:val="both"/>
      </w:pPr>
      <w:r>
        <w:rPr>
          <w:rFonts w:ascii="Times New Roman"/>
          <w:b w:val="false"/>
          <w:i w:val="false"/>
          <w:color w:val="000000"/>
          <w:sz w:val="28"/>
        </w:rPr>
        <w:t>
      5-тарау. Мұнай-химия және мұнай өңдеу салаларындағы зертханаларда өнеркәсіптік қауіпсіздікті қамтамасыз ету</w:t>
      </w:r>
    </w:p>
    <w:bookmarkEnd w:id="1"/>
    <w:bookmarkStart w:name="z13" w:id="2"/>
    <w:p>
      <w:pPr>
        <w:spacing w:after="0"/>
        <w:ind w:left="0"/>
        <w:jc w:val="both"/>
      </w:pPr>
      <w:r>
        <w:rPr>
          <w:rFonts w:ascii="Times New Roman"/>
          <w:b w:val="false"/>
          <w:i w:val="false"/>
          <w:color w:val="000000"/>
          <w:sz w:val="28"/>
        </w:rPr>
        <w:t xml:space="preserve">
      6-тарау. Технологиялық жабдықтар және құбырларды пайдалану және жөндеу кезінде өнеркәсіптік қауіпсіздікті қамтамасыз ету </w:t>
      </w:r>
    </w:p>
    <w:bookmarkEnd w:id="2"/>
    <w:bookmarkStart w:name="z14" w:id="3"/>
    <w:p>
      <w:pPr>
        <w:spacing w:after="0"/>
        <w:ind w:left="0"/>
        <w:jc w:val="both"/>
      </w:pPr>
      <w:r>
        <w:rPr>
          <w:rFonts w:ascii="Times New Roman"/>
          <w:b w:val="false"/>
          <w:i w:val="false"/>
          <w:color w:val="000000"/>
          <w:sz w:val="28"/>
        </w:rPr>
        <w:t xml:space="preserve">
      7-тарау. Қосалқы жүйелер мен объектілерге өнеркәсіптік қауіпсіздікті қамтамасыз ету </w:t>
      </w:r>
    </w:p>
    <w:bookmarkEnd w:id="3"/>
    <w:bookmarkStart w:name="z15" w:id="4"/>
    <w:p>
      <w:pPr>
        <w:spacing w:after="0"/>
        <w:ind w:left="0"/>
        <w:jc w:val="both"/>
      </w:pPr>
      <w:r>
        <w:rPr>
          <w:rFonts w:ascii="Times New Roman"/>
          <w:b w:val="false"/>
          <w:i w:val="false"/>
          <w:color w:val="000000"/>
          <w:sz w:val="28"/>
        </w:rPr>
        <w:t>
      8-тарау. Өндірістерге қызмет көрсету кезінде өнеркәсіптік қауіпсіздікті қамтамасыз ету";</w:t>
      </w:r>
    </w:p>
    <w:bookmarkEnd w:id="4"/>
    <w:bookmarkStart w:name="z28" w:id="5"/>
    <w:p>
      <w:pPr>
        <w:spacing w:after="0"/>
        <w:ind w:left="0"/>
        <w:jc w:val="both"/>
      </w:pPr>
      <w:r>
        <w:rPr>
          <w:rFonts w:ascii="Times New Roman"/>
          <w:b w:val="false"/>
          <w:i w:val="false"/>
          <w:color w:val="000000"/>
          <w:sz w:val="28"/>
        </w:rPr>
        <w:t xml:space="preserve">
      "Мұнай базаларын және автожанармай құю стансаларын пайдалану кезінде өнеркәсіптік қауіпсіздікті қамтамасыз ету тәртібі" деген </w:t>
      </w:r>
      <w:r>
        <w:rPr>
          <w:rFonts w:ascii="Times New Roman"/>
          <w:b w:val="false"/>
          <w:i w:val="false"/>
          <w:color w:val="000000"/>
          <w:sz w:val="28"/>
        </w:rPr>
        <w:t>3-бөлімде</w:t>
      </w:r>
      <w:r>
        <w:rPr>
          <w:rFonts w:ascii="Times New Roman"/>
          <w:b w:val="false"/>
          <w:i w:val="false"/>
          <w:color w:val="000000"/>
          <w:sz w:val="28"/>
        </w:rPr>
        <w:t>:</w:t>
      </w:r>
    </w:p>
    <w:bookmarkEnd w:id="5"/>
    <w:bookmarkStart w:name="z16" w:id="6"/>
    <w:p>
      <w:pPr>
        <w:spacing w:after="0"/>
        <w:ind w:left="0"/>
        <w:jc w:val="both"/>
      </w:pPr>
      <w:r>
        <w:rPr>
          <w:rFonts w:ascii="Times New Roman"/>
          <w:b w:val="false"/>
          <w:i w:val="false"/>
          <w:color w:val="000000"/>
          <w:sz w:val="28"/>
        </w:rPr>
        <w:t>
      9-тараудың тақырыбы мынадай редакцияда жазылсын:</w:t>
      </w:r>
    </w:p>
    <w:bookmarkEnd w:id="6"/>
    <w:p>
      <w:pPr>
        <w:spacing w:after="0"/>
        <w:ind w:left="0"/>
        <w:jc w:val="both"/>
      </w:pPr>
      <w:r>
        <w:rPr>
          <w:rFonts w:ascii="Times New Roman"/>
          <w:b w:val="false"/>
          <w:i w:val="false"/>
          <w:color w:val="000000"/>
          <w:sz w:val="28"/>
        </w:rPr>
        <w:t>
      "9-тарау.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"470. Технологиялық құбыр желілерінің, жабдықтардың, жапқыш арматураның құрылысы және орналастырылуы жобалау талаптарына сәйкес келеді.</w:t>
      </w:r>
    </w:p>
    <w:p>
      <w:pPr>
        <w:spacing w:after="0"/>
        <w:ind w:left="0"/>
        <w:jc w:val="both"/>
      </w:pPr>
      <w:r>
        <w:rPr>
          <w:rFonts w:ascii="Times New Roman"/>
          <w:b w:val="false"/>
          <w:i w:val="false"/>
          <w:color w:val="000000"/>
          <w:sz w:val="28"/>
        </w:rPr>
        <w:t xml:space="preserve">
      Технологиялық құбыр желілері Қазақстан Республикасы Төтенше жағдайлар министрінің 2021 жылғы 27 шілдедегі № 359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23754 болып тіркелген) Технологиялық құбыржолдарды пайдалану кезіндегі қауіпсіздік жөніндегі нұсқаулықтың талаптарына сәйкес сынақтан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14-тарау</w:t>
      </w:r>
      <w:r>
        <w:rPr>
          <w:rFonts w:ascii="Times New Roman"/>
          <w:b w:val="false"/>
          <w:i w:val="false"/>
          <w:color w:val="000000"/>
          <w:sz w:val="28"/>
        </w:rPr>
        <w:t xml:space="preserve"> тақырыптары мынадай редакцияда жазылсын:</w:t>
      </w:r>
    </w:p>
    <w:bookmarkStart w:name="z26" w:id="7"/>
    <w:p>
      <w:pPr>
        <w:spacing w:after="0"/>
        <w:ind w:left="0"/>
        <w:jc w:val="both"/>
      </w:pPr>
      <w:r>
        <w:rPr>
          <w:rFonts w:ascii="Times New Roman"/>
          <w:b w:val="false"/>
          <w:i w:val="false"/>
          <w:color w:val="000000"/>
          <w:sz w:val="28"/>
        </w:rPr>
        <w:t>
      "10-тарау. Автожанармай құю стансалары өнеркәсіптік қауіпсіздікті қамтамасыз ету тәртібі</w:t>
      </w:r>
    </w:p>
    <w:bookmarkEnd w:id="7"/>
    <w:bookmarkStart w:name="z19" w:id="8"/>
    <w:p>
      <w:pPr>
        <w:spacing w:after="0"/>
        <w:ind w:left="0"/>
        <w:jc w:val="both"/>
      </w:pPr>
      <w:r>
        <w:rPr>
          <w:rFonts w:ascii="Times New Roman"/>
          <w:b w:val="false"/>
          <w:i w:val="false"/>
          <w:color w:val="000000"/>
          <w:sz w:val="28"/>
        </w:rPr>
        <w:t>
      11-тарау. Тазарту нысандары</w:t>
      </w:r>
    </w:p>
    <w:bookmarkEnd w:id="8"/>
    <w:bookmarkStart w:name="z20" w:id="9"/>
    <w:p>
      <w:pPr>
        <w:spacing w:after="0"/>
        <w:ind w:left="0"/>
        <w:jc w:val="both"/>
      </w:pPr>
      <w:r>
        <w:rPr>
          <w:rFonts w:ascii="Times New Roman"/>
          <w:b w:val="false"/>
          <w:i w:val="false"/>
          <w:color w:val="000000"/>
          <w:sz w:val="28"/>
        </w:rPr>
        <w:t>
      12-тарау. Мұнай базаларындағы зертханалар</w:t>
      </w:r>
    </w:p>
    <w:bookmarkEnd w:id="9"/>
    <w:bookmarkStart w:name="z21" w:id="10"/>
    <w:p>
      <w:pPr>
        <w:spacing w:after="0"/>
        <w:ind w:left="0"/>
        <w:jc w:val="both"/>
      </w:pPr>
      <w:r>
        <w:rPr>
          <w:rFonts w:ascii="Times New Roman"/>
          <w:b w:val="false"/>
          <w:i w:val="false"/>
          <w:color w:val="000000"/>
          <w:sz w:val="28"/>
        </w:rPr>
        <w:t xml:space="preserve">
      13-тарау. Найзағайдан қорғау </w:t>
      </w:r>
    </w:p>
    <w:bookmarkEnd w:id="10"/>
    <w:bookmarkStart w:name="z22" w:id="11"/>
    <w:p>
      <w:pPr>
        <w:spacing w:after="0"/>
        <w:ind w:left="0"/>
        <w:jc w:val="both"/>
      </w:pPr>
      <w:r>
        <w:rPr>
          <w:rFonts w:ascii="Times New Roman"/>
          <w:b w:val="false"/>
          <w:i w:val="false"/>
          <w:color w:val="000000"/>
          <w:sz w:val="28"/>
        </w:rPr>
        <w:t>
      14-тарау. Мұнай базаларында және АЖБ-дағы жөндеу жұмыстары кезінде өнеркәсіптік қауіпсіздікті қамтамасыз ету".</w:t>
      </w:r>
    </w:p>
    <w:bookmarkEnd w:id="11"/>
    <w:bookmarkStart w:name="z23" w:id="1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Төтенше жағдайлар министрлігінің интернет-ресурсына орналастыруды қамтамасыз етсін.</w:t>
      </w:r>
    </w:p>
    <w:bookmarkStart w:name="z2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3"/>
    <w:bookmarkStart w:name="z25" w:id="14"/>
    <w:p>
      <w:pPr>
        <w:spacing w:after="0"/>
        <w:ind w:left="0"/>
        <w:jc w:val="both"/>
      </w:pPr>
      <w:r>
        <w:rPr>
          <w:rFonts w:ascii="Times New Roman"/>
          <w:b w:val="false"/>
          <w:i w:val="false"/>
          <w:color w:val="000000"/>
          <w:sz w:val="28"/>
        </w:rPr>
        <w:t>
      4. Осы бұйрық алғашқы ресми жарияланған күнінен кейiн күнтізбелік он күн өткен соң қолданысқа енгiзiледi.</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 Индустрия</w:t>
            </w:r>
          </w:p>
          <w:p>
            <w:pPr>
              <w:spacing w:after="20"/>
              <w:ind w:left="20"/>
              <w:jc w:val="both"/>
            </w:pPr>
            <w:r>
              <w:rPr>
                <w:rFonts w:ascii="Times New Roman"/>
                <w:b/>
                <w:i w:val="false"/>
                <w:color w:val="000000"/>
                <w:sz w:val="20"/>
              </w:rPr>
              <w:t>және инфрақұрылымдық 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