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6f7a" w14:textId="3516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24 наурыздағы № 86 бұйрығы. Қазақстан Республикасының Әділет министрлігінде 2022 жылғы 30 наурызда № 27299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бөлімшелерімен және Қазақстан Республикасы Экология, геология және табиғи ресурстар министрлігінің Балық шаруашылығы комитетінің бассейндік балық шаруашылығы инспекцияларымен (бұдан әрі – көрсетілетін қызметті беруші) жеке және (немесе) заңды тұлғаларға (бұдан әрі – көрсетілетін қызметті алушы) осы Қағидаларға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Жануарларды интродукциялауды, реинтродукциялауды және будандастыруды жүргізуге рұқсат беруге өтінім (бұдан әрі - өтінім) "электрондық үкіметтің"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көрсетілетін қызметті берушіге жіберіледі.</w:t>
      </w:r>
    </w:p>
    <w:p>
      <w:pPr>
        <w:spacing w:after="0"/>
        <w:ind w:left="0"/>
        <w:jc w:val="both"/>
      </w:pPr>
      <w:r>
        <w:rPr>
          <w:rFonts w:ascii="Times New Roman"/>
          <w:b w:val="false"/>
          <w:i w:val="false"/>
          <w:color w:val="000000"/>
          <w:sz w:val="28"/>
        </w:rPr>
        <w:t>
      Мемлекеттік қызмет көрсету үшін қажет құжаттардың тізбесі: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өтінім;</w:t>
      </w:r>
    </w:p>
    <w:p>
      <w:pPr>
        <w:spacing w:after="0"/>
        <w:ind w:left="0"/>
        <w:jc w:val="both"/>
      </w:pPr>
      <w:r>
        <w:rPr>
          <w:rFonts w:ascii="Times New Roman"/>
          <w:b w:val="false"/>
          <w:i w:val="false"/>
          <w:color w:val="000000"/>
          <w:sz w:val="28"/>
        </w:rPr>
        <w:t>
      2)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 интродукциялауды, реинтродукциялауды және будандастыруды жүргізуге рұқсат беру" мемлекеттік көрсетілетін қызмет стандартында баяндалған.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тиісті ақпараттық жүйелерден "электрондық үкімет" шлюзі арқылы алады.</w:t>
      </w:r>
    </w:p>
    <w:p>
      <w:pPr>
        <w:spacing w:after="0"/>
        <w:ind w:left="0"/>
        <w:jc w:val="both"/>
      </w:pPr>
      <w:r>
        <w:rPr>
          <w:rFonts w:ascii="Times New Roman"/>
          <w:b w:val="false"/>
          <w:i w:val="false"/>
          <w:color w:val="000000"/>
          <w:sz w:val="28"/>
        </w:rPr>
        <w:t>
      Өтінім беру кезінде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8"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24 наурыздағы</w:t>
            </w:r>
            <w:r>
              <w:br/>
            </w:r>
            <w:r>
              <w:rPr>
                <w:rFonts w:ascii="Times New Roman"/>
                <w:b w:val="false"/>
                <w:i w:val="false"/>
                <w:color w:val="000000"/>
                <w:sz w:val="20"/>
              </w:rPr>
              <w:t>№ 86 бұйрығына</w:t>
            </w:r>
            <w:r>
              <w:br/>
            </w:r>
            <w:r>
              <w:rPr>
                <w:rFonts w:ascii="Times New Roman"/>
                <w:b w:val="false"/>
                <w:i w:val="false"/>
                <w:color w:val="000000"/>
                <w:sz w:val="20"/>
              </w:rPr>
              <w:t>қосымша</w:t>
            </w:r>
            <w:r>
              <w:br/>
            </w: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 және Қазақстан Республикасы Экология, геология және табиғи ресурстар министрлігі Балық шаруашылығы комитетінің бассейндік балық шаруашылығы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не уәжді бас тарту.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Құжаттарды қабылдау және мемлекеттік қызмет көрсету нәтижелерін беру: сағат 9.00-ден 17.00-ге дейін, түскі үзілі ссағат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өтінімді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көрсетілетін қызметті берушіге өтінімі;</w:t>
            </w:r>
          </w:p>
          <w:p>
            <w:pPr>
              <w:spacing w:after="20"/>
              <w:ind w:left="20"/>
              <w:jc w:val="both"/>
            </w:pPr>
            <w:r>
              <w:rPr>
                <w:rFonts w:ascii="Times New Roman"/>
                <w:b w:val="false"/>
                <w:i w:val="false"/>
                <w:color w:val="000000"/>
                <w:sz w:val="20"/>
              </w:rPr>
              <w:t>
2) жануарларды интродукциялауды, реинтродукциялауды және будандастыруды жүргізуге арналған биологиялық негіздеменің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Қағидамен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бір күнтізбелік жыл.</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