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2e5c" w14:textId="4f62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24 наурыздағы № 104 бұйрығы. Қазақстан Республикасының Әділет министрлігінде 2022 жылғы 28 наурызда № 27233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Білім және ғылым министрінің кейбір бұйрықтарына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16138 болып тіркелген):</w:t>
      </w:r>
    </w:p>
    <w:bookmarkEnd w:id="2"/>
    <w:bookmarkStart w:name="z4" w:id="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3"/>
    <w:bookmarkStart w:name="z5" w:id="4"/>
    <w:p>
      <w:pPr>
        <w:spacing w:after="0"/>
        <w:ind w:left="0"/>
        <w:jc w:val="both"/>
      </w:pPr>
      <w:r>
        <w:rPr>
          <w:rFonts w:ascii="Times New Roman"/>
          <w:b w:val="false"/>
          <w:i w:val="false"/>
          <w:color w:val="000000"/>
          <w:sz w:val="28"/>
        </w:rPr>
        <w:t xml:space="preserve">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бекіту туралы"; </w:t>
      </w:r>
    </w:p>
    <w:bookmarkEnd w:id="4"/>
    <w:bookmarkStart w:name="z6" w:id="5"/>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5"/>
    <w:bookmarkStart w:name="z7" w:id="6"/>
    <w:p>
      <w:pPr>
        <w:spacing w:after="0"/>
        <w:ind w:left="0"/>
        <w:jc w:val="both"/>
      </w:pPr>
      <w:r>
        <w:rPr>
          <w:rFonts w:ascii="Times New Roman"/>
          <w:b w:val="false"/>
          <w:i w:val="false"/>
          <w:color w:val="000000"/>
          <w:sz w:val="28"/>
        </w:rPr>
        <w:t xml:space="preserve">
      "1. Қоса берілген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6"/>
    <w:bookmarkStart w:name="z8" w:id="7"/>
    <w:p>
      <w:pPr>
        <w:spacing w:after="0"/>
        <w:ind w:left="0"/>
        <w:jc w:val="both"/>
      </w:pPr>
      <w:r>
        <w:rPr>
          <w:rFonts w:ascii="Times New Roman"/>
          <w:b w:val="false"/>
          <w:i w:val="false"/>
          <w:color w:val="000000"/>
          <w:sz w:val="28"/>
        </w:rPr>
        <w:t xml:space="preserve">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10" w:id="8"/>
    <w:p>
      <w:pPr>
        <w:spacing w:after="0"/>
        <w:ind w:left="0"/>
        <w:jc w:val="both"/>
      </w:pPr>
      <w:r>
        <w:rPr>
          <w:rFonts w:ascii="Times New Roman"/>
          <w:b w:val="false"/>
          <w:i w:val="false"/>
          <w:color w:val="000000"/>
          <w:sz w:val="28"/>
        </w:rPr>
        <w:t xml:space="preserve">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xml:space="preserve">
      "1. Осы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 (бұдан әрі – Қағидалар) "Білім туралы" Қазақстан Республикасы Заңының (бұдан әрі – Заң) 5-бабының </w:t>
      </w:r>
      <w:r>
        <w:rPr>
          <w:rFonts w:ascii="Times New Roman"/>
          <w:b w:val="false"/>
          <w:i w:val="false"/>
          <w:color w:val="000000"/>
          <w:sz w:val="28"/>
        </w:rPr>
        <w:t>46-2) тармақшасына</w:t>
      </w:r>
      <w:r>
        <w:rPr>
          <w:rFonts w:ascii="Times New Roman"/>
          <w:b w:val="false"/>
          <w:i w:val="false"/>
          <w:color w:val="000000"/>
          <w:sz w:val="28"/>
        </w:rPr>
        <w:t xml:space="preserve"> сәйкес әзірленді және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тәртібін айқындайды.";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 </w:t>
      </w:r>
    </w:p>
    <w:bookmarkStart w:name="z14" w:id="10"/>
    <w:p>
      <w:pPr>
        <w:spacing w:after="0"/>
        <w:ind w:left="0"/>
        <w:jc w:val="both"/>
      </w:pPr>
      <w:r>
        <w:rPr>
          <w:rFonts w:ascii="Times New Roman"/>
          <w:b w:val="false"/>
          <w:i w:val="false"/>
          <w:color w:val="000000"/>
          <w:sz w:val="28"/>
        </w:rPr>
        <w:t>
      "7. Техникалық және кәсіптік, орта білімнен кейінгі білім беруді жан басына шаққандағы нормативтік қаржыландыруды жергілікті атқарушы органдар мына тәртіпте жүзеге асырады:</w:t>
      </w:r>
    </w:p>
    <w:bookmarkEnd w:id="10"/>
    <w:bookmarkStart w:name="z15" w:id="11"/>
    <w:p>
      <w:pPr>
        <w:spacing w:after="0"/>
        <w:ind w:left="0"/>
        <w:jc w:val="both"/>
      </w:pPr>
      <w:r>
        <w:rPr>
          <w:rFonts w:ascii="Times New Roman"/>
          <w:b w:val="false"/>
          <w:i w:val="false"/>
          <w:color w:val="000000"/>
          <w:sz w:val="28"/>
        </w:rPr>
        <w:t>
      1) мемлекеттік мекеме ұйымдық-құқықтық нысанындағы техникалық және кәсіптік, орта білімнен кейінгі білім беру ұйымдары – ай сайын жеке қаржыландыру жоспарларына сәйкес;</w:t>
      </w:r>
    </w:p>
    <w:bookmarkEnd w:id="11"/>
    <w:bookmarkStart w:name="z16" w:id="12"/>
    <w:p>
      <w:pPr>
        <w:spacing w:after="0"/>
        <w:ind w:left="0"/>
        <w:jc w:val="both"/>
      </w:pPr>
      <w:r>
        <w:rPr>
          <w:rFonts w:ascii="Times New Roman"/>
          <w:b w:val="false"/>
          <w:i w:val="false"/>
          <w:color w:val="000000"/>
          <w:sz w:val="28"/>
        </w:rPr>
        <w:t>
      2) басқа ұйымдық-құқықтық нысандардағы техникалық және кәсіптік, орта білімнен кейінгі білім беру ұйымдары – ай сайынғы негізде ағымдағы айда осы қызметтерді алған білім алушылардың нақты контингенті үшін есептелген көлемде және (немесе) ағымдағы айда нақты ұсынылған кредиттер саны үшін есептелген көлемде техникалық және кәсіптік, орта білімнен кейінгі білім беруге мемлекеттік білім беру тапсырысын орналастыруға жасалған шарттардың шегінде ай сайын.</w:t>
      </w:r>
    </w:p>
    <w:bookmarkEnd w:id="12"/>
    <w:bookmarkStart w:name="z17" w:id="13"/>
    <w:p>
      <w:pPr>
        <w:spacing w:after="0"/>
        <w:ind w:left="0"/>
        <w:jc w:val="both"/>
      </w:pPr>
      <w:r>
        <w:rPr>
          <w:rFonts w:ascii="Times New Roman"/>
          <w:b w:val="false"/>
          <w:i w:val="false"/>
          <w:color w:val="000000"/>
          <w:sz w:val="28"/>
        </w:rPr>
        <w:t xml:space="preserve">
      8. Мектепке дейінгі тәрбие мен оқытудың, техникалық және кәсіптік, орта білімнен кейінгі білім берудің жан басына шаққандағы нормативтік қаржыландыру көлемі Заңның </w:t>
      </w:r>
      <w:r>
        <w:rPr>
          <w:rFonts w:ascii="Times New Roman"/>
          <w:b w:val="false"/>
          <w:i w:val="false"/>
          <w:color w:val="000000"/>
          <w:sz w:val="28"/>
        </w:rPr>
        <w:t>5-бабының</w:t>
      </w:r>
      <w:r>
        <w:rPr>
          <w:rFonts w:ascii="Times New Roman"/>
          <w:b w:val="false"/>
          <w:i w:val="false"/>
          <w:color w:val="000000"/>
          <w:sz w:val="28"/>
        </w:rPr>
        <w:t xml:space="preserve"> 46-1) тармақшасына сәйкес бекітілетін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әдістемесіне сәйкес есептелген мектепке дейінгі тәрбие мен оқытудың, техникалық және кәсіптік, орта білімнен кейінгі білім берудің жан басына шаққандағы нормативтік қаржыландыру көлемінен төмен емес мөлшерде белгіленеді."; </w:t>
      </w:r>
    </w:p>
    <w:bookmarkEnd w:id="13"/>
    <w:bookmarkStart w:name="z18" w:id="14"/>
    <w:p>
      <w:pPr>
        <w:spacing w:after="0"/>
        <w:ind w:left="0"/>
        <w:jc w:val="both"/>
      </w:pPr>
      <w:r>
        <w:rPr>
          <w:rFonts w:ascii="Times New Roman"/>
          <w:b w:val="false"/>
          <w:i w:val="false"/>
          <w:color w:val="000000"/>
          <w:sz w:val="28"/>
        </w:rPr>
        <w:t xml:space="preserve">
      2)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16137 болып тіркелген):</w:t>
      </w:r>
    </w:p>
    <w:bookmarkEnd w:id="14"/>
    <w:bookmarkStart w:name="z19" w:id="15"/>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15"/>
    <w:bookmarkStart w:name="z20" w:id="16"/>
    <w:p>
      <w:pPr>
        <w:spacing w:after="0"/>
        <w:ind w:left="0"/>
        <w:jc w:val="both"/>
      </w:pPr>
      <w:r>
        <w:rPr>
          <w:rFonts w:ascii="Times New Roman"/>
          <w:b w:val="false"/>
          <w:i w:val="false"/>
          <w:color w:val="000000"/>
          <w:sz w:val="28"/>
        </w:rPr>
        <w:t xml:space="preserve">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w:t>
      </w:r>
    </w:p>
    <w:bookmarkEnd w:id="16"/>
    <w:bookmarkStart w:name="z21" w:id="17"/>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17"/>
    <w:bookmarkStart w:name="z22" w:id="18"/>
    <w:p>
      <w:pPr>
        <w:spacing w:after="0"/>
        <w:ind w:left="0"/>
        <w:jc w:val="both"/>
      </w:pPr>
      <w:r>
        <w:rPr>
          <w:rFonts w:ascii="Times New Roman"/>
          <w:b w:val="false"/>
          <w:i w:val="false"/>
          <w:color w:val="000000"/>
          <w:sz w:val="28"/>
        </w:rPr>
        <w:t xml:space="preserve">
      "1. Қоса берілген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 бекітілсін."; </w:t>
      </w:r>
    </w:p>
    <w:bookmarkEnd w:id="18"/>
    <w:bookmarkStart w:name="z23" w:id="19"/>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25" w:id="20"/>
    <w:p>
      <w:pPr>
        <w:spacing w:after="0"/>
        <w:ind w:left="0"/>
        <w:jc w:val="both"/>
      </w:pPr>
      <w:r>
        <w:rPr>
          <w:rFonts w:ascii="Times New Roman"/>
          <w:b w:val="false"/>
          <w:i w:val="false"/>
          <w:color w:val="000000"/>
          <w:sz w:val="28"/>
        </w:rPr>
        <w:t>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xml:space="preserve">
      "1. Осы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 (бұдан әрі – Әдістеме) "Білім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46-1) тармақшасына сәйкес әзірленді және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(бұдан әрі – білім берудің барлық деңгейлері) жан басына шаққандағы қаржыландыру нормативін есептеуде бірыңғай тәсілдемені айқындайды және білім беру ұйымының жан басына шаққандағы нормативтік қаржыландыру көлемі мен мемлекеттік білім беру тапсырысының көлемін жоспарлау үшін қолданылады.</w:t>
      </w:r>
    </w:p>
    <w:bookmarkEnd w:id="21"/>
    <w:bookmarkStart w:name="z28" w:id="22"/>
    <w:p>
      <w:pPr>
        <w:spacing w:after="0"/>
        <w:ind w:left="0"/>
        <w:jc w:val="both"/>
      </w:pPr>
      <w:r>
        <w:rPr>
          <w:rFonts w:ascii="Times New Roman"/>
          <w:b w:val="false"/>
          <w:i w:val="false"/>
          <w:color w:val="000000"/>
          <w:sz w:val="28"/>
        </w:rPr>
        <w:t xml:space="preserve">
      Осы Әдістеменің күші жергілікті атқарушы органдар мен жоғары және (немесе) жоғары оқу орнынан кейінгі білім беру ұйымдарының арасындағы соңғыларды жергілікті бюджет қаражаты есебінен қаржыландыру кезінде туындайтын қатынастарға қолданылмайды."; </w:t>
      </w:r>
    </w:p>
    <w:bookmarkEnd w:id="22"/>
    <w:bookmarkStart w:name="z29" w:id="2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3"/>
    <w:bookmarkStart w:name="z30" w:id="24"/>
    <w:p>
      <w:pPr>
        <w:spacing w:after="0"/>
        <w:ind w:left="0"/>
        <w:jc w:val="both"/>
      </w:pPr>
      <w:r>
        <w:rPr>
          <w:rFonts w:ascii="Times New Roman"/>
          <w:b w:val="false"/>
          <w:i w:val="false"/>
          <w:color w:val="000000"/>
          <w:sz w:val="28"/>
        </w:rPr>
        <w:t xml:space="preserve">
      "4) бір академиялық кредит құнының нормативі – техникалық және кәсіптік, орта білімнен кейінгі білім беру ұйымдарындағы білім беру бейініне, жоғары және жоғары оқу орнынан кейінгі білім беру ұйымдарындағы білім беру деңгейі (жоғары немесе жоғары оқу орнынан кейінгі) мен білім беру саласына байланысты оқудың толық мерзімі үшін бір білім алушыға шаққандағы жан басына қаржыландыру нормативінің академиялық кредиттердегі білім беру бағдарламасының еңбек сыйымдылығына ара салмағы;";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32" w:id="25"/>
    <w:p>
      <w:pPr>
        <w:spacing w:after="0"/>
        <w:ind w:left="0"/>
        <w:jc w:val="both"/>
      </w:pPr>
      <w:r>
        <w:rPr>
          <w:rFonts w:ascii="Times New Roman"/>
          <w:b w:val="false"/>
          <w:i w:val="false"/>
          <w:color w:val="000000"/>
          <w:sz w:val="28"/>
        </w:rPr>
        <w:t>
      "8. ТжКБ және ОБК-ның жан басына шаққандағы нормативтік қаржыландыру көлемін және жан басына қаржыландыру нормативін есептеу мына формулалар бойынша жүргізіледі:</w:t>
      </w:r>
    </w:p>
    <w:bookmarkEnd w:id="25"/>
    <w:bookmarkStart w:name="z33" w:id="26"/>
    <w:p>
      <w:pPr>
        <w:spacing w:after="0"/>
        <w:ind w:left="0"/>
        <w:jc w:val="both"/>
      </w:pPr>
      <w:r>
        <w:rPr>
          <w:rFonts w:ascii="Times New Roman"/>
          <w:b w:val="false"/>
          <w:i w:val="false"/>
          <w:color w:val="000000"/>
          <w:sz w:val="28"/>
        </w:rPr>
        <w:t>
      1) Vжқ – ТжКБ және ОБК ұйымдарын жан басына шаққандағы нормативтік қаржыландырудың жылдық көлемі, мына формула бойынша есептеледі:</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92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Nz – бір жылда бір білім алушыға арналған жан басына шаққандағы қаржыландыру нормативі;</w:t>
      </w:r>
    </w:p>
    <w:p>
      <w:pPr>
        <w:spacing w:after="0"/>
        <w:ind w:left="0"/>
        <w:jc w:val="both"/>
      </w:pPr>
      <w:r>
        <w:rPr>
          <w:rFonts w:ascii="Times New Roman"/>
          <w:b w:val="false"/>
          <w:i w:val="false"/>
          <w:color w:val="000000"/>
          <w:sz w:val="28"/>
        </w:rPr>
        <w:t>
      z – шығындылық топтары бойынша оқыту бейінінің индексі;</w:t>
      </w:r>
    </w:p>
    <w:p>
      <w:pPr>
        <w:spacing w:after="0"/>
        <w:ind w:left="0"/>
        <w:jc w:val="both"/>
      </w:pPr>
      <w:r>
        <w:rPr>
          <w:rFonts w:ascii="Times New Roman"/>
          <w:b w:val="false"/>
          <w:i w:val="false"/>
          <w:color w:val="000000"/>
          <w:sz w:val="28"/>
        </w:rPr>
        <w:t>
      Контz – білім беру бейіні бойынша білім алушылардың орташа жылдық контингенті мына формула бойынша есептеледі:</w:t>
      </w:r>
    </w:p>
    <w:p>
      <w:pPr>
        <w:spacing w:after="0"/>
        <w:ind w:left="0"/>
        <w:jc w:val="both"/>
      </w:pPr>
      <w:r>
        <w:rPr>
          <w:rFonts w:ascii="Times New Roman"/>
          <w:b w:val="false"/>
          <w:i w:val="false"/>
          <w:color w:val="000000"/>
          <w:sz w:val="28"/>
        </w:rPr>
        <w:t>
      Контz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w:t>
      </w:r>
    </w:p>
    <w:p>
      <w:pPr>
        <w:spacing w:after="0"/>
        <w:ind w:left="0"/>
        <w:jc w:val="both"/>
      </w:pPr>
      <w:r>
        <w:rPr>
          <w:rFonts w:ascii="Times New Roman"/>
          <w:b w:val="false"/>
          <w:i w:val="false"/>
          <w:color w:val="000000"/>
          <w:sz w:val="28"/>
        </w:rPr>
        <w:t>
      Бір ТжКБ және ОБК ұйымында білім беру бейіндерінің бірнеше түрі болған жағдайда жан басына шаққандағы нормативтік қаржыландыру көлемі білім беру бейіндері бойынша бір білім алушыға есептелген жан басына шаққандағы нормативтің негізінде жиынтық түрде анықталады;</w:t>
      </w:r>
    </w:p>
    <w:p>
      <w:pPr>
        <w:spacing w:after="0"/>
        <w:ind w:left="0"/>
        <w:jc w:val="both"/>
      </w:pPr>
      <w:r>
        <w:rPr>
          <w:rFonts w:ascii="Times New Roman"/>
          <w:b w:val="false"/>
          <w:i w:val="false"/>
          <w:color w:val="000000"/>
          <w:sz w:val="28"/>
        </w:rPr>
        <w:t>
      2) Nz – бір жылда бір білім алушыны қаржыландырудың жан басына шаққандағы нормативі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60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Еz – бір жылда бір білім алушыға есептегендегі білім беру процесі шығыстарының нормасы. </w:t>
      </w:r>
    </w:p>
    <w:p>
      <w:pPr>
        <w:spacing w:after="0"/>
        <w:ind w:left="0"/>
        <w:jc w:val="both"/>
      </w:pPr>
      <w:r>
        <w:rPr>
          <w:rFonts w:ascii="Times New Roman"/>
          <w:b w:val="false"/>
          <w:i w:val="false"/>
          <w:color w:val="000000"/>
          <w:sz w:val="28"/>
        </w:rPr>
        <w:t>
      Ерекше білім беруге қажеттілігі бар білім алушылар үшін Еz 2-ге көбейтіледі;</w:t>
      </w:r>
    </w:p>
    <w:p>
      <w:pPr>
        <w:spacing w:after="0"/>
        <w:ind w:left="0"/>
        <w:jc w:val="both"/>
      </w:pPr>
      <w:r>
        <w:rPr>
          <w:rFonts w:ascii="Times New Roman"/>
          <w:b w:val="false"/>
          <w:i w:val="false"/>
          <w:color w:val="000000"/>
          <w:sz w:val="28"/>
        </w:rPr>
        <w:t>
      L – бір жылда бір білім алушыға есептегендегі білім беру ортасы шығыстарының нормасы;</w:t>
      </w:r>
    </w:p>
    <w:p>
      <w:pPr>
        <w:spacing w:after="0"/>
        <w:ind w:left="0"/>
        <w:jc w:val="both"/>
      </w:pPr>
      <w:r>
        <w:rPr>
          <w:rFonts w:ascii="Times New Roman"/>
          <w:b w:val="false"/>
          <w:i w:val="false"/>
          <w:color w:val="000000"/>
          <w:sz w:val="28"/>
        </w:rPr>
        <w:t>
      3) Еz – білім беру бейіндері бойынша бір жылда бір білім алушыға есептегендегі білім беру процесі шығыстарының нормасы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44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қатыстырылған басқарушылық персоналдың және педагогтердің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xml:space="preserve">
      Y – бір жылда бір білім алушыға 5 АЕК-ті құрайтын оқулықтар, оқу-әдістемелік әдебиет және құралдар; </w:t>
      </w:r>
    </w:p>
    <w:p>
      <w:pPr>
        <w:spacing w:after="0"/>
        <w:ind w:left="0"/>
        <w:jc w:val="both"/>
      </w:pPr>
      <w:r>
        <w:rPr>
          <w:rFonts w:ascii="Times New Roman"/>
          <w:b w:val="false"/>
          <w:i w:val="false"/>
          <w:color w:val="000000"/>
          <w:sz w:val="28"/>
        </w:rPr>
        <w:t>
      Xz – бір жылда бір білім алушыға есептегендегі білім беру процесімен байланысты, оның ішінде өндірістік оқыту және кәсіби тәжірибеден өту кезіндегі оқу шығыстары. Xz мәні "Техникалық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бұйрығына (Нормативтік құқықтық актілерді мемлекеттік тіркеу тізілімінде № 17564 болып тіркелген) сәйкес анықталады және мынаны құрайды:</w:t>
      </w:r>
    </w:p>
    <w:p>
      <w:pPr>
        <w:spacing w:after="0"/>
        <w:ind w:left="0"/>
        <w:jc w:val="both"/>
      </w:pPr>
      <w:r>
        <w:rPr>
          <w:rFonts w:ascii="Times New Roman"/>
          <w:b w:val="false"/>
          <w:i w:val="false"/>
          <w:color w:val="000000"/>
          <w:sz w:val="28"/>
        </w:rPr>
        <w:t xml:space="preserve">
      А тобы (Білім беру: Мектепке дейінгі мекемелерге тәрбиешілерді даярлау, Пәндік мамандандырылмаған мұғалімдерді даярлау, Кәсіптік оқытуды қоспағанда, пәндік мамандандырылған мұғалімдерді даярлау, </w:t>
      </w:r>
    </w:p>
    <w:p>
      <w:pPr>
        <w:spacing w:after="0"/>
        <w:ind w:left="0"/>
        <w:jc w:val="both"/>
      </w:pPr>
      <w:r>
        <w:rPr>
          <w:rFonts w:ascii="Times New Roman"/>
          <w:b w:val="false"/>
          <w:i w:val="false"/>
          <w:color w:val="000000"/>
          <w:sz w:val="28"/>
        </w:rPr>
        <w:t>
      Өнер және гуманитарлық ғылымдар: Бейнелеу өнері: Каллиграфия, Дін және теология; Әлеуметтік ғылымдар және ақпарат: Кітапханалық іс, ақпаратты өндеу және мұрағаттану; Кәсіпкерлік, басқару және құқық: Құқық; Инженерлік, өңдеу және құрылыс салалары: Стандарттау, метрология және сертификаттау) – 6 АЕК;</w:t>
      </w:r>
    </w:p>
    <w:p>
      <w:pPr>
        <w:spacing w:after="0"/>
        <w:ind w:left="0"/>
        <w:jc w:val="both"/>
      </w:pPr>
      <w:r>
        <w:rPr>
          <w:rFonts w:ascii="Times New Roman"/>
          <w:b w:val="false"/>
          <w:i w:val="false"/>
          <w:color w:val="000000"/>
          <w:sz w:val="28"/>
        </w:rPr>
        <w:t>
      Б тобы (Білім беру: кәсіптік оқыту; Өнер және гуманитарлық ғылымдар: Тілдерді оқу, Аудиовизуалды құралдар және медиа өндіріс; Кәсіпкерлік, басқару және құқық: Құқықтан басқасының барлығы; Жаратылыстану ғылымдары, математика және статистика; Ақпараттық-коммуникациялық технологиялар; Инженерлік, өңдеу және құрылыс салалары: Механика және металл өңдеу: Слесарлық іс; Электроника және автоматтандыру; Медициналық техниканы монтаждау, техникалық қызмет көрсету және жөндеу; Сандық техника; Ауыл, орман, балықшаруашылығы және ветеринария; Денсаулық сақтау және әлеуметтік қамтамасыз ету: Әлеуметтік жұмыс және кеңес беру; Қызметтер: Тамақтандыруды ұйымдастыру, Туризм және Туризм және Дестинацияны басқару мамандықтарын қоспағанда) – 8 АЕК;</w:t>
      </w:r>
    </w:p>
    <w:p>
      <w:pPr>
        <w:spacing w:after="0"/>
        <w:ind w:left="0"/>
        <w:jc w:val="both"/>
      </w:pPr>
      <w:r>
        <w:rPr>
          <w:rFonts w:ascii="Times New Roman"/>
          <w:b w:val="false"/>
          <w:i w:val="false"/>
          <w:color w:val="000000"/>
          <w:sz w:val="28"/>
        </w:rPr>
        <w:t>
      В тобы (Өнер және гуманитарлық ғылымдар: Сән, интерьер дизайны және өнеркәсіптік дизайны, Қолөнер өндірісі: қалпына келтіру, зергерлік іс, Музыка және театр өнері: Әлеуметтік-мәдени қызмет, Халықтық көркем шығармашылығы; Жаратылыстану ғылымдары, математика және статистика: Математика және статистика; Инженерлік, өңдеу және құрылыс салалары: Стандарттау, метрология және сертификаттау, Слесарлық іс, Медициналық техниканы монтаждау, техникалық қызмет көрсету және жөндеу, Сандық техника, Теңіз техникасын электрорадиолық монтаждау мамандықтарынан басқасының барлығы; Қызметтер: Туризм және Әскери іс және қауіпсіздік мамандықтарынан басқасының барлығы, оның ішінде Тамақтандыруды ұйымдастыру мамандығы) – 19 АЕК;</w:t>
      </w:r>
    </w:p>
    <w:p>
      <w:pPr>
        <w:spacing w:after="0"/>
        <w:ind w:left="0"/>
        <w:jc w:val="both"/>
      </w:pPr>
      <w:r>
        <w:rPr>
          <w:rFonts w:ascii="Times New Roman"/>
          <w:b w:val="false"/>
          <w:i w:val="false"/>
          <w:color w:val="000000"/>
          <w:sz w:val="28"/>
        </w:rPr>
        <w:t xml:space="preserve">
      Г тобы (Инженерлік, өңдеу және құрылыс салалары: Cу көлігін пайдалану; Автокөлік құралдары, теңіз және әуе кемелері: Теңіз техникасын электрорадиолық монтаждау) – 44 АЕК; </w:t>
      </w:r>
    </w:p>
    <w:p>
      <w:pPr>
        <w:spacing w:after="0"/>
        <w:ind w:left="0"/>
        <w:jc w:val="both"/>
      </w:pPr>
      <w:r>
        <w:rPr>
          <w:rFonts w:ascii="Times New Roman"/>
          <w:b w:val="false"/>
          <w:i w:val="false"/>
          <w:color w:val="000000"/>
          <w:sz w:val="28"/>
        </w:rPr>
        <w:t>
      4) Т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55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Тнег. – ТжКБ және ОБК ұйымдарының білім беру процесіне қатыстырылған басқарушылық персоналдың және педагогтердің өтемақылық төлемдерсіз жылдық еңбекақы төлеу қоры (зертханалық жұмыстарды және практикалық, жеке сабақтарды қоса есептегенде);</w:t>
      </w:r>
    </w:p>
    <w:p>
      <w:pPr>
        <w:spacing w:after="0"/>
        <w:ind w:left="0"/>
        <w:jc w:val="both"/>
      </w:pPr>
      <w:r>
        <w:rPr>
          <w:rFonts w:ascii="Times New Roman"/>
          <w:b w:val="false"/>
          <w:i w:val="false"/>
          <w:color w:val="000000"/>
          <w:sz w:val="28"/>
        </w:rPr>
        <w:t>
      Төтем. - ТжКБ және ОБК қызметкерінің жыл сайынғы төленетін еңбек демалысына сауықтыру жәрдемақысын төлеуге арналған шығыстардың жылдық көлемі;</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W - ТжКБ және ОБК ұйымдары педагогтерінің және басқарушылық персоналының айына еңбекақы төлеу қоры;</w:t>
      </w:r>
    </w:p>
    <w:p>
      <w:pPr>
        <w:spacing w:after="0"/>
        <w:ind w:left="0"/>
        <w:jc w:val="both"/>
      </w:pPr>
      <w:r>
        <w:rPr>
          <w:rFonts w:ascii="Times New Roman"/>
          <w:b w:val="false"/>
          <w:i w:val="false"/>
          <w:color w:val="000000"/>
          <w:sz w:val="28"/>
        </w:rPr>
        <w:t>
      е - Экологиялық қасірет салдарынан зардап шеккен азаматтарды әлеуметтік қорғау туралы заңға сәйкес экологиялық қасірет аймағында тұрғаны үшін жыл сайынғы ақысы төленетiн қосымша демалысқа үстемеақы коэффициенті - 0,30;</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заңда қарастырылмаған жағдайда е 0-ге тең болады;</w:t>
      </w:r>
    </w:p>
    <w:p>
      <w:pPr>
        <w:spacing w:after="0"/>
        <w:ind w:left="0"/>
        <w:jc w:val="both"/>
      </w:pPr>
      <w:r>
        <w:rPr>
          <w:rFonts w:ascii="Times New Roman"/>
          <w:b w:val="false"/>
          <w:i w:val="false"/>
          <w:color w:val="000000"/>
          <w:sz w:val="28"/>
        </w:rPr>
        <w:t>
      r - Ядролық сынақ полигонында зардап шеккендерді қорғау туралы заңға сәйкес радиациялық қауіпті аймақтарда тұрғаны үшін жыл сайынғы ақысы төленетiн қосымша демалысқа үстемақы коэффициенті - 0,33.</w:t>
      </w:r>
    </w:p>
    <w:p>
      <w:pPr>
        <w:spacing w:after="0"/>
        <w:ind w:left="0"/>
        <w:jc w:val="both"/>
      </w:pPr>
      <w:r>
        <w:rPr>
          <w:rFonts w:ascii="Times New Roman"/>
          <w:b w:val="false"/>
          <w:i w:val="false"/>
          <w:color w:val="000000"/>
          <w:sz w:val="28"/>
        </w:rPr>
        <w:t>
      Егер мұндай қосымша ақы Ядролық сынақ полигонында зардап шеккендерді қорғау туралы заңда қарастырылмаған жағдайда r 0-ге тең болады;</w:t>
      </w:r>
    </w:p>
    <w:p>
      <w:pPr>
        <w:spacing w:after="0"/>
        <w:ind w:left="0"/>
        <w:jc w:val="both"/>
      </w:pPr>
      <w:r>
        <w:rPr>
          <w:rFonts w:ascii="Times New Roman"/>
          <w:b w:val="false"/>
          <w:i w:val="false"/>
          <w:color w:val="000000"/>
          <w:sz w:val="28"/>
        </w:rPr>
        <w:t>
      sno - әлеуметтік салық және әлеуметтік аударымдар коэффициенті - 1,0855;</w:t>
      </w:r>
    </w:p>
    <w:p>
      <w:pPr>
        <w:spacing w:after="0"/>
        <w:ind w:left="0"/>
        <w:jc w:val="both"/>
      </w:pPr>
      <w:r>
        <w:rPr>
          <w:rFonts w:ascii="Times New Roman"/>
          <w:b w:val="false"/>
          <w:i w:val="false"/>
          <w:color w:val="000000"/>
          <w:sz w:val="28"/>
        </w:rPr>
        <w:t>
      mp - жұмыс берушінің міндетті медициналық сақтандыру қорына аударымдарының коэффициенті:</w:t>
      </w:r>
    </w:p>
    <w:p>
      <w:pPr>
        <w:spacing w:after="0"/>
        <w:ind w:left="0"/>
        <w:jc w:val="both"/>
      </w:pPr>
      <w:r>
        <w:rPr>
          <w:rFonts w:ascii="Times New Roman"/>
          <w:b w:val="false"/>
          <w:i w:val="false"/>
          <w:color w:val="000000"/>
          <w:sz w:val="28"/>
        </w:rPr>
        <w:t>
      2020 жылға - 1,02;</w:t>
      </w:r>
    </w:p>
    <w:p>
      <w:pPr>
        <w:spacing w:after="0"/>
        <w:ind w:left="0"/>
        <w:jc w:val="both"/>
      </w:pPr>
      <w:r>
        <w:rPr>
          <w:rFonts w:ascii="Times New Roman"/>
          <w:b w:val="false"/>
          <w:i w:val="false"/>
          <w:color w:val="000000"/>
          <w:sz w:val="28"/>
        </w:rPr>
        <w:t>
      2021 жылға - 1,02;</w:t>
      </w:r>
    </w:p>
    <w:p>
      <w:pPr>
        <w:spacing w:after="0"/>
        <w:ind w:left="0"/>
        <w:jc w:val="both"/>
      </w:pPr>
      <w:r>
        <w:rPr>
          <w:rFonts w:ascii="Times New Roman"/>
          <w:b w:val="false"/>
          <w:i w:val="false"/>
          <w:color w:val="000000"/>
          <w:sz w:val="28"/>
        </w:rPr>
        <w:t>
      2022 және одан кейінгі жылдарға - 1,03;</w:t>
      </w:r>
    </w:p>
    <w:p>
      <w:pPr>
        <w:spacing w:after="0"/>
        <w:ind w:left="0"/>
        <w:jc w:val="both"/>
      </w:pPr>
      <w:r>
        <w:rPr>
          <w:rFonts w:ascii="Times New Roman"/>
          <w:b w:val="false"/>
          <w:i w:val="false"/>
          <w:color w:val="000000"/>
          <w:sz w:val="28"/>
        </w:rPr>
        <w:t>
      mv - топтардың есептелген толықтырылуына байланысты болатын сағат-білім алушы коэффициенті (нормативті оқу жүктемесін есепке алғандағы бір білім алушыға шаққандағы оқу сағаттары санының ара салмағы);</w:t>
      </w:r>
    </w:p>
    <w:p>
      <w:pPr>
        <w:spacing w:after="0"/>
        <w:ind w:left="0"/>
        <w:jc w:val="both"/>
      </w:pPr>
      <w:r>
        <w:rPr>
          <w:rFonts w:ascii="Times New Roman"/>
          <w:b w:val="false"/>
          <w:i w:val="false"/>
          <w:color w:val="000000"/>
          <w:sz w:val="28"/>
        </w:rPr>
        <w:t>
      mvg - сағат-білім алушы коэффициенті (зертханалық жұмыстарды және практикалық сабақтарды өткізуді есепке алғандағы бір білім алушыға шаққандағы оқу сағаттары санының ара салмағы);</w:t>
      </w:r>
    </w:p>
    <w:p>
      <w:pPr>
        <w:spacing w:after="0"/>
        <w:ind w:left="0"/>
        <w:jc w:val="both"/>
      </w:pPr>
      <w:r>
        <w:rPr>
          <w:rFonts w:ascii="Times New Roman"/>
          <w:b w:val="false"/>
          <w:i w:val="false"/>
          <w:color w:val="000000"/>
          <w:sz w:val="28"/>
        </w:rPr>
        <w:t>
      g - зертханалық және тәжірибелік сабақтардың индексі;</w:t>
      </w:r>
    </w:p>
    <w:p>
      <w:pPr>
        <w:spacing w:after="0"/>
        <w:ind w:left="0"/>
        <w:jc w:val="both"/>
      </w:pPr>
      <w:r>
        <w:rPr>
          <w:rFonts w:ascii="Times New Roman"/>
          <w:b w:val="false"/>
          <w:i w:val="false"/>
          <w:color w:val="000000"/>
          <w:sz w:val="28"/>
        </w:rPr>
        <w:t>
      mvi - сағат-білім алушы коэффициенті (бір білім алушыға арналған жеке сағаттар санының нормативтік оқу жүктемесіне арақатынасы);</w:t>
      </w:r>
    </w:p>
    <w:p>
      <w:pPr>
        <w:spacing w:after="0"/>
        <w:ind w:left="0"/>
        <w:jc w:val="both"/>
      </w:pPr>
      <w:r>
        <w:rPr>
          <w:rFonts w:ascii="Times New Roman"/>
          <w:b w:val="false"/>
          <w:i w:val="false"/>
          <w:color w:val="000000"/>
          <w:sz w:val="28"/>
        </w:rPr>
        <w:t>
      Эөтем1 - Экологиялық қасірет салдарынан зардап шеккен азаматтарды әлеуметтік қорғау туралы заңға сәйкес педагогтерге және білім беру процесіне қатыстырылған басқарушы персоналға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559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заңда қарастырылмаған жағдайда Эөтем1 0-ге тең болады;</w:t>
      </w:r>
    </w:p>
    <w:p>
      <w:pPr>
        <w:spacing w:after="0"/>
        <w:ind w:left="0"/>
        <w:jc w:val="both"/>
      </w:pPr>
      <w:r>
        <w:rPr>
          <w:rFonts w:ascii="Times New Roman"/>
          <w:b w:val="false"/>
          <w:i w:val="false"/>
          <w:color w:val="000000"/>
          <w:sz w:val="28"/>
        </w:rPr>
        <w:t>
      5) W - білім беру процесіне қатыстырылған педагогтердің және басқарушылық персоналдың айына еңбекақы қоры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51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51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білім беру процесіне қатысатын негізгі персоналдың БЛА-ны 5,03 коэффициентіне көбейту жолымен анықталатын лауазымдық айлықақысы;</w:t>
      </w:r>
    </w:p>
    <w:p>
      <w:pPr>
        <w:spacing w:after="0"/>
        <w:ind w:left="0"/>
        <w:jc w:val="both"/>
      </w:pPr>
      <w:r>
        <w:rPr>
          <w:rFonts w:ascii="Times New Roman"/>
          <w:b w:val="false"/>
          <w:i w:val="false"/>
          <w:color w:val="000000"/>
          <w:sz w:val="28"/>
        </w:rPr>
        <w:t>
      ks - мамандарға ауылдық жердегі жұмыс үшін төленетін қосымша ақы коэффициенті мынаны құрайды:</w:t>
      </w:r>
    </w:p>
    <w:p>
      <w:pPr>
        <w:spacing w:after="0"/>
        <w:ind w:left="0"/>
        <w:jc w:val="both"/>
      </w:pPr>
      <w:r>
        <w:rPr>
          <w:rFonts w:ascii="Times New Roman"/>
          <w:b w:val="false"/>
          <w:i w:val="false"/>
          <w:color w:val="000000"/>
          <w:sz w:val="28"/>
        </w:rPr>
        <w:t>
      қалалық ТжКБ ТжКБ және ОБК ұйымы үшін - 1;</w:t>
      </w:r>
    </w:p>
    <w:p>
      <w:pPr>
        <w:spacing w:after="0"/>
        <w:ind w:left="0"/>
        <w:jc w:val="both"/>
      </w:pPr>
      <w:r>
        <w:rPr>
          <w:rFonts w:ascii="Times New Roman"/>
          <w:b w:val="false"/>
          <w:i w:val="false"/>
          <w:color w:val="000000"/>
          <w:sz w:val="28"/>
        </w:rPr>
        <w:t>
      ауылдық ТжКБ және ОБК ұйымы үшін - 1,25;</w:t>
      </w:r>
    </w:p>
    <w:p>
      <w:pPr>
        <w:spacing w:after="0"/>
        <w:ind w:left="0"/>
        <w:jc w:val="both"/>
      </w:pPr>
      <w:r>
        <w:rPr>
          <w:rFonts w:ascii="Times New Roman"/>
          <w:b w:val="false"/>
          <w:i w:val="false"/>
          <w:color w:val="000000"/>
          <w:sz w:val="28"/>
        </w:rPr>
        <w:t>
      f - білім беру процесіне қатысатын басқарушылық персоналдың еңбекақы төлеу қорын есептеу коэффициенті - 1,084;</w:t>
      </w:r>
    </w:p>
    <w:p>
      <w:pPr>
        <w:spacing w:after="0"/>
        <w:ind w:left="0"/>
        <w:jc w:val="both"/>
      </w:pPr>
      <w:r>
        <w:rPr>
          <w:rFonts w:ascii="Times New Roman"/>
          <w:b w:val="false"/>
          <w:i w:val="false"/>
          <w:color w:val="000000"/>
          <w:sz w:val="28"/>
        </w:rPr>
        <w:t>
      Қеж1 - білім беру процесіне қатысатын персоналдың ерекше еңбек жағдайлары үшін қосымша ақы коэффициенті - 0,611;</w:t>
      </w:r>
    </w:p>
    <w:p>
      <w:pPr>
        <w:spacing w:after="0"/>
        <w:ind w:left="0"/>
        <w:jc w:val="both"/>
      </w:pPr>
      <w:r>
        <w:rPr>
          <w:rFonts w:ascii="Times New Roman"/>
          <w:b w:val="false"/>
          <w:i w:val="false"/>
          <w:color w:val="000000"/>
          <w:sz w:val="28"/>
        </w:rPr>
        <w:t>
      u - оқытушыларға және өндірістік оқыту шеберлеріне қосымша ақы коэффициенті:</w:t>
      </w:r>
    </w:p>
    <w:p>
      <w:pPr>
        <w:spacing w:after="0"/>
        <w:ind w:left="0"/>
        <w:jc w:val="both"/>
      </w:pPr>
      <w:r>
        <w:rPr>
          <w:rFonts w:ascii="Times New Roman"/>
          <w:b w:val="false"/>
          <w:i w:val="false"/>
          <w:color w:val="000000"/>
          <w:sz w:val="28"/>
        </w:rPr>
        <w:t>
      2020 жылғы 31 тамызға дейін - 0,499;</w:t>
      </w:r>
    </w:p>
    <w:p>
      <w:pPr>
        <w:spacing w:after="0"/>
        <w:ind w:left="0"/>
        <w:jc w:val="both"/>
      </w:pPr>
      <w:r>
        <w:rPr>
          <w:rFonts w:ascii="Times New Roman"/>
          <w:b w:val="false"/>
          <w:i w:val="false"/>
          <w:color w:val="000000"/>
          <w:sz w:val="28"/>
        </w:rPr>
        <w:t>
      2020 жылғы 1 қыркүйектен бастап - 0,571;</w:t>
      </w:r>
    </w:p>
    <w:p>
      <w:pPr>
        <w:spacing w:after="0"/>
        <w:ind w:left="0"/>
        <w:jc w:val="both"/>
      </w:pPr>
      <w:r>
        <w:rPr>
          <w:rFonts w:ascii="Times New Roman"/>
          <w:b w:val="false"/>
          <w:i w:val="false"/>
          <w:color w:val="000000"/>
          <w:sz w:val="28"/>
        </w:rPr>
        <w:t>
      ke1 - Экологиялық қасірет салдарынан зардап шеккен азаматтарды әлеуметтік қорғау туралы заңға сәйкес экологиялық қасірет аймағында тұрғаны үшін қосымша ақы коэффициенті - 1,83.</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заңда қарастырылмаған жағдайда ke1 0-ге тең болады;</w:t>
      </w:r>
    </w:p>
    <w:p>
      <w:pPr>
        <w:spacing w:after="0"/>
        <w:ind w:left="0"/>
        <w:jc w:val="both"/>
      </w:pPr>
      <w:r>
        <w:rPr>
          <w:rFonts w:ascii="Times New Roman"/>
          <w:b w:val="false"/>
          <w:i w:val="false"/>
          <w:color w:val="000000"/>
          <w:sz w:val="28"/>
        </w:rPr>
        <w:t>
      R - Ядролық сынақ полигонында зардап шеккендерді қорғау туралы заңға сәйкес радиациялық қауіпті аймақта тұрғаны үшін қосымша ақы - 1,5 АЕК.</w:t>
      </w:r>
    </w:p>
    <w:p>
      <w:pPr>
        <w:spacing w:after="0"/>
        <w:ind w:left="0"/>
        <w:jc w:val="both"/>
      </w:pPr>
      <w:r>
        <w:rPr>
          <w:rFonts w:ascii="Times New Roman"/>
          <w:b w:val="false"/>
          <w:i w:val="false"/>
          <w:color w:val="000000"/>
          <w:sz w:val="28"/>
        </w:rPr>
        <w:t>
      Егер мұндай қосымша ақы Ядролық сынақ полигонында зардап шеккендерді қорғау туралы заңда қарастырылмаған жағдайда R 0-ге тең болады;</w:t>
      </w:r>
    </w:p>
    <w:p>
      <w:pPr>
        <w:spacing w:after="0"/>
        <w:ind w:left="0"/>
        <w:jc w:val="both"/>
      </w:pPr>
      <w:r>
        <w:rPr>
          <w:rFonts w:ascii="Times New Roman"/>
          <w:b w:val="false"/>
          <w:i w:val="false"/>
          <w:color w:val="000000"/>
          <w:sz w:val="28"/>
        </w:rPr>
        <w:t>
      6) mv мына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1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14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mvg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92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mv i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637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 - ТжКБ және ОБК-ның МЖМБС бойынша аптадағы сағаттар саны;</w:t>
      </w:r>
    </w:p>
    <w:p>
      <w:pPr>
        <w:spacing w:after="0"/>
        <w:ind w:left="0"/>
        <w:jc w:val="both"/>
      </w:pPr>
      <w:r>
        <w:rPr>
          <w:rFonts w:ascii="Times New Roman"/>
          <w:b w:val="false"/>
          <w:i w:val="false"/>
          <w:color w:val="000000"/>
          <w:sz w:val="28"/>
        </w:rPr>
        <w:t>
      tg – ҮОЖ 2 бойынша аптадағы зертханалық жұмыстар мен практикалық сабақтардың сағаттар саны;</w:t>
      </w:r>
    </w:p>
    <w:p>
      <w:pPr>
        <w:spacing w:after="0"/>
        <w:ind w:left="0"/>
        <w:jc w:val="both"/>
      </w:pPr>
      <w:r>
        <w:rPr>
          <w:rFonts w:ascii="Times New Roman"/>
          <w:b w:val="false"/>
          <w:i w:val="false"/>
          <w:color w:val="000000"/>
          <w:sz w:val="28"/>
        </w:rPr>
        <w:t>
      ti - ҮОЖ 2 бойынша аптадағы жеке сабақтардың сағаттар саны;</w:t>
      </w:r>
    </w:p>
    <w:p>
      <w:pPr>
        <w:spacing w:after="0"/>
        <w:ind w:left="0"/>
        <w:jc w:val="both"/>
      </w:pPr>
      <w:r>
        <w:rPr>
          <w:rFonts w:ascii="Times New Roman"/>
          <w:b w:val="false"/>
          <w:i w:val="false"/>
          <w:color w:val="000000"/>
          <w:sz w:val="28"/>
        </w:rPr>
        <w:t>
      i - жеке сабақтар индексі;</w:t>
      </w:r>
    </w:p>
    <w:p>
      <w:pPr>
        <w:spacing w:after="0"/>
        <w:ind w:left="0"/>
        <w:jc w:val="both"/>
      </w:pPr>
      <w:r>
        <w:rPr>
          <w:rFonts w:ascii="Times New Roman"/>
          <w:b w:val="false"/>
          <w:i w:val="false"/>
          <w:color w:val="000000"/>
          <w:sz w:val="28"/>
        </w:rPr>
        <w:t>
      n - аптадағы нормативтік оқу жүктемесі;</w:t>
      </w:r>
    </w:p>
    <w:p>
      <w:pPr>
        <w:spacing w:after="0"/>
        <w:ind w:left="0"/>
        <w:jc w:val="both"/>
      </w:pPr>
      <w:r>
        <w:rPr>
          <w:rFonts w:ascii="Times New Roman"/>
          <w:b w:val="false"/>
          <w:i w:val="false"/>
          <w:color w:val="000000"/>
          <w:sz w:val="28"/>
        </w:rPr>
        <w:t>
      d - топтардың есептелген толықтырылуы;</w:t>
      </w:r>
    </w:p>
    <w:p>
      <w:pPr>
        <w:spacing w:after="0"/>
        <w:ind w:left="0"/>
        <w:jc w:val="both"/>
      </w:pPr>
      <w:r>
        <w:rPr>
          <w:rFonts w:ascii="Times New Roman"/>
          <w:b w:val="false"/>
          <w:i w:val="false"/>
          <w:color w:val="000000"/>
          <w:sz w:val="28"/>
        </w:rPr>
        <w:t>
      dg - зертханалық жұмыстарды және практикалық сабақтарды өткізу кезіндегі топтардың толықтырылуы.</w:t>
      </w:r>
    </w:p>
    <w:p>
      <w:pPr>
        <w:spacing w:after="0"/>
        <w:ind w:left="0"/>
        <w:jc w:val="both"/>
      </w:pPr>
      <w:r>
        <w:rPr>
          <w:rFonts w:ascii="Times New Roman"/>
          <w:b w:val="false"/>
          <w:i w:val="false"/>
          <w:color w:val="000000"/>
          <w:sz w:val="28"/>
        </w:rPr>
        <w:t>
      Жеке сағаттар үшін mv i,-ны есептеуде d 1-ге тең.</w:t>
      </w:r>
    </w:p>
    <w:p>
      <w:pPr>
        <w:spacing w:after="0"/>
        <w:ind w:left="0"/>
        <w:jc w:val="both"/>
      </w:pPr>
      <w:r>
        <w:rPr>
          <w:rFonts w:ascii="Times New Roman"/>
          <w:b w:val="false"/>
          <w:i w:val="false"/>
          <w:color w:val="000000"/>
          <w:sz w:val="28"/>
        </w:rPr>
        <w:t>
      Оқу жоспарында жеке сағаттар болмаған жағдайда mvi 0-ге тең болады;</w:t>
      </w:r>
    </w:p>
    <w:p>
      <w:pPr>
        <w:spacing w:after="0"/>
        <w:ind w:left="0"/>
        <w:jc w:val="both"/>
      </w:pPr>
      <w:r>
        <w:rPr>
          <w:rFonts w:ascii="Times New Roman"/>
          <w:b w:val="false"/>
          <w:i w:val="false"/>
          <w:color w:val="000000"/>
          <w:sz w:val="28"/>
        </w:rPr>
        <w:t>
      7) Dual - дуальды оқыту кезінде ТжКБ және ОБК ұйымдарының кәсіпорындарға (ұйымдарға) беретін шығыстары жан басына шаққандағы нормативтік қаржыландыру көлемі шегінде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2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Zр - 2,7 БЛА-ны құрайтын бір білім алушыға шаққандағы өндірістік оқыту шеберлерінің еңбекақы төлеу нормасы;</w:t>
      </w:r>
    </w:p>
    <w:p>
      <w:pPr>
        <w:spacing w:after="0"/>
        <w:ind w:left="0"/>
        <w:jc w:val="both"/>
      </w:pPr>
      <w:r>
        <w:rPr>
          <w:rFonts w:ascii="Times New Roman"/>
          <w:b w:val="false"/>
          <w:i w:val="false"/>
          <w:color w:val="000000"/>
          <w:sz w:val="28"/>
        </w:rPr>
        <w:t>
      b - жылына 1013 сағатты құрайтын дуальды оқыту кезіндегі өндірістік оқыту мен кәсіптік практика сағаттарының орташа жоспарлы саны;</w:t>
      </w:r>
    </w:p>
    <w:p>
      <w:pPr>
        <w:spacing w:after="0"/>
        <w:ind w:left="0"/>
        <w:jc w:val="both"/>
      </w:pPr>
      <w:r>
        <w:rPr>
          <w:rFonts w:ascii="Times New Roman"/>
          <w:b w:val="false"/>
          <w:i w:val="false"/>
          <w:color w:val="000000"/>
          <w:sz w:val="28"/>
        </w:rPr>
        <w:t>
      Chf - дуалды оқыту кезіндегі өндірістік оқыту мен кәсіптік практика сағаттарының нақты саны;</w:t>
      </w:r>
    </w:p>
    <w:p>
      <w:pPr>
        <w:spacing w:after="0"/>
        <w:ind w:left="0"/>
        <w:jc w:val="both"/>
      </w:pPr>
      <w:r>
        <w:rPr>
          <w:rFonts w:ascii="Times New Roman"/>
          <w:b w:val="false"/>
          <w:i w:val="false"/>
          <w:color w:val="000000"/>
          <w:sz w:val="28"/>
        </w:rPr>
        <w:t>
      Кy - сол кәсіпорында (ұйымда) өндірістік оқыту мен кәсіптік практикадан өтіп жатқан білім алушылардың нақты саны.</w:t>
      </w:r>
    </w:p>
    <w:p>
      <w:pPr>
        <w:spacing w:after="0"/>
        <w:ind w:left="0"/>
        <w:jc w:val="both"/>
      </w:pPr>
      <w:r>
        <w:rPr>
          <w:rFonts w:ascii="Times New Roman"/>
          <w:b w:val="false"/>
          <w:i w:val="false"/>
          <w:color w:val="000000"/>
          <w:sz w:val="28"/>
        </w:rPr>
        <w:t xml:space="preserve">
      Осы тармақшаның талаптары дуальды оқытуға шығындарды өз бетінше көтеретін кәсіпорындарға (ұйымдарға) қолданылмайды; </w:t>
      </w:r>
    </w:p>
    <w:p>
      <w:pPr>
        <w:spacing w:after="0"/>
        <w:ind w:left="0"/>
        <w:jc w:val="both"/>
      </w:pPr>
      <w:r>
        <w:rPr>
          <w:rFonts w:ascii="Times New Roman"/>
          <w:b w:val="false"/>
          <w:i w:val="false"/>
          <w:color w:val="000000"/>
          <w:sz w:val="28"/>
        </w:rPr>
        <w:t>
      8) L - білім беру ортасы шығыстарының нормасы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46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білім беру процесіне қатыспайтын персоналдың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S - коммуналдық қызметтерді, интернет қызметтерін тұтыну көлемдеріне және өңірлердегі олардың тарифтеріне байланысты ерекшеленетін бір жылда бір білім алушыға есептелген ТжКБ және ОБК ұйымдарын ағымды күтіп-ұстауға арналған шығыстардың нормасы:</w:t>
      </w:r>
    </w:p>
    <w:p>
      <w:pPr>
        <w:spacing w:after="0"/>
        <w:ind w:left="0"/>
        <w:jc w:val="both"/>
      </w:pPr>
      <w:r>
        <w:rPr>
          <w:rFonts w:ascii="Times New Roman"/>
          <w:b w:val="false"/>
          <w:i w:val="false"/>
          <w:color w:val="000000"/>
          <w:sz w:val="28"/>
        </w:rPr>
        <w:t>
      Маңғыстау облысы, Алматы қаласы үшін - 17 АЕК;</w:t>
      </w:r>
    </w:p>
    <w:p>
      <w:pPr>
        <w:spacing w:after="0"/>
        <w:ind w:left="0"/>
        <w:jc w:val="both"/>
      </w:pPr>
      <w:r>
        <w:rPr>
          <w:rFonts w:ascii="Times New Roman"/>
          <w:b w:val="false"/>
          <w:i w:val="false"/>
          <w:color w:val="000000"/>
          <w:sz w:val="28"/>
        </w:rPr>
        <w:t>
      Алматы, Ақтөбе, Атырау, Жамбыл, Қарағанды, Қызылорда, Түркістан облыстары, Нұр-Сұлтан, Шымкент қалалары үшін - 22 АЕК;</w:t>
      </w:r>
    </w:p>
    <w:p>
      <w:pPr>
        <w:spacing w:after="0"/>
        <w:ind w:left="0"/>
        <w:jc w:val="both"/>
      </w:pPr>
      <w:r>
        <w:rPr>
          <w:rFonts w:ascii="Times New Roman"/>
          <w:b w:val="false"/>
          <w:i w:val="false"/>
          <w:color w:val="000000"/>
          <w:sz w:val="28"/>
        </w:rPr>
        <w:t>
      Батыс Қазақстан, Қостанай, Павлодар, Солтүстік Қазақстан облыстары үшін - 29 АЕК;</w:t>
      </w:r>
    </w:p>
    <w:p>
      <w:pPr>
        <w:spacing w:after="0"/>
        <w:ind w:left="0"/>
        <w:jc w:val="both"/>
      </w:pPr>
      <w:r>
        <w:rPr>
          <w:rFonts w:ascii="Times New Roman"/>
          <w:b w:val="false"/>
          <w:i w:val="false"/>
          <w:color w:val="000000"/>
          <w:sz w:val="28"/>
        </w:rPr>
        <w:t>
      Ақмола, Шығыс Қазақстан облыстары үшін - 39 АЕК;</w:t>
      </w:r>
    </w:p>
    <w:p>
      <w:pPr>
        <w:spacing w:after="0"/>
        <w:ind w:left="0"/>
        <w:jc w:val="both"/>
      </w:pPr>
      <w:r>
        <w:rPr>
          <w:rFonts w:ascii="Times New Roman"/>
          <w:b w:val="false"/>
          <w:i w:val="false"/>
          <w:color w:val="000000"/>
          <w:sz w:val="28"/>
        </w:rPr>
        <w:t>
      9) Q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57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5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9596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Qнег. - білім беру процесіне қатыспайтын персоналдың өтемақы төлемдерісіз жылдық еңбекақы төлеу қоры;</w:t>
      </w:r>
    </w:p>
    <w:p>
      <w:pPr>
        <w:spacing w:after="0"/>
        <w:ind w:left="0"/>
        <w:jc w:val="both"/>
      </w:pPr>
      <w:r>
        <w:rPr>
          <w:rFonts w:ascii="Times New Roman"/>
          <w:b w:val="false"/>
          <w:i w:val="false"/>
          <w:color w:val="000000"/>
          <w:sz w:val="28"/>
        </w:rPr>
        <w:t>
      Qөтем. - білім беру процесіне қатыспайтын персоналдың жыл сайынғы ақылы еңбек демалысына сауықтыруға арналған жәрдемақыларды төлеуге шығыстардың жылдық көлемі;</w:t>
      </w:r>
    </w:p>
    <w:p>
      <w:pPr>
        <w:spacing w:after="0"/>
        <w:ind w:left="0"/>
        <w:jc w:val="both"/>
      </w:pPr>
      <w:r>
        <w:rPr>
          <w:rFonts w:ascii="Times New Roman"/>
          <w:b w:val="false"/>
          <w:i w:val="false"/>
          <w:color w:val="000000"/>
          <w:sz w:val="28"/>
        </w:rPr>
        <w:t>
      Эөтем2 - экологиялық қасірет салдарынан зардап шеккендерді әлеуметтік қорғау туралы заңға сәйкес білім беру процесіне қатыспайтын персоналдың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08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 қосымша ақы Экологиялық қасірет салдарынан зардап шеккен азаматтарды әлеуметтік қорғау туралы заңда көзделмеген жағдайда Эөтем2 0-ге тең болады;</w:t>
      </w:r>
    </w:p>
    <w:p>
      <w:pPr>
        <w:spacing w:after="0"/>
        <w:ind w:left="0"/>
        <w:jc w:val="both"/>
      </w:pPr>
      <w:r>
        <w:rPr>
          <w:rFonts w:ascii="Times New Roman"/>
          <w:b w:val="false"/>
          <w:i w:val="false"/>
          <w:color w:val="000000"/>
          <w:sz w:val="28"/>
        </w:rPr>
        <w:t>
      10) F - білім беру процесіне қатыспайтын персоналдың еңбекақы төлеу қоры, айына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267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h - білім беру процесіне қатыспайтын білікті персонал жалақысының педагогтер еңбекақысына үлес салмағының коэффициенті - 1,423;</w:t>
      </w:r>
    </w:p>
    <w:p>
      <w:pPr>
        <w:spacing w:after="0"/>
        <w:ind w:left="0"/>
        <w:jc w:val="both"/>
      </w:pPr>
      <w:r>
        <w:rPr>
          <w:rFonts w:ascii="Times New Roman"/>
          <w:b w:val="false"/>
          <w:i w:val="false"/>
          <w:color w:val="000000"/>
          <w:sz w:val="28"/>
        </w:rPr>
        <w:t>
      q - қызметкерлердің еңбек демалысына жыл сайын төленетін сауықтыруға арналған төлем көзделмеген білім беру процесіне қатыспайтын білікті емес персонал жалақысының үлес салмағының коэфициенті - 1,161;</w:t>
      </w:r>
    </w:p>
    <w:p>
      <w:pPr>
        <w:spacing w:after="0"/>
        <w:ind w:left="0"/>
        <w:jc w:val="both"/>
      </w:pPr>
      <w:r>
        <w:rPr>
          <w:rFonts w:ascii="Times New Roman"/>
          <w:b w:val="false"/>
          <w:i w:val="false"/>
          <w:color w:val="000000"/>
          <w:sz w:val="28"/>
        </w:rPr>
        <w:t>
      Қеж2 - білім беру процесіне қатыспайтын персоналдың ерекше еңбек жағдайлары үшін қосымша ақы коэффициенті - 0,258;</w:t>
      </w:r>
    </w:p>
    <w:p>
      <w:pPr>
        <w:spacing w:after="0"/>
        <w:ind w:left="0"/>
        <w:jc w:val="both"/>
      </w:pPr>
      <w:r>
        <w:rPr>
          <w:rFonts w:ascii="Times New Roman"/>
          <w:b w:val="false"/>
          <w:i w:val="false"/>
          <w:color w:val="000000"/>
          <w:sz w:val="28"/>
        </w:rPr>
        <w:t>
      ke2 - білім беру процесіне қатыспайтын персоналдың Экологиялық қасірет салдарынан зардап шеккен азаматтарды әлеуметтік қорғау туралы заңға сәйкес экологиялық қасірет аймағында тұрғаны үшін қосымша ақы коэффициенті - 0,775.</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заңмен қарастырылмаған жағдайда ke2 0-ге тең болады.</w:t>
      </w:r>
    </w:p>
    <w:p>
      <w:pPr>
        <w:spacing w:after="0"/>
        <w:ind w:left="0"/>
        <w:jc w:val="both"/>
      </w:pPr>
      <w:r>
        <w:rPr>
          <w:rFonts w:ascii="Times New Roman"/>
          <w:b w:val="false"/>
          <w:i w:val="false"/>
          <w:color w:val="000000"/>
          <w:sz w:val="28"/>
        </w:rPr>
        <w:t>
      ТжКБ және ОБК білім беруді қаржыландырудың жан басына шаққандағы нормативі "Нәтижелі жұмыспен қамтуды және жаппай кәсіпкерлікті дамытудың 2017 - 2021 жылдарға арналған "Еңбек" мемлекеттік бағдарламасын бекіту туралы"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бағдарламасы шеңберінде қысқа мерзімді кәсіптік оқытудан өтуші білім алушыларға қолданылмайды.</w:t>
      </w:r>
    </w:p>
    <w:p>
      <w:pPr>
        <w:spacing w:after="0"/>
        <w:ind w:left="0"/>
        <w:jc w:val="both"/>
      </w:pPr>
      <w:r>
        <w:rPr>
          <w:rFonts w:ascii="Times New Roman"/>
          <w:b w:val="false"/>
          <w:i w:val="false"/>
          <w:color w:val="000000"/>
          <w:sz w:val="28"/>
        </w:rPr>
        <w:t>
      11) кредиттік оқыту технологиясын есепке алғандағы ТжКБ және ОБК-ның жан басына шаққандағы нормативтік қаржыландыру көлемі (Vk)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90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90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Kz - бір білім алушыға арналған кредиттердің жоспарланған жылдық саны;</w:t>
      </w:r>
    </w:p>
    <w:p>
      <w:pPr>
        <w:spacing w:after="0"/>
        <w:ind w:left="0"/>
        <w:jc w:val="both"/>
      </w:pPr>
      <w:r>
        <w:rPr>
          <w:rFonts w:ascii="Times New Roman"/>
          <w:b w:val="false"/>
          <w:i w:val="false"/>
          <w:color w:val="000000"/>
          <w:sz w:val="28"/>
        </w:rPr>
        <w:t>
      Nz. cred - ТжКБ және ОБК білім беру бейіндері бөлінісіндегі бір академиялық кредит құнының нормативі.</w:t>
      </w:r>
    </w:p>
    <w:p>
      <w:pPr>
        <w:spacing w:after="0"/>
        <w:ind w:left="0"/>
        <w:jc w:val="both"/>
      </w:pPr>
      <w:r>
        <w:rPr>
          <w:rFonts w:ascii="Times New Roman"/>
          <w:b w:val="false"/>
          <w:i w:val="false"/>
          <w:color w:val="000000"/>
          <w:sz w:val="28"/>
        </w:rPr>
        <w:t>
      Бір ТжКБ және ОБК ұйымында білім берудің бірнеше бейіні іске асырылатын жағдайда кредиттік оқыту технологиясы ескерілген жан басына шаққандағы нормативтік қаржыландыру көлемі білім беру бейіндері бойынша кредиттік оқыту технологиясы ескеріле отырып, жан басына шаққандағы нормативтік қаржыландыру көлемдерін қосу жолымен анықталады;</w:t>
      </w:r>
    </w:p>
    <w:p>
      <w:pPr>
        <w:spacing w:after="0"/>
        <w:ind w:left="0"/>
        <w:jc w:val="both"/>
      </w:pPr>
      <w:r>
        <w:rPr>
          <w:rFonts w:ascii="Times New Roman"/>
          <w:b w:val="false"/>
          <w:i w:val="false"/>
          <w:color w:val="000000"/>
          <w:sz w:val="28"/>
        </w:rPr>
        <w:t>
      12) Nz cred - ТжКБ және ОБК білім беру бейіндері бөлінісіндегі бір академиялық кредит құнының нормативі мына формула бойынша есептеледі:</w:t>
      </w:r>
    </w:p>
    <w:p>
      <w:pPr>
        <w:spacing w:after="0"/>
        <w:ind w:left="0"/>
        <w:jc w:val="both"/>
      </w:pPr>
      <w:r>
        <w:rPr>
          <w:rFonts w:ascii="Times New Roman"/>
          <w:b w:val="false"/>
          <w:i w:val="false"/>
          <w:color w:val="000000"/>
          <w:sz w:val="28"/>
        </w:rPr>
        <w:t>
      Nz cred = Nz /69</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69 – консультациялар мен факультативтік сабақтарға арналған сағаттар ескеріле отырып, МЖМБС-ға сәйкес айқындалған академиялық кредиттер санының есептік орташа жылдық көрсеткіші;".</w:t>
      </w:r>
    </w:p>
    <w:p>
      <w:pPr>
        <w:spacing w:after="0"/>
        <w:ind w:left="0"/>
        <w:jc w:val="both"/>
      </w:pPr>
      <w:r>
        <w:rPr>
          <w:rFonts w:ascii="Times New Roman"/>
          <w:b w:val="false"/>
          <w:i w:val="false"/>
          <w:color w:val="000000"/>
          <w:sz w:val="28"/>
        </w:rPr>
        <w:t>
      2. Қазақстан Республикасы Білім және ғылым министрлігі Бюджеттік жоспарлау департаменті (Ж.И. Рахметова) заңнамада белгіленген тәртіппен:</w:t>
      </w:r>
    </w:p>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Білім және ғылым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p>
      <w:pPr>
        <w:spacing w:after="0"/>
        <w:ind w:left="0"/>
        <w:jc w:val="both"/>
      </w:pPr>
      <w:r>
        <w:rPr>
          <w:rFonts w:ascii="Times New Roman"/>
          <w:b w:val="false"/>
          <w:i w:val="false"/>
          <w:color w:val="000000"/>
          <w:sz w:val="28"/>
        </w:rPr>
        <w:t>
      5. Осы бұйрық алғашқы ресми жарияланған күнінен кейін күнтiзбелiк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