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8920" w14:textId="5c88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24 наурыздағы № 149 бұйрығы. Қазақстан Республикасының Әділет министрлігінде 2022 жылғы 25 наурызда № 27222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тіркелді)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1. Осы Құрылыс саласындағы құрылыс салуды ұйымдастыру және рұқсат беру рәсімдерінен өту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"Рұқсаттар және хабарламалар туралы" Қазақстан Республикасы Заңының 25-бабының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91-баптарына</w:t>
      </w:r>
      <w:r>
        <w:rPr>
          <w:rFonts w:ascii="Times New Roman"/>
          <w:b w:val="false"/>
          <w:i w:val="false"/>
          <w:color w:val="000000"/>
          <w:sz w:val="28"/>
        </w:rPr>
        <w:t xml:space="preserve"> сәйкес әзірленді және құрылыс саласындағы құрылыс салуды ұйымдастыру, рұқсат беру рәсімдерінен өту қатынастарын реттейді және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қызметттерді көрсету тәртібін айқындайды.</w:t>
      </w:r>
    </w:p>
    <w:bookmarkStart w:name="z4" w:id="2"/>
    <w:p>
      <w:pPr>
        <w:spacing w:after="0"/>
        <w:ind w:left="0"/>
        <w:jc w:val="both"/>
      </w:pPr>
      <w:r>
        <w:rPr>
          <w:rFonts w:ascii="Times New Roman"/>
          <w:b w:val="false"/>
          <w:i w:val="false"/>
          <w:color w:val="000000"/>
          <w:sz w:val="28"/>
        </w:rPr>
        <w:t>
      2. Осы Қағидалар жергілікті атқарушы органдардың (бұдан әрі – ЖАО), инженерлiк және коммуналдық қамтамасыз ету бойынша қызмет көрсетушiлердің, сәулет, қала құрылысы және құрылыс саласындағы бақылау және қадағалау органдарының, инженерлік инфрақұрылым желілерін қоса алғанда, құрылыс салу және/немесе реконструкциялау объектілеріне меншік нысанына қарамастан, сәулет, қала құрылысы және құрылыс қызметі субъектілерінің, сондай-ақ, жылжымайтын мүлік объектілері меншік иелерінің оларды пайдалану және ұстау бөлігінде, оның ішінде қала құрылысы құжаттамасын әзірлеу кезінде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ЖАО-ның сәулет және қала құрылысы саласындағы функцияларды жүзеге асыратын құрылымдық бөлімшесі елді мекендердің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w:t>
      </w:r>
    </w:p>
    <w:bookmarkStart w:name="z6" w:id="3"/>
    <w:p>
      <w:pPr>
        <w:spacing w:after="0"/>
        <w:ind w:left="0"/>
        <w:jc w:val="both"/>
      </w:pPr>
      <w:r>
        <w:rPr>
          <w:rFonts w:ascii="Times New Roman"/>
          <w:b w:val="false"/>
          <w:i w:val="false"/>
          <w:color w:val="000000"/>
          <w:sz w:val="28"/>
        </w:rPr>
        <w:t xml:space="preserve">
      11. Кезекші топографиялық жоспардың ақпараты және (немесе) мәліметтері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мемлекеттік қала құрылысы кадастрының автоматтандырылған ақпараттық жүйесіне енгізіледі және жеке және заңды тұлғалардың сұрау салуы бойынша қағаз немесе электрондық жеткізгіштерде ұсынылады, не интернет-портал арқылы кезекші топографиялық жоспарға қолжетімділік қамтамасыз 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 </w:t>
      </w:r>
    </w:p>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 (қажет болған жағдайда);</w:t>
      </w:r>
    </w:p>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xml:space="preserve">
      4) салынған объектіні қабылдау және пайдалануға беру. </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техникалық жоба негізінде жүзеге асырылады. ЖАО-ның шешімін алу, жобалау және сараптамадан өту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2) СЖТ;</w:t>
      </w:r>
    </w:p>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1-ші мемлекеттік қызметті алу үшін өтініш беруші "электрондық үкіметтің"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жағдайда).</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p>
      <w:pPr>
        <w:spacing w:after="0"/>
        <w:ind w:left="0"/>
        <w:jc w:val="both"/>
      </w:pPr>
      <w:r>
        <w:rPr>
          <w:rFonts w:ascii="Times New Roman"/>
          <w:b w:val="false"/>
          <w:i w:val="false"/>
          <w:color w:val="000000"/>
          <w:sz w:val="28"/>
        </w:rPr>
        <w:t xml:space="preserve">
      1) "Тұрғын үй қатынастары туралы" 1997 жылғы 16 сәуірдегі № 94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1-ші мемлекеттік көрсетілетін қызметке қойылатын негізгі талаптар тізбесі, сондай-ақ 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p>
      <w:pPr>
        <w:spacing w:after="0"/>
        <w:ind w:left="0"/>
        <w:jc w:val="both"/>
      </w:pPr>
      <w:r>
        <w:rPr>
          <w:rFonts w:ascii="Times New Roman"/>
          <w:b w:val="false"/>
          <w:i w:val="false"/>
          <w:color w:val="000000"/>
          <w:sz w:val="28"/>
        </w:rPr>
        <w:t>
      1-топтама бойынша – егжей-тегжейлі жоспарлау жобасынан алынған үзінді көшірмесін, тік жоспарлау белгілерін, жолдар мен көшелердің көлденең қималарын;</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2 (екі)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5 (бес) жұмыс күні;</w:t>
      </w:r>
    </w:p>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bookmarkStart w:name="z11" w:id="4"/>
    <w:p>
      <w:pPr>
        <w:spacing w:after="0"/>
        <w:ind w:left="0"/>
        <w:jc w:val="both"/>
      </w:pPr>
      <w:r>
        <w:rPr>
          <w:rFonts w:ascii="Times New Roman"/>
          <w:b w:val="false"/>
          <w:i w:val="false"/>
          <w:color w:val="000000"/>
          <w:sz w:val="28"/>
        </w:rPr>
        <w:t>
      мынадай мазмұндағы 39-1-тармақпен толықтырылсын:</w:t>
      </w:r>
    </w:p>
    <w:bookmarkEnd w:id="4"/>
    <w:p>
      <w:pPr>
        <w:spacing w:after="0"/>
        <w:ind w:left="0"/>
        <w:jc w:val="both"/>
      </w:pPr>
      <w:r>
        <w:rPr>
          <w:rFonts w:ascii="Times New Roman"/>
          <w:b w:val="false"/>
          <w:i w:val="false"/>
          <w:color w:val="000000"/>
          <w:sz w:val="28"/>
        </w:rPr>
        <w:t>
      "39-1. Осы Қағидалардың 41-тармағында және 1-ші Мемлекеттік көрсетілетін қызмет стандартының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1-ші мемлекеттік көрсетілетін қызметті көрсету бойынша құжаттарды қарау нәтижесінде осы Қағидаларда көрсетілген мерзімде көрсетілетін қызметті беруші 1-ші мемлекеттік көрсетілетін қызметтің нәтижесін дайындайды:</w:t>
      </w:r>
    </w:p>
    <w:p>
      <w:pPr>
        <w:spacing w:after="0"/>
        <w:ind w:left="0"/>
        <w:jc w:val="both"/>
      </w:pPr>
      <w:r>
        <w:rPr>
          <w:rFonts w:ascii="Times New Roman"/>
          <w:b w:val="false"/>
          <w:i w:val="false"/>
          <w:color w:val="000000"/>
          <w:sz w:val="28"/>
        </w:rPr>
        <w:t>
      1-топтама бойынша – осы Қағидаларға 5-қосымшаға сәйкес нысан бойынша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w:t>
      </w:r>
    </w:p>
    <w:p>
      <w:pPr>
        <w:spacing w:after="0"/>
        <w:ind w:left="0"/>
        <w:jc w:val="both"/>
      </w:pPr>
      <w:r>
        <w:rPr>
          <w:rFonts w:ascii="Times New Roman"/>
          <w:b w:val="false"/>
          <w:i w:val="false"/>
          <w:color w:val="000000"/>
          <w:sz w:val="28"/>
        </w:rPr>
        <w:t xml:space="preserve">
      2-топтама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және техникалық шарттар;</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осы Қағидаларға 5-қосымшаға сәйкес нысан бойынша СЖТ, техникалық шарттар (өтініш беруші сауалнама парағын беру кезінде), сыртқы инженерлік желілер трассасының схемаларын (өтініш беруші сауалнама парағын берген кезде);</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1-ші мемлекеттік көрсетілетін қызметтің нәтижесі көрсетілетін қызметті берушімен өтініш берушінің "жеке кабинетіне" ЭЦК-сымен қол қойылған электрондық құжат нысанында жолданады.</w:t>
      </w:r>
    </w:p>
    <w:bookmarkStart w:name="z13" w:id="5"/>
    <w:p>
      <w:pPr>
        <w:spacing w:after="0"/>
        <w:ind w:left="0"/>
        <w:jc w:val="both"/>
      </w:pPr>
      <w:r>
        <w:rPr>
          <w:rFonts w:ascii="Times New Roman"/>
          <w:b w:val="false"/>
          <w:i w:val="false"/>
          <w:color w:val="000000"/>
          <w:sz w:val="28"/>
        </w:rPr>
        <w:t>
      41. Көрсетілетін қызметті беруші мынадай негіздер бойынша 1-ші мемлекеттік қызметті көрсетуден бас тартады:</w:t>
      </w:r>
    </w:p>
    <w:bookmarkEnd w:id="5"/>
    <w:p>
      <w:pPr>
        <w:spacing w:after="0"/>
        <w:ind w:left="0"/>
        <w:jc w:val="both"/>
      </w:pPr>
      <w:r>
        <w:rPr>
          <w:rFonts w:ascii="Times New Roman"/>
          <w:b w:val="false"/>
          <w:i w:val="false"/>
          <w:color w:val="000000"/>
          <w:sz w:val="28"/>
        </w:rPr>
        <w:t>
      1) 1-ші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өтініш берушінің және (немесе) 1-ші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бекітілген бас жоспардың, егжей-тегжейлі жоспарлау жобасының немесе елді мекендерді дамыту мен құрылыс салу схемасының (қолданыстағы ғимараттар мен құрылыстардың үй-жайларын (жекелеген бөліктерін) реконструкциялаудан (қайта жоспарлаудан, қайта жабдықтаудан) басқа) болмауы;</w:t>
      </w:r>
    </w:p>
    <w:p>
      <w:pPr>
        <w:spacing w:after="0"/>
        <w:ind w:left="0"/>
        <w:jc w:val="both"/>
      </w:pPr>
      <w:r>
        <w:rPr>
          <w:rFonts w:ascii="Times New Roman"/>
          <w:b w:val="false"/>
          <w:i w:val="false"/>
          <w:color w:val="000000"/>
          <w:sz w:val="28"/>
        </w:rPr>
        <w:t>
      4)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p>
    <w:p>
      <w:pPr>
        <w:spacing w:after="0"/>
        <w:ind w:left="0"/>
        <w:jc w:val="both"/>
      </w:pPr>
      <w:r>
        <w:rPr>
          <w:rFonts w:ascii="Times New Roman"/>
          <w:b w:val="false"/>
          <w:i w:val="false"/>
          <w:color w:val="000000"/>
          <w:sz w:val="28"/>
        </w:rPr>
        <w:t>
      Бас тарту үшін осы негіздеме жаңа немесе бекітілген бас жоспарға, егжей-тегжейлі жоспарлау жобасына немесе елді мекендерді дамыту мен құрылыс салу схемасына өзгерістер енгізу нәтижесінде туындаған өтініш берушінің жер учаскесін нысаналы мақсаты, оның ішінде реконструкциялау (қайта жоспарлау, қайта жабдықтау) бойынша құқықтарын одан әрі іске асыру мүмкін болмаған жағдайда қолданылмайды.</w:t>
      </w:r>
    </w:p>
    <w:p>
      <w:pPr>
        <w:spacing w:after="0"/>
        <w:ind w:left="0"/>
        <w:jc w:val="both"/>
      </w:pPr>
      <w:r>
        <w:rPr>
          <w:rFonts w:ascii="Times New Roman"/>
          <w:b w:val="false"/>
          <w:i w:val="false"/>
          <w:color w:val="000000"/>
          <w:sz w:val="28"/>
        </w:rPr>
        <w:t>
      5) көрсетілетін қызметтердің талап етілетін көлемін ұсыну үшін қажетті бос техникалық қуат болмаған кезде инженерлiк және коммуналдық қамтамасыз ету бойынша қызметтерді жеткізушінің бас тартуы;</w:t>
      </w:r>
    </w:p>
    <w:p>
      <w:pPr>
        <w:spacing w:after="0"/>
        <w:ind w:left="0"/>
        <w:jc w:val="both"/>
      </w:pPr>
      <w:r>
        <w:rPr>
          <w:rFonts w:ascii="Times New Roman"/>
          <w:b w:val="false"/>
          <w:i w:val="false"/>
          <w:color w:val="000000"/>
          <w:sz w:val="28"/>
        </w:rPr>
        <w:t>
      6) Заңның 17-бабында белгіленген нормалар мен талаптарды (шарттарды, ережелерді, шектеулердi) бұзуы;</w:t>
      </w:r>
    </w:p>
    <w:p>
      <w:pPr>
        <w:spacing w:after="0"/>
        <w:ind w:left="0"/>
        <w:jc w:val="both"/>
      </w:pPr>
      <w:r>
        <w:rPr>
          <w:rFonts w:ascii="Times New Roman"/>
          <w:b w:val="false"/>
          <w:i w:val="false"/>
          <w:color w:val="000000"/>
          <w:sz w:val="28"/>
        </w:rPr>
        <w:t xml:space="preserve">
      7) лицензиясы бар тұлғалар орындаған техникалық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құрамы мен мазмұнына сәйкес келмеуі, қолда бар ғимараттар мен құрылыстардың үй-жайларының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көздемейді.</w:t>
      </w:r>
    </w:p>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Техникалық және (немесе) технологиялық жағынан күрделі емес объектілерді жобалау бойынша 1-ші мемлекеттік көрсетілетін қызметті көрсету мерзімі:</w:t>
      </w:r>
    </w:p>
    <w:p>
      <w:pPr>
        <w:spacing w:after="0"/>
        <w:ind w:left="0"/>
        <w:jc w:val="both"/>
      </w:pPr>
      <w:r>
        <w:rPr>
          <w:rFonts w:ascii="Times New Roman"/>
          <w:b w:val="false"/>
          <w:i w:val="false"/>
          <w:color w:val="000000"/>
          <w:sz w:val="28"/>
        </w:rPr>
        <w:t>
      СЖТ және техникалық шарттарды ұсынуға – 6 (алты) жұмыс күні;</w:t>
      </w:r>
    </w:p>
    <w:p>
      <w:pPr>
        <w:spacing w:after="0"/>
        <w:ind w:left="0"/>
        <w:jc w:val="both"/>
      </w:pPr>
      <w:r>
        <w:rPr>
          <w:rFonts w:ascii="Times New Roman"/>
          <w:b w:val="false"/>
          <w:i w:val="false"/>
          <w:color w:val="000000"/>
          <w:sz w:val="28"/>
        </w:rPr>
        <w:t>
      жаңа құрылысқа бастапқы материалдарды ұсынуға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 1-ші мемлекеттік көрсетілетін қызметті көрсету мерзімі:</w:t>
      </w:r>
    </w:p>
    <w:p>
      <w:pPr>
        <w:spacing w:after="0"/>
        <w:ind w:left="0"/>
        <w:jc w:val="both"/>
      </w:pPr>
      <w:r>
        <w:rPr>
          <w:rFonts w:ascii="Times New Roman"/>
          <w:b w:val="false"/>
          <w:i w:val="false"/>
          <w:color w:val="000000"/>
          <w:sz w:val="28"/>
        </w:rPr>
        <w:t>
      СЖТ және техникалық шарттарды ұсынуға – 15 (он бес) жұмыс күні;</w:t>
      </w:r>
    </w:p>
    <w:p>
      <w:pPr>
        <w:spacing w:after="0"/>
        <w:ind w:left="0"/>
        <w:jc w:val="both"/>
      </w:pPr>
      <w:r>
        <w:rPr>
          <w:rFonts w:ascii="Times New Roman"/>
          <w:b w:val="false"/>
          <w:i w:val="false"/>
          <w:color w:val="000000"/>
          <w:sz w:val="28"/>
        </w:rPr>
        <w:t>
      жаңа құрылысқа бастапқы материалдарды ұсынуға – 17 (он жеті) жұмыс күні.</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 бар ғимараттар мен құрылыстардың үй-жайларын (жекелеген бөліктерін) реконструкциялау (қайта жоспарлау, қайта жабдықтау) үшін бастапқы материалдарды ұсыну бойынша 1-ші мемлекеттік көрсетілетін қызметті көрсету мерзімі – 15 (он бес) жұмыс күні.</w:t>
      </w:r>
    </w:p>
    <w:p>
      <w:pPr>
        <w:spacing w:after="0"/>
        <w:ind w:left="0"/>
        <w:jc w:val="both"/>
      </w:pPr>
      <w:r>
        <w:rPr>
          <w:rFonts w:ascii="Times New Roman"/>
          <w:b w:val="false"/>
          <w:i w:val="false"/>
          <w:color w:val="000000"/>
          <w:sz w:val="28"/>
        </w:rPr>
        <w:t>
      1-ші мемлекеттік қызметті көрсетуге дәлелді бас тартуды ұсыну мерзімі – 5 (бес)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bookmarkStart w:name="z16" w:id="6"/>
    <w:p>
      <w:pPr>
        <w:spacing w:after="0"/>
        <w:ind w:left="0"/>
        <w:jc w:val="both"/>
      </w:pPr>
      <w:r>
        <w:rPr>
          <w:rFonts w:ascii="Times New Roman"/>
          <w:b w:val="false"/>
          <w:i w:val="false"/>
          <w:color w:val="000000"/>
          <w:sz w:val="28"/>
        </w:rPr>
        <w:t>
      46.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5-тармағына сәйкес сотқа дейінгі тәртіппен шағым жасалғаннан кейін сотқа жүгінуге жол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Көрсетілетін қызметті беруші мынадай негіздер бойынша 2-ші мемлекеттік қызметті көрсетуден бас тартады:</w:t>
      </w:r>
    </w:p>
    <w:p>
      <w:pPr>
        <w:spacing w:after="0"/>
        <w:ind w:left="0"/>
        <w:jc w:val="both"/>
      </w:pPr>
      <w:r>
        <w:rPr>
          <w:rFonts w:ascii="Times New Roman"/>
          <w:b w:val="false"/>
          <w:i w:val="false"/>
          <w:color w:val="000000"/>
          <w:sz w:val="28"/>
        </w:rPr>
        <w:t>
      1) 2-ші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өтініш берушінің және (немесе) 2-ші мемлекеттік көрсетілетін қызметті көрсетуге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xml:space="preserve">
      3) эскиздің (эскиздік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құрамы мен мазмұнына сәйкес келмеуі;</w:t>
      </w:r>
    </w:p>
    <w:p>
      <w:pPr>
        <w:spacing w:after="0"/>
        <w:ind w:left="0"/>
        <w:jc w:val="both"/>
      </w:pPr>
      <w:r>
        <w:rPr>
          <w:rFonts w:ascii="Times New Roman"/>
          <w:b w:val="false"/>
          <w:i w:val="false"/>
          <w:color w:val="000000"/>
          <w:sz w:val="28"/>
        </w:rPr>
        <w:t>
      4) эскиздің (эскиздік жобаның) тағайындалынуға қойылатын талаптар кешеніне сәйкес келмеуі;</w:t>
      </w:r>
    </w:p>
    <w:p>
      <w:pPr>
        <w:spacing w:after="0"/>
        <w:ind w:left="0"/>
        <w:jc w:val="both"/>
      </w:pPr>
      <w:r>
        <w:rPr>
          <w:rFonts w:ascii="Times New Roman"/>
          <w:b w:val="false"/>
          <w:i w:val="false"/>
          <w:color w:val="000000"/>
          <w:sz w:val="28"/>
        </w:rPr>
        <w:t>
      5) эскиздің (эскиздік жобаның) негізгі параметрлерге сәйкес келмеуі;</w:t>
      </w:r>
    </w:p>
    <w:p>
      <w:pPr>
        <w:spacing w:after="0"/>
        <w:ind w:left="0"/>
        <w:jc w:val="both"/>
      </w:pPr>
      <w:r>
        <w:rPr>
          <w:rFonts w:ascii="Times New Roman"/>
          <w:b w:val="false"/>
          <w:i w:val="false"/>
          <w:color w:val="000000"/>
          <w:sz w:val="28"/>
        </w:rPr>
        <w:t>
      6) эскиздің (эскиздік жобаның) объектінің нақты жер учаскесінде орналасуына сәйкес келмеуі;</w:t>
      </w:r>
    </w:p>
    <w:p>
      <w:pPr>
        <w:spacing w:after="0"/>
        <w:ind w:left="0"/>
        <w:jc w:val="both"/>
      </w:pPr>
      <w:r>
        <w:rPr>
          <w:rFonts w:ascii="Times New Roman"/>
          <w:b w:val="false"/>
          <w:i w:val="false"/>
          <w:color w:val="000000"/>
          <w:sz w:val="28"/>
        </w:rPr>
        <w:t>
      7) эскиздің (эскиздік жобаның) көшелерді, орамдарды және тұрғын үй алаптарын салудың сәулет-көркем колористикасына сәйкес түсіне қатысты шешімге сәйкес келмеуі;</w:t>
      </w:r>
    </w:p>
    <w:p>
      <w:pPr>
        <w:spacing w:after="0"/>
        <w:ind w:left="0"/>
        <w:jc w:val="both"/>
      </w:pPr>
      <w:r>
        <w:rPr>
          <w:rFonts w:ascii="Times New Roman"/>
          <w:b w:val="false"/>
          <w:i w:val="false"/>
          <w:color w:val="000000"/>
          <w:sz w:val="28"/>
        </w:rPr>
        <w:t>
      8) эскиздің (эскиздік жобаның) сәулет, қала құрылысы және құрылыс саласындағы мемлекеттік нормативтерге сәйкес келмеуі.</w:t>
      </w:r>
    </w:p>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2-ші мемлекеттік көрсетілетін қызметті көрсетуден бас тарту себептерін жойған жағдайда, Қазақстан Республикасының заңнамасында белгіленген тәртіппен 2-ші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bookmarkStart w:name="z18" w:id="7"/>
    <w:p>
      <w:pPr>
        <w:spacing w:after="0"/>
        <w:ind w:left="0"/>
        <w:jc w:val="both"/>
      </w:pPr>
      <w:r>
        <w:rPr>
          <w:rFonts w:ascii="Times New Roman"/>
          <w:b w:val="false"/>
          <w:i w:val="false"/>
          <w:color w:val="000000"/>
          <w:sz w:val="28"/>
        </w:rPr>
        <w:t>
      мынадай мазмұндағы 54-1-тармақпен толықтырылсын:</w:t>
      </w:r>
    </w:p>
    <w:bookmarkEnd w:id="7"/>
    <w:p>
      <w:pPr>
        <w:spacing w:after="0"/>
        <w:ind w:left="0"/>
        <w:jc w:val="both"/>
      </w:pPr>
      <w:r>
        <w:rPr>
          <w:rFonts w:ascii="Times New Roman"/>
          <w:b w:val="false"/>
          <w:i w:val="false"/>
          <w:color w:val="000000"/>
          <w:sz w:val="28"/>
        </w:rPr>
        <w:t>
      "54-1. Осы Қағидалардың 54-тармағында және 2-ші Мемлекеттік көрсетілетін қызмет стандартының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тартуды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bookmarkStart w:name="z20" w:id="8"/>
    <w:p>
      <w:pPr>
        <w:spacing w:after="0"/>
        <w:ind w:left="0"/>
        <w:jc w:val="both"/>
      </w:pPr>
      <w:r>
        <w:rPr>
          <w:rFonts w:ascii="Times New Roman"/>
          <w:b w:val="false"/>
          <w:i w:val="false"/>
          <w:color w:val="000000"/>
          <w:sz w:val="28"/>
        </w:rPr>
        <w:t xml:space="preserve">
      59.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Жеке тұрғын үй құрылысы екі қабаттан биік жеке тұрғын үй құрылысын қоспағанда, ЖАО-ның сәулет және қала құрылысы саласындағы функцияларды жүзеге асыратын құрылымдық бөлімшесімен келісілген эскизге (эскиздік жобаға) сәйкес жүзеге асырылады.</w:t>
      </w:r>
    </w:p>
    <w:p>
      <w:pPr>
        <w:spacing w:after="0"/>
        <w:ind w:left="0"/>
        <w:jc w:val="both"/>
      </w:pPr>
      <w:r>
        <w:rPr>
          <w:rFonts w:ascii="Times New Roman"/>
          <w:b w:val="false"/>
          <w:i w:val="false"/>
          <w:color w:val="000000"/>
          <w:sz w:val="28"/>
        </w:rPr>
        <w:t>
      Екі қабаттан биік жеке тұрғын үй құрылысы міндетті сараптамаға жататын жобалау құжаттамасы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Тіреу және қоршау (сыртқы) конструкцияларын, инженерлік жүйелері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меншік иесі салынған объектіні пайдалануға беру актісінің бұрын берілген техникалық жобаға сәйкестігін жобалаушымен дербес келісім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және мемлекеттік қала құрылысы кадастрының автоматты ақпараттық жүйесіне енгізілген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Start w:name="z25" w:id="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26"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0"/>
    <w:bookmarkStart w:name="z2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149 Бұйрығына</w:t>
            </w:r>
            <w:r>
              <w:br/>
            </w:r>
            <w:r>
              <w:rPr>
                <w:rFonts w:ascii="Times New Roman"/>
                <w:b w:val="false"/>
                <w:i w:val="false"/>
                <w:color w:val="000000"/>
                <w:sz w:val="20"/>
              </w:rPr>
              <w:t>1-қосымша</w:t>
            </w:r>
            <w:r>
              <w:br/>
            </w:r>
            <w:r>
              <w:rPr>
                <w:rFonts w:ascii="Times New Roman"/>
                <w:b w:val="false"/>
                <w:i w:val="false"/>
                <w:color w:val="000000"/>
                <w:sz w:val="20"/>
              </w:rPr>
              <w:t>Құрылыс саласындағы</w:t>
            </w:r>
            <w:r>
              <w:br/>
            </w:r>
            <w:r>
              <w:rPr>
                <w:rFonts w:ascii="Times New Roman"/>
                <w:b w:val="false"/>
                <w:i w:val="false"/>
                <w:color w:val="000000"/>
                <w:sz w:val="20"/>
              </w:rPr>
              <w:t xml:space="preserve"> құрылыс салуды </w:t>
            </w:r>
            <w:r>
              <w:br/>
            </w:r>
            <w:r>
              <w:rPr>
                <w:rFonts w:ascii="Times New Roman"/>
                <w:b w:val="false"/>
                <w:i w:val="false"/>
                <w:color w:val="000000"/>
                <w:sz w:val="20"/>
              </w:rPr>
              <w:t xml:space="preserve">ұйымдастыру және рұқсат </w:t>
            </w:r>
            <w:r>
              <w:br/>
            </w:r>
            <w:r>
              <w:rPr>
                <w:rFonts w:ascii="Times New Roman"/>
                <w:b w:val="false"/>
                <w:i w:val="false"/>
                <w:color w:val="000000"/>
                <w:sz w:val="20"/>
              </w:rPr>
              <w:t xml:space="preserve">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29" w:id="12"/>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 техникалық шарттарды ұсыну /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12"/>
    <w:p>
      <w:pPr>
        <w:spacing w:after="0"/>
        <w:ind w:left="0"/>
        <w:jc w:val="both"/>
      </w:pPr>
      <w:r>
        <w:rPr>
          <w:rFonts w:ascii="Times New Roman"/>
          <w:b w:val="false"/>
          <w:i w:val="false"/>
          <w:color w:val="000000"/>
          <w:sz w:val="28"/>
        </w:rPr>
        <w:t>
            Өтініш берушінің аты:____________________________________________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xml:space="preserve">Мекенжайы: 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 </w:t>
      </w:r>
    </w:p>
    <w:p>
      <w:pPr>
        <w:spacing w:after="0"/>
        <w:ind w:left="0"/>
        <w:jc w:val="both"/>
      </w:pPr>
      <w:r>
        <w:rPr>
          <w:rFonts w:ascii="Times New Roman"/>
          <w:b w:val="false"/>
          <w:i w:val="false"/>
          <w:color w:val="000000"/>
          <w:sz w:val="28"/>
        </w:rPr>
        <w:t xml:space="preserve">Тапсырыс беруші: ________________________________________________ </w:t>
      </w:r>
    </w:p>
    <w:p>
      <w:pPr>
        <w:spacing w:after="0"/>
        <w:ind w:left="0"/>
        <w:jc w:val="both"/>
      </w:pPr>
      <w:r>
        <w:rPr>
          <w:rFonts w:ascii="Times New Roman"/>
          <w:b w:val="false"/>
          <w:i w:val="false"/>
          <w:color w:val="000000"/>
          <w:sz w:val="28"/>
        </w:rPr>
        <w:t xml:space="preserve">Жобаланатын объектінің атауы:____________________________________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Жобаланатын объектінің мекенжайы:________________________________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Сізден</w:t>
      </w:r>
    </w:p>
    <w:p>
      <w:pPr>
        <w:spacing w:after="0"/>
        <w:ind w:left="0"/>
        <w:jc w:val="both"/>
      </w:pPr>
      <w:r>
        <w:rPr>
          <w:rFonts w:ascii="Times New Roman"/>
          <w:b w:val="false"/>
          <w:i w:val="false"/>
          <w:color w:val="000000"/>
          <w:sz w:val="28"/>
        </w:rPr>
        <w:t>1-топтама. Жаңа құрылысқа бастапқы материалдар (СЖТ, тік жоспарлау белгілерін, егжей-</w:t>
      </w:r>
    </w:p>
    <w:p>
      <w:pPr>
        <w:spacing w:after="0"/>
        <w:ind w:left="0"/>
        <w:jc w:val="both"/>
      </w:pPr>
      <w:r>
        <w:rPr>
          <w:rFonts w:ascii="Times New Roman"/>
          <w:b w:val="false"/>
          <w:i w:val="false"/>
          <w:color w:val="000000"/>
          <w:sz w:val="28"/>
        </w:rPr>
        <w:t>тегжейлі жоспарлау жобасынан алынған үзінді көшірмені, жолдар мен көшелердің көлденең</w:t>
      </w:r>
    </w:p>
    <w:p>
      <w:pPr>
        <w:spacing w:after="0"/>
        <w:ind w:left="0"/>
        <w:jc w:val="both"/>
      </w:pPr>
      <w:r>
        <w:rPr>
          <w:rFonts w:ascii="Times New Roman"/>
          <w:b w:val="false"/>
          <w:i w:val="false"/>
          <w:color w:val="000000"/>
          <w:sz w:val="28"/>
        </w:rPr>
        <w:t>қималарын, техникалық шарттарды (бұдан әрі –ТШ), сыртқы инженерлік желілер</w:t>
      </w:r>
    </w:p>
    <w:p>
      <w:pPr>
        <w:spacing w:after="0"/>
        <w:ind w:left="0"/>
        <w:jc w:val="both"/>
      </w:pPr>
      <w:r>
        <w:rPr>
          <w:rFonts w:ascii="Times New Roman"/>
          <w:b w:val="false"/>
          <w:i w:val="false"/>
          <w:color w:val="000000"/>
          <w:sz w:val="28"/>
        </w:rPr>
        <w:t>трассасының схемаларын);</w:t>
      </w:r>
    </w:p>
    <w:p>
      <w:pPr>
        <w:spacing w:after="0"/>
        <w:ind w:left="0"/>
        <w:jc w:val="both"/>
      </w:pPr>
      <w:r>
        <w:rPr>
          <w:rFonts w:ascii="Times New Roman"/>
          <w:b w:val="false"/>
          <w:i w:val="false"/>
          <w:color w:val="000000"/>
          <w:sz w:val="28"/>
        </w:rPr>
        <w:t>2-топтама. СЖТ және ТШ;</w:t>
      </w:r>
    </w:p>
    <w:p>
      <w:pPr>
        <w:spacing w:after="0"/>
        <w:ind w:left="0"/>
        <w:jc w:val="both"/>
      </w:pPr>
      <w:r>
        <w:rPr>
          <w:rFonts w:ascii="Times New Roman"/>
          <w:b w:val="false"/>
          <w:i w:val="false"/>
          <w:color w:val="000000"/>
          <w:sz w:val="28"/>
        </w:rPr>
        <w:t>3-топтама. Қолданыстағы ғимараттардағы үй-жайларды (жекелеген бөліктерін)</w:t>
      </w:r>
    </w:p>
    <w:p>
      <w:pPr>
        <w:spacing w:after="0"/>
        <w:ind w:left="0"/>
        <w:jc w:val="both"/>
      </w:pPr>
      <w:r>
        <w:rPr>
          <w:rFonts w:ascii="Times New Roman"/>
          <w:b w:val="false"/>
          <w:i w:val="false"/>
          <w:color w:val="000000"/>
          <w:sz w:val="28"/>
        </w:rPr>
        <w:t>реконструкциялауға (қайта жоспарлауға, қайта жабдықтауға) бастапқы материалдар (тіреу</w:t>
      </w:r>
    </w:p>
    <w:p>
      <w:pPr>
        <w:spacing w:after="0"/>
        <w:ind w:left="0"/>
        <w:jc w:val="both"/>
      </w:pPr>
      <w:r>
        <w:rPr>
          <w:rFonts w:ascii="Times New Roman"/>
          <w:b w:val="false"/>
          <w:i w:val="false"/>
          <w:color w:val="000000"/>
          <w:sz w:val="28"/>
        </w:rPr>
        <w:t>және қоршау (сыртқы) конструкцияларын, инженерлік жүйелер мен жабдықтарды өзгертуге</w:t>
      </w:r>
    </w:p>
    <w:p>
      <w:pPr>
        <w:spacing w:after="0"/>
        <w:ind w:left="0"/>
        <w:jc w:val="both"/>
      </w:pPr>
      <w:r>
        <w:rPr>
          <w:rFonts w:ascii="Times New Roman"/>
          <w:b w:val="false"/>
          <w:i w:val="false"/>
          <w:color w:val="000000"/>
          <w:sz w:val="28"/>
        </w:rPr>
        <w:t>байланысты қолданыстағы ғимараттардың үй-жайларын (жекелеген бөліктерін)</w:t>
      </w:r>
    </w:p>
    <w:p>
      <w:pPr>
        <w:spacing w:after="0"/>
        <w:ind w:left="0"/>
        <w:jc w:val="both"/>
      </w:pPr>
      <w:r>
        <w:rPr>
          <w:rFonts w:ascii="Times New Roman"/>
          <w:b w:val="false"/>
          <w:i w:val="false"/>
          <w:color w:val="000000"/>
          <w:sz w:val="28"/>
        </w:rPr>
        <w:t>реконструкциялауға (қайта жоспарлауға, қайта жабдықтауға ЖАО шешімі), СЖТ, ТШ,</w:t>
      </w:r>
    </w:p>
    <w:p>
      <w:pPr>
        <w:spacing w:after="0"/>
        <w:ind w:left="0"/>
        <w:jc w:val="both"/>
      </w:pPr>
      <w:r>
        <w:rPr>
          <w:rFonts w:ascii="Times New Roman"/>
          <w:b w:val="false"/>
          <w:i w:val="false"/>
          <w:color w:val="000000"/>
          <w:sz w:val="28"/>
        </w:rPr>
        <w:t>сыртқы инженерлік желілер трассаларының схемалары) беруіңізді сұраймын.</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пайдалануға келісемін. </w:t>
      </w:r>
    </w:p>
    <w:p>
      <w:pPr>
        <w:spacing w:after="0"/>
        <w:ind w:left="0"/>
        <w:jc w:val="both"/>
      </w:pPr>
      <w:r>
        <w:rPr>
          <w:rFonts w:ascii="Times New Roman"/>
          <w:b w:val="false"/>
          <w:i w:val="false"/>
          <w:color w:val="000000"/>
          <w:sz w:val="28"/>
        </w:rPr>
        <w:t xml:space="preserve">күні: 20__ жылғы "__" _______________ </w:t>
      </w:r>
    </w:p>
    <w:p>
      <w:pPr>
        <w:spacing w:after="0"/>
        <w:ind w:left="0"/>
        <w:jc w:val="both"/>
      </w:pPr>
      <w:r>
        <w:rPr>
          <w:rFonts w:ascii="Times New Roman"/>
          <w:b w:val="false"/>
          <w:i w:val="false"/>
          <w:color w:val="000000"/>
          <w:sz w:val="28"/>
        </w:rPr>
        <w:t>Тапсырды: __________________________</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2-қосымша </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31" w:id="13"/>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13"/>
    <w:p>
      <w:pPr>
        <w:spacing w:after="0"/>
        <w:ind w:left="0"/>
        <w:jc w:val="both"/>
      </w:pPr>
      <w:r>
        <w:rPr>
          <w:rFonts w:ascii="Times New Roman"/>
          <w:b w:val="false"/>
          <w:i w:val="false"/>
          <w:color w:val="000000"/>
          <w:sz w:val="28"/>
        </w:rPr>
        <w:t>
      Тиісті лицензиясы бар жобалау ұйым әзірлеген жаңа құрылыс объектілері үшін жобалау алдындағы сатыда әзірленетін эскиздің (эскиздік жобаның), сондай-ақ тіреу және қоршау (сыртқы) конструкцияларын, инженерлік жүйелері мен жабдықтарын өзгертуге байланысты және/немесе қосымша жер учаскесін бөлуді (аумақ кесіп беруді) талап ететін реконструкциялау (қайта жоспарлау, қайта жабдықтау) объектілері үшін техникалық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1:500; 1:1000 (аталғанның бірі) масштабындағы объектінің бас жоспары;</w:t>
      </w:r>
    </w:p>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p>
      <w:pPr>
        <w:spacing w:after="0"/>
        <w:ind w:left="0"/>
        <w:jc w:val="both"/>
      </w:pPr>
      <w:r>
        <w:rPr>
          <w:rFonts w:ascii="Times New Roman"/>
          <w:b w:val="false"/>
          <w:i w:val="false"/>
          <w:color w:val="000000"/>
          <w:sz w:val="28"/>
        </w:rPr>
        <w:t>
      5. 1:50; 1:100; 1:200; 1:400 (аталғанның бірі) масштабындағы шатыр жоспары;</w:t>
      </w:r>
    </w:p>
    <w:p>
      <w:pPr>
        <w:spacing w:after="0"/>
        <w:ind w:left="0"/>
        <w:jc w:val="both"/>
      </w:pPr>
      <w:r>
        <w:rPr>
          <w:rFonts w:ascii="Times New Roman"/>
          <w:b w:val="false"/>
          <w:i w:val="false"/>
          <w:color w:val="000000"/>
          <w:sz w:val="28"/>
        </w:rPr>
        <w:t>
      6. Инженерлік желілердің жоспарлары;</w:t>
      </w:r>
    </w:p>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p>
      <w:pPr>
        <w:spacing w:after="0"/>
        <w:ind w:left="0"/>
        <w:jc w:val="both"/>
      </w:pPr>
      <w:r>
        <w:rPr>
          <w:rFonts w:ascii="Times New Roman"/>
          <w:b w:val="false"/>
          <w:i w:val="false"/>
          <w:color w:val="000000"/>
          <w:sz w:val="28"/>
        </w:rPr>
        <w:t>
      Тиісті лицензиясы бар жобалау ұйымы әзірлеген тіреу және қоршау (сыртқы) конструкцияларын, инженерлік жүйелері мен жабдықтарын өзгертуге байланысты емес және/немесе қосымша жер учаскесін бөлуді (аумақ кесіп беруді) талап етпейтін реконструкциялау (қайта жоспарлау, қайта жабдықтау) объектілері үшін әзірленетін техникалық жобаның құрамы мен мазмұны:</w:t>
      </w:r>
    </w:p>
    <w:p>
      <w:pPr>
        <w:spacing w:after="0"/>
        <w:ind w:left="0"/>
        <w:jc w:val="both"/>
      </w:pPr>
      <w:r>
        <w:rPr>
          <w:rFonts w:ascii="Times New Roman"/>
          <w:b w:val="false"/>
          <w:i w:val="false"/>
          <w:color w:val="000000"/>
          <w:sz w:val="28"/>
        </w:rPr>
        <w:t>
      1. Реконструкциялауға (қайта жоспарлауға, қайта жабдықтауға) дейінгі үй-жайлардың жоспарлары;</w:t>
      </w:r>
    </w:p>
    <w:p>
      <w:pPr>
        <w:spacing w:after="0"/>
        <w:ind w:left="0"/>
        <w:jc w:val="both"/>
      </w:pPr>
      <w:r>
        <w:rPr>
          <w:rFonts w:ascii="Times New Roman"/>
          <w:b w:val="false"/>
          <w:i w:val="false"/>
          <w:color w:val="000000"/>
          <w:sz w:val="28"/>
        </w:rPr>
        <w:t>
      2. Реконструкциялаудан (қайта жоспарлаудан, қайта жабдықтаудан) кейінгі үй-жайлардың жоспарлары;</w:t>
      </w:r>
    </w:p>
    <w:p>
      <w:pPr>
        <w:spacing w:after="0"/>
        <w:ind w:left="0"/>
        <w:jc w:val="both"/>
      </w:pPr>
      <w:r>
        <w:rPr>
          <w:rFonts w:ascii="Times New Roman"/>
          <w:b w:val="false"/>
          <w:i w:val="false"/>
          <w:color w:val="000000"/>
          <w:sz w:val="28"/>
        </w:rPr>
        <w:t>
      3. Қолданыстағы объектінің сыртқы бейнесі (қасбеттері) өзгерген жағдайдағы қасбет;</w:t>
      </w:r>
    </w:p>
    <w:p>
      <w:pPr>
        <w:spacing w:after="0"/>
        <w:ind w:left="0"/>
        <w:jc w:val="both"/>
      </w:pPr>
      <w:r>
        <w:rPr>
          <w:rFonts w:ascii="Times New Roman"/>
          <w:b w:val="false"/>
          <w:i w:val="false"/>
          <w:color w:val="000000"/>
          <w:sz w:val="28"/>
        </w:rPr>
        <w:t>
      4. Ғимараттардың негізгі конструктивтік және сәулет-жоспарлау шешімдері, әрлеу материалдары мен қасбеттің түсіне қатысты шешімді таңдау сипатталған жалпы деректер.</w:t>
      </w:r>
    </w:p>
    <w:p>
      <w:pPr>
        <w:spacing w:after="0"/>
        <w:ind w:left="0"/>
        <w:jc w:val="both"/>
      </w:pPr>
      <w:r>
        <w:rPr>
          <w:rFonts w:ascii="Times New Roman"/>
          <w:b w:val="false"/>
          <w:i w:val="false"/>
          <w:color w:val="000000"/>
          <w:sz w:val="28"/>
        </w:rPr>
        <w:t>
      Тиісті лицензиясы бар тұлға немесе жобалау ұйымы әзірлеген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p>
      <w:pPr>
        <w:spacing w:after="0"/>
        <w:ind w:left="0"/>
        <w:jc w:val="both"/>
      </w:pPr>
      <w:r>
        <w:rPr>
          <w:rFonts w:ascii="Times New Roman"/>
          <w:b w:val="false"/>
          <w:i w:val="false"/>
          <w:color w:val="000000"/>
          <w:sz w:val="28"/>
        </w:rPr>
        <w:t>
      1. 1:1000; 1:2000; 1:5000 (аталғанның бірі) масштабындағы ахуалдық жоспар;</w:t>
      </w:r>
    </w:p>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p>
      <w:pPr>
        <w:spacing w:after="0"/>
        <w:ind w:left="0"/>
        <w:jc w:val="both"/>
      </w:pPr>
      <w:r>
        <w:rPr>
          <w:rFonts w:ascii="Times New Roman"/>
          <w:b w:val="false"/>
          <w:i w:val="false"/>
          <w:color w:val="000000"/>
          <w:sz w:val="28"/>
        </w:rPr>
        <w:t>
      3. Конструктивтік шешімдер;</w:t>
      </w:r>
    </w:p>
    <w:p>
      <w:pPr>
        <w:spacing w:after="0"/>
        <w:ind w:left="0"/>
        <w:jc w:val="both"/>
      </w:pPr>
      <w:r>
        <w:rPr>
          <w:rFonts w:ascii="Times New Roman"/>
          <w:b w:val="false"/>
          <w:i w:val="false"/>
          <w:color w:val="000000"/>
          <w:sz w:val="28"/>
        </w:rPr>
        <w:t>
      4. Инженерлік қамту бойынша шешім;</w:t>
      </w:r>
    </w:p>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p>
      <w:pPr>
        <w:spacing w:after="0"/>
        <w:ind w:left="0"/>
        <w:jc w:val="both"/>
      </w:pPr>
      <w:r>
        <w:rPr>
          <w:rFonts w:ascii="Times New Roman"/>
          <w:b w:val="false"/>
          <w:i w:val="false"/>
          <w:color w:val="000000"/>
          <w:sz w:val="28"/>
        </w:rPr>
        <w:t>
      1. Масштабтағы ситуациялық жоспар 1:1000; 1:2000; 1:5000 (тізімдердің бірі);</w:t>
      </w:r>
    </w:p>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өзге де құрылыстар, инженерлік және көлік коммуникациялары, абаттандыру элементтері және көпжылдық жасыл екпелер салынатын бас жоспар;</w:t>
      </w:r>
    </w:p>
    <w:p>
      <w:pPr>
        <w:spacing w:after="0"/>
        <w:ind w:left="0"/>
        <w:jc w:val="both"/>
      </w:pPr>
      <w:r>
        <w:rPr>
          <w:rFonts w:ascii="Times New Roman"/>
          <w:b w:val="false"/>
          <w:i w:val="false"/>
          <w:color w:val="000000"/>
          <w:sz w:val="28"/>
        </w:rPr>
        <w:t>
      3. Инженерлік желілердің жоспарлары;</w:t>
      </w:r>
    </w:p>
    <w:p>
      <w:pPr>
        <w:spacing w:after="0"/>
        <w:ind w:left="0"/>
        <w:jc w:val="both"/>
      </w:pPr>
      <w:r>
        <w:rPr>
          <w:rFonts w:ascii="Times New Roman"/>
          <w:b w:val="false"/>
          <w:i w:val="false"/>
          <w:color w:val="000000"/>
          <w:sz w:val="28"/>
        </w:rPr>
        <w:t>
      4. Инженерлік желілердің профильдері;</w:t>
      </w:r>
    </w:p>
    <w:p>
      <w:pPr>
        <w:spacing w:after="0"/>
        <w:ind w:left="0"/>
        <w:jc w:val="both"/>
      </w:pPr>
      <w:r>
        <w:rPr>
          <w:rFonts w:ascii="Times New Roman"/>
          <w:b w:val="false"/>
          <w:i w:val="false"/>
          <w:color w:val="000000"/>
          <w:sz w:val="28"/>
        </w:rPr>
        <w:t>
      5. Құрылымдық және құрылыс шешімдері;</w:t>
      </w:r>
    </w:p>
    <w:p>
      <w:pPr>
        <w:spacing w:after="0"/>
        <w:ind w:left="0"/>
        <w:jc w:val="both"/>
      </w:pPr>
      <w:r>
        <w:rPr>
          <w:rFonts w:ascii="Times New Roman"/>
          <w:b w:val="false"/>
          <w:i w:val="false"/>
          <w:color w:val="000000"/>
          <w:sz w:val="28"/>
        </w:rPr>
        <w:t>
      6. Ерекшеліктер;</w:t>
      </w:r>
    </w:p>
    <w:p>
      <w:pPr>
        <w:spacing w:after="0"/>
        <w:ind w:left="0"/>
        <w:jc w:val="both"/>
      </w:pPr>
      <w:r>
        <w:rPr>
          <w:rFonts w:ascii="Times New Roman"/>
          <w:b w:val="false"/>
          <w:i w:val="false"/>
          <w:color w:val="000000"/>
          <w:sz w:val="28"/>
        </w:rPr>
        <w:t xml:space="preserve">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3-қосымша </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жобалауға арналған өтінішті қарау мерзімі:</w:t>
            </w:r>
          </w:p>
          <w:p>
            <w:pPr>
              <w:spacing w:after="20"/>
              <w:ind w:left="20"/>
              <w:jc w:val="both"/>
            </w:pPr>
            <w:r>
              <w:rPr>
                <w:rFonts w:ascii="Times New Roman"/>
                <w:b w:val="false"/>
                <w:i w:val="false"/>
                <w:color w:val="000000"/>
                <w:sz w:val="20"/>
              </w:rPr>
              <w:t>
сәулет-жоспарлау тапсырмасы (бұдан әрі – СЖТ) және инженерлік және коммуналдық қамтамасыз ету көздеріне қосылу үшін техникалық шарттарды (бұдан әрі – техникалық шарттар) беруге – 6 (алты) жұмыс күні;</w:t>
            </w:r>
          </w:p>
          <w:p>
            <w:pPr>
              <w:spacing w:after="20"/>
              <w:ind w:left="20"/>
              <w:jc w:val="both"/>
            </w:pPr>
            <w:r>
              <w:rPr>
                <w:rFonts w:ascii="Times New Roman"/>
                <w:b w:val="false"/>
                <w:i w:val="false"/>
                <w:color w:val="000000"/>
                <w:sz w:val="20"/>
              </w:rPr>
              <w:t>
жаңа құрылысқа бастапқы материалдарды (СЖТ, техникалық шарттар, егжей-тегжейлі жоспарлау жобасынан алынған үзінді көшірмесі, тік жоспарлау белгілері, жолдар мен көшелердің көлденең қималары, сыртқы инженерлік желілер трассаларының схемалары) алуға – 15 (он бес) жұмыс күні.</w:t>
            </w:r>
          </w:p>
          <w:p>
            <w:pPr>
              <w:spacing w:after="20"/>
              <w:ind w:left="20"/>
              <w:jc w:val="both"/>
            </w:pPr>
            <w:r>
              <w:rPr>
                <w:rFonts w:ascii="Times New Roman"/>
                <w:b w:val="false"/>
                <w:i w:val="false"/>
                <w:color w:val="000000"/>
                <w:sz w:val="20"/>
              </w:rPr>
              <w:t>
2) техникалық және (немесе) технологиялық жағынан күрделі объектілерді жобалауға арналған өтінішті қарау мерзімі:</w:t>
            </w:r>
          </w:p>
          <w:p>
            <w:pPr>
              <w:spacing w:after="20"/>
              <w:ind w:left="20"/>
              <w:jc w:val="both"/>
            </w:pPr>
            <w:r>
              <w:rPr>
                <w:rFonts w:ascii="Times New Roman"/>
                <w:b w:val="false"/>
                <w:i w:val="false"/>
                <w:color w:val="000000"/>
                <w:sz w:val="20"/>
              </w:rPr>
              <w:t>
СЖТ және техникалық шарттарды беруге – 15 (он бес) жұмыс күні;</w:t>
            </w:r>
          </w:p>
          <w:p>
            <w:pPr>
              <w:spacing w:after="20"/>
              <w:ind w:left="20"/>
              <w:jc w:val="both"/>
            </w:pPr>
            <w:r>
              <w:rPr>
                <w:rFonts w:ascii="Times New Roman"/>
                <w:b w:val="false"/>
                <w:i w:val="false"/>
                <w:color w:val="000000"/>
                <w:sz w:val="20"/>
              </w:rPr>
              <w:t>
жаңа құрылысқа бастапқы материалдарды (СЖТ, техникалық шарттар, егжей-тегжейлі жоспарлау жобасынан алынған үзінді көшірмесі, тік жоспарлау белгілері, жолдар мен көшелердің көлденең қималары, сыртқы инженерлік желілер трассаларының схемалары) алуға – 17 (он жеті)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және рұқсат беру құжаттарын алу үшін өтінішті қарау мерзімі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p>
            <w:pPr>
              <w:spacing w:after="20"/>
              <w:ind w:left="20"/>
              <w:jc w:val="both"/>
            </w:pPr>
            <w:r>
              <w:rPr>
                <w:rFonts w:ascii="Times New Roman"/>
                <w:b w:val="false"/>
                <w:i w:val="false"/>
                <w:color w:val="000000"/>
                <w:sz w:val="20"/>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тексеруге міндетті.</w:t>
            </w:r>
          </w:p>
          <w:p>
            <w:pPr>
              <w:spacing w:after="20"/>
              <w:ind w:left="20"/>
              <w:jc w:val="both"/>
            </w:pPr>
            <w:r>
              <w:rPr>
                <w:rFonts w:ascii="Times New Roman"/>
                <w:b w:val="false"/>
                <w:i w:val="false"/>
                <w:color w:val="000000"/>
                <w:sz w:val="20"/>
              </w:rPr>
              <w:t>
Көрсетілетін қызметті алушы құжаттардың толық пакетін ұсынбаған жағдайда, көрсетілетін қызметті беруші көрсетілген мерзімде өтінішті одан әрі қараудан дәлелді түрде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(бұдан әрі - 1-топтама) алу бойынша –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СЖТ және техникалық шарттарды (бұдан әрі - 2-топтама) алу бойынша – СЖТ және техникалық шарттардың электрондық көшірмелері;</w:t>
            </w:r>
          </w:p>
          <w:p>
            <w:pPr>
              <w:spacing w:after="20"/>
              <w:ind w:left="20"/>
              <w:jc w:val="both"/>
            </w:pPr>
            <w:r>
              <w:rPr>
                <w:rFonts w:ascii="Times New Roman"/>
                <w:b w:val="false"/>
                <w:i w:val="false"/>
                <w:color w:val="000000"/>
                <w:sz w:val="20"/>
              </w:rPr>
              <w:t>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стандарттың 9-тармағында көзделген жағдайлар және негіздер бойынша мемлекеттік көрсетілетін қызметті ұсынудан бас тарту туралы дәлелді бас тарту.</w:t>
            </w:r>
          </w:p>
          <w:p>
            <w:pPr>
              <w:spacing w:after="20"/>
              <w:ind w:left="20"/>
              <w:jc w:val="both"/>
            </w:pPr>
            <w:r>
              <w:rPr>
                <w:rFonts w:ascii="Times New Roman"/>
                <w:b w:val="false"/>
                <w:i w:val="false"/>
                <w:color w:val="000000"/>
                <w:sz w:val="20"/>
              </w:rPr>
              <w:t>
Портал арқылы мемлекеттік қызметке жүгінген кезде мемлекеттік қызмет нәтижесі көрсетілетін қызметті берушінің уәкілетті адамының ЭЦҚ-сымен куәландырылған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кезде өтініш берушіден алынатын төлем мөлшері</w:t>
            </w:r>
          </w:p>
          <w:p>
            <w:pPr>
              <w:spacing w:after="20"/>
              <w:ind w:left="20"/>
              <w:jc w:val="both"/>
            </w:pPr>
            <w:r>
              <w:rPr>
                <w:rFonts w:ascii="Times New Roman"/>
                <w:b w:val="false"/>
                <w:i w:val="false"/>
                <w:color w:val="000000"/>
                <w:sz w:val="20"/>
              </w:rPr>
              <w:t>
және Қазақстан Республикасы заңнамада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 тіркелімі" мемлекеттік мәліметтер базасында тіркелмеген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сауалнама парағының электрондық көшірмесі (техникалық шарттарды алған жағдайда).</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1997 жылғы 16 сәуірдегі № 94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осы Қағидаларға 2-қосымшаға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 қорында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20"/>
              <w:ind w:left="20"/>
              <w:jc w:val="both"/>
            </w:pPr>
            <w:r>
              <w:rPr>
                <w:rFonts w:ascii="Times New Roman"/>
                <w:b w:val="false"/>
                <w:i w:val="false"/>
                <w:color w:val="000000"/>
                <w:sz w:val="20"/>
              </w:rPr>
              <w:t>
Өтініш берушіден ақпараттық жүйелер арқылы алынуы мүмкін құжаттарды талап етуге жол берілмейді.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 портал арқылы барлық қажетті құжаттарды тапсырған кезде, мемлекеттік қызмет көрсету нәтижесін алған күнімен мемлекеттік қызмет көрсетуге сұраныстың қабылданғаны туралы мәртебе көрсетілетін қызметті алушының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негіздері:</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Қағидалардың белгіленген талаптарға сәйкес келмеуі;</w:t>
            </w:r>
          </w:p>
          <w:p>
            <w:pPr>
              <w:spacing w:after="20"/>
              <w:ind w:left="20"/>
              <w:jc w:val="both"/>
            </w:pPr>
            <w:r>
              <w:rPr>
                <w:rFonts w:ascii="Times New Roman"/>
                <w:b w:val="false"/>
                <w:i w:val="false"/>
                <w:color w:val="000000"/>
                <w:sz w:val="20"/>
              </w:rPr>
              <w:t>
3) бекітілген бас жоспардың, егжей-тегжейлі жоспарлау жобасының немесе елді мекендерді дамыту мен құрылыс салу схемасының (қолданыстағы ғимараттар мен құрылыстардың үй-жайларын (жекелеген бөліктерін) реконструкциялаудан (қайта жоспарлаудан, қайта жабдықтаудан) басқа) болмауы;</w:t>
            </w:r>
          </w:p>
          <w:p>
            <w:pPr>
              <w:spacing w:after="20"/>
              <w:ind w:left="20"/>
              <w:jc w:val="both"/>
            </w:pPr>
            <w:r>
              <w:rPr>
                <w:rFonts w:ascii="Times New Roman"/>
                <w:b w:val="false"/>
                <w:i w:val="false"/>
                <w:color w:val="000000"/>
                <w:sz w:val="20"/>
              </w:rPr>
              <w:t>
4)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p>
          <w:p>
            <w:pPr>
              <w:spacing w:after="20"/>
              <w:ind w:left="20"/>
              <w:jc w:val="both"/>
            </w:pPr>
            <w:r>
              <w:rPr>
                <w:rFonts w:ascii="Times New Roman"/>
                <w:b w:val="false"/>
                <w:i w:val="false"/>
                <w:color w:val="000000"/>
                <w:sz w:val="20"/>
              </w:rPr>
              <w:t>
Бас тарту үшін осы негіздеме жаңа немесе бекітілген бас жоспарға, егжей-тегжейлі жоспарлау жобасына немесе елді мекендерді дамыту мен құрылыс салу схемасына өзгерістер енгізу нәтижесінде туындаған өтініш берушінің жер учаскесін нысаналы мақсаты, оның ішінде реконструкциялау (қайта жоспарлау, қайта жабдықтау) бойынша құқықтарын одан әрі іске асыру мүмкін болмаған жағдайда қолданылмайды.</w:t>
            </w:r>
          </w:p>
          <w:p>
            <w:pPr>
              <w:spacing w:after="20"/>
              <w:ind w:left="20"/>
              <w:jc w:val="both"/>
            </w:pPr>
            <w:r>
              <w:rPr>
                <w:rFonts w:ascii="Times New Roman"/>
                <w:b w:val="false"/>
                <w:i w:val="false"/>
                <w:color w:val="000000"/>
                <w:sz w:val="20"/>
              </w:rPr>
              <w:t>
5) инженерлiк және коммуналдық қамтамасыз ету бойынша қызмет көрсетушiлер техникалық шарттарды беруден көрсетілетін қызметтердің талап етілетін көлемін ұсыну үшін қажетті бос техникалық қуат болмаған және (немесе) көрсетілетін қызметті ұсыну үшін қажетті желілер немесе өзге де мүлік болмаған жағдайларда бас тартуы;</w:t>
            </w:r>
          </w:p>
          <w:p>
            <w:pPr>
              <w:spacing w:after="20"/>
              <w:ind w:left="20"/>
              <w:jc w:val="both"/>
            </w:pPr>
            <w:r>
              <w:rPr>
                <w:rFonts w:ascii="Times New Roman"/>
                <w:b w:val="false"/>
                <w:i w:val="false"/>
                <w:color w:val="000000"/>
                <w:sz w:val="20"/>
              </w:rPr>
              <w:t>
6) Заңның 17-бабында белгіленген нормалар мен талаптарды (шарттарды, ережелерді, шектеулердi) бұзуы;</w:t>
            </w:r>
          </w:p>
          <w:p>
            <w:pPr>
              <w:spacing w:after="20"/>
              <w:ind w:left="20"/>
              <w:jc w:val="both"/>
            </w:pPr>
            <w:r>
              <w:rPr>
                <w:rFonts w:ascii="Times New Roman"/>
                <w:b w:val="false"/>
                <w:i w:val="false"/>
                <w:color w:val="000000"/>
                <w:sz w:val="20"/>
              </w:rPr>
              <w:t xml:space="preserve">
7) лицензиясы бар тұлғалар орындаған техникалық жоба 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баяндалған құрамы мен мазмұнына сәйкес келмейді, қолданыстағы ғимараттар мен құрылыстардың үй-жайларын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көрсетілетін қызметті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4-қосымша </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"Утверждаю" </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p>
        </w:tc>
      </w:tr>
    </w:tbl>
    <w:p>
      <w:pPr>
        <w:spacing w:after="0"/>
        <w:ind w:left="0"/>
        <w:jc w:val="left"/>
      </w:pPr>
      <w:r>
        <w:rPr>
          <w:rFonts w:ascii="Times New Roman"/>
          <w:b/>
          <w:i w:val="false"/>
          <w:color w:val="000000"/>
        </w:rPr>
        <w:t xml:space="preserve"> Жобалауға арналған сәулет-жоспарлау тапсырмасы (СЖТ) Архитектурно-планировочное задание на проектирование (АПЗ)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 от "____"_____________20____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жылғы "____"____________ №_______</w:t>
            </w:r>
          </w:p>
        </w:tc>
      </w:tr>
    </w:tbl>
    <w:p>
      <w:pPr>
        <w:spacing w:after="0"/>
        <w:ind w:left="0"/>
        <w:jc w:val="both"/>
      </w:pPr>
      <w:r>
        <w:rPr>
          <w:rFonts w:ascii="Times New Roman"/>
          <w:b w:val="false"/>
          <w:i w:val="false"/>
          <w:color w:val="000000"/>
          <w:sz w:val="28"/>
        </w:rPr>
        <w:t xml:space="preserve">
      Объектінің атауы:_______________________________________________________________ </w:t>
      </w:r>
    </w:p>
    <w:p>
      <w:pPr>
        <w:spacing w:after="0"/>
        <w:ind w:left="0"/>
        <w:jc w:val="both"/>
      </w:pPr>
      <w:r>
        <w:rPr>
          <w:rFonts w:ascii="Times New Roman"/>
          <w:b w:val="false"/>
          <w:i w:val="false"/>
          <w:color w:val="000000"/>
          <w:sz w:val="28"/>
        </w:rPr>
        <w:t xml:space="preserve">Наименование объекта: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 ______________________________________</w:t>
      </w:r>
    </w:p>
    <w:p>
      <w:pPr>
        <w:spacing w:after="0"/>
        <w:ind w:left="0"/>
        <w:jc w:val="both"/>
      </w:pPr>
      <w:r>
        <w:rPr>
          <w:rFonts w:ascii="Times New Roman"/>
          <w:b w:val="false"/>
          <w:i w:val="false"/>
          <w:color w:val="000000"/>
          <w:sz w:val="28"/>
        </w:rPr>
        <w:t xml:space="preserve">Заказчик (застройщик, инвестор): Қала (елді мекен), жыл </w:t>
      </w:r>
    </w:p>
    <w:p>
      <w:pPr>
        <w:spacing w:after="0"/>
        <w:ind w:left="0"/>
        <w:jc w:val="both"/>
      </w:pPr>
      <w:r>
        <w:rPr>
          <w:rFonts w:ascii="Times New Roman"/>
          <w:b w:val="false"/>
          <w:i w:val="false"/>
          <w:color w:val="000000"/>
          <w:sz w:val="28"/>
        </w:rPr>
        <w:t xml:space="preserve"> _______________________________________________________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от 11 июля 1997 года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требований нормативным документам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инженерлік-геологиялық зерттеуді өткізгеннен, геодезиялық орналастырылғаннан және оның шекарасы нақты (жергілікті жерге) бекітілгеннен кейін кірісу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инженерно-геологического исследования, геодезического выноса и закрепления его границ в натуре (на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қысқаша сипаттамасы</w:t>
            </w:r>
          </w:p>
          <w:p>
            <w:pPr>
              <w:spacing w:after="20"/>
              <w:ind w:left="20"/>
              <w:jc w:val="both"/>
            </w:pPr>
            <w:r>
              <w:rPr>
                <w:rFonts w:ascii="Times New Roman"/>
                <w:b w:val="false"/>
                <w:i w:val="false"/>
                <w:color w:val="000000"/>
                <w:sz w:val="20"/>
              </w:rPr>
              <w:t>
В случае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Республикасының сәулет, қала құрылысы және құрылыс қызметі саласындағы қолданыстағы заңнамамен белгілінген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(в случаях, установленных законодательством Республики Казахстан в сфере архитектурной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Жер учаскесін таңдау актісі негізінде СЖТ берілсе, СЖТ жер учаскесіне тиісті құқық туындаған кезден бастап күшіне енеді.</w:t>
      </w:r>
    </w:p>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В случае предоставления АПЗ на основании акта выбора земельного участка, АПЗ вступаетв силу с момента возникновения соответствующего права на земельный участок.</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2.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В случае возникновения обстоятельств, требующих пересмотра условий АПЗ, изменения в него вносятся по согласованию с заказчиком.</w:t>
      </w:r>
    </w:p>
    <w:p>
      <w:pPr>
        <w:spacing w:after="0"/>
        <w:ind w:left="0"/>
        <w:jc w:val="both"/>
      </w:pPr>
      <w:r>
        <w:rPr>
          <w:rFonts w:ascii="Times New Roman"/>
          <w:b w:val="false"/>
          <w:i w:val="false"/>
          <w:color w:val="000000"/>
          <w:sz w:val="28"/>
        </w:rPr>
        <w:t>
      3.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5-қосымша </w:t>
            </w:r>
            <w:r>
              <w:br/>
            </w: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стандарттың 9-тармағында көзделген жағдайлар мен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w:t>
            </w:r>
          </w:p>
          <w:p>
            <w:pPr>
              <w:spacing w:after="20"/>
              <w:ind w:left="20"/>
              <w:jc w:val="both"/>
            </w:pPr>
            <w:r>
              <w:rPr>
                <w:rFonts w:ascii="Times New Roman"/>
                <w:b w:val="false"/>
                <w:i w:val="false"/>
                <w:color w:val="000000"/>
                <w:sz w:val="20"/>
              </w:rPr>
              <w:t>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Қағидалардың белгіленген талаптарға сәйкес келмеуі;</w:t>
            </w:r>
          </w:p>
          <w:p>
            <w:pPr>
              <w:spacing w:after="20"/>
              <w:ind w:left="20"/>
              <w:jc w:val="both"/>
            </w:pPr>
            <w:r>
              <w:rPr>
                <w:rFonts w:ascii="Times New Roman"/>
                <w:b w:val="false"/>
                <w:i w:val="false"/>
                <w:color w:val="000000"/>
                <w:sz w:val="20"/>
              </w:rPr>
              <w:t xml:space="preserve">
3) эскиз (эскиздік жобасы) құрамы мен мазмұны 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жазылған мақсатына сәйкес келмеуі;</w:t>
            </w:r>
          </w:p>
          <w:p>
            <w:pPr>
              <w:spacing w:after="20"/>
              <w:ind w:left="20"/>
              <w:jc w:val="both"/>
            </w:pPr>
            <w:r>
              <w:rPr>
                <w:rFonts w:ascii="Times New Roman"/>
                <w:b w:val="false"/>
                <w:i w:val="false"/>
                <w:color w:val="000000"/>
                <w:sz w:val="20"/>
              </w:rPr>
              <w:t>
4) эскиздің (эскиздік жобаның) тағайындауға қойылатын талаптар кешеніне сәйкес келмеуі;</w:t>
            </w:r>
          </w:p>
          <w:p>
            <w:pPr>
              <w:spacing w:after="20"/>
              <w:ind w:left="20"/>
              <w:jc w:val="both"/>
            </w:pPr>
            <w:r>
              <w:rPr>
                <w:rFonts w:ascii="Times New Roman"/>
                <w:b w:val="false"/>
                <w:i w:val="false"/>
                <w:color w:val="000000"/>
                <w:sz w:val="20"/>
              </w:rPr>
              <w:t>
5) эскиз (эскиздік жобасы) негізгі параметрлеріне сәйкес келмеуі;</w:t>
            </w:r>
          </w:p>
          <w:p>
            <w:pPr>
              <w:spacing w:after="20"/>
              <w:ind w:left="20"/>
              <w:jc w:val="both"/>
            </w:pPr>
            <w:r>
              <w:rPr>
                <w:rFonts w:ascii="Times New Roman"/>
                <w:b w:val="false"/>
                <w:i w:val="false"/>
                <w:color w:val="000000"/>
                <w:sz w:val="20"/>
              </w:rPr>
              <w:t>
6) эскиз (эскиздік жобасы) объектінің нақты жер учаскесінде орналасуына сәйкес келмеуі;</w:t>
            </w:r>
          </w:p>
          <w:p>
            <w:pPr>
              <w:spacing w:after="20"/>
              <w:ind w:left="20"/>
              <w:jc w:val="both"/>
            </w:pPr>
            <w:r>
              <w:rPr>
                <w:rFonts w:ascii="Times New Roman"/>
                <w:b w:val="false"/>
                <w:i w:val="false"/>
                <w:color w:val="000000"/>
                <w:sz w:val="20"/>
              </w:rPr>
              <w:t>
7) эскиз (эскиздік жобасы) көшелерді, орамдарды және тұрғын үй алаптарын салудың сәулет-көркем колористикасына сәйкес түсіне қатысты шешімге қойылатын талаптарына сәйкес келмеуі;</w:t>
            </w:r>
          </w:p>
          <w:p>
            <w:pPr>
              <w:spacing w:after="20"/>
              <w:ind w:left="20"/>
              <w:jc w:val="both"/>
            </w:pPr>
            <w:r>
              <w:rPr>
                <w:rFonts w:ascii="Times New Roman"/>
                <w:b w:val="false"/>
                <w:i w:val="false"/>
                <w:color w:val="000000"/>
                <w:sz w:val="20"/>
              </w:rPr>
              <w:t>
8) эскиздің (эскиздік жобаның) сәулет, қала құрылысы және құрылыс саласындағы мемлекеттік нормативтерге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порталдағы "жеке кабинеті", сондай-ақ мемлекеттік қызмет көрсету мәселелері бойынша Бірыңғай байланыс орталығы арқылы қашықтықтан қол жеткізу режимінде мемлекеттік қызметтер көрсету тәртібі туралы ақпаратты алу мүмкіндігі бар. Мемлекеттік қызмет көрсету мәселелері жөніндегі көрсетілетін қызметті көрсетушінің анықтамалық қызметтерінің байланыс телефондары Министрліктің интернет-ресурсында: www.​miid.​gov.​kz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