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bf5f" w14:textId="d39b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және "Қазақстан Республикасының аумағында қолма-қол ақшасыз төлемдерді және (немесе) ақша аударымдарын жүзеге асыру қағидаларын бекіту туралы" 2016 жылғы 31 тамыздағы № 208 қаулыларына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10 қаулысы. Қазақстан Республикасының Әділет министрлігінде 2022 жылғы 15 наурызда № 27130 болып тіркелді</w:t>
      </w:r>
    </w:p>
    <w:p>
      <w:pPr>
        <w:spacing w:after="0"/>
        <w:ind w:left="0"/>
        <w:jc w:val="both"/>
      </w:pPr>
      <w:r>
        <w:rPr>
          <w:rFonts w:ascii="Times New Roman"/>
          <w:b w:val="false"/>
          <w:i w:val="false"/>
          <w:color w:val="000000"/>
          <w:sz w:val="28"/>
        </w:rPr>
        <w:t xml:space="preserve">
      Қазақстан Республикасы Ұлттық Банкінің Басқармасы ҚАУЛЫ ЕТЕДІ: </w:t>
      </w:r>
    </w:p>
    <w:bookmarkStart w:name="z1" w:id="0"/>
    <w:p>
      <w:pPr>
        <w:spacing w:after="0"/>
        <w:ind w:left="0"/>
        <w:jc w:val="both"/>
      </w:pPr>
      <w:r>
        <w:rPr>
          <w:rFonts w:ascii="Times New Roman"/>
          <w:b w:val="false"/>
          <w:i w:val="false"/>
          <w:color w:val="000000"/>
          <w:sz w:val="28"/>
        </w:rPr>
        <w:t xml:space="preserve">
      1.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келмеген жағдайларды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қаулысымен</w:t>
      </w:r>
      <w:r>
        <w:rPr>
          <w:rFonts w:ascii="Times New Roman"/>
          <w:b w:val="false"/>
          <w:i w:val="false"/>
          <w:color w:val="000000"/>
          <w:sz w:val="28"/>
        </w:rPr>
        <w:t xml:space="preserve"> сәйкес келмейтін нысанда ресімделсе және ұсынылса;</w:t>
      </w:r>
    </w:p>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клиенттің банктік шоты бойынша шығыс операцияларын тоқтата тұра туралы шешімі және (немесе) өкімі "Мемлекеттік білім беру жинақтау жүйесі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банктік шотқа, мемлекеттік бюджеттен және (немесе) Мемлекеттік әлеуметтік сақтандыру қорынан төленетін жәрдемақы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біржолғы зейнетақы төлемдерін, нотариустың депозиті талаптарымен енгізілген ақшаны, әлеуметтік медициналық сақтандыру қорының активтерін, тұрғын үй төлемдерін пайдалану есебінен жинақталған тұрғын үй құрылыс жинақтары түрінде тұрғын үй құрылыс жинақ банктеріндегі банктік шоттардағы ақшаны есепке алуға арналған банктік шотқа,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банктік шоттардағы ақшаны, уәкілетті мемлекеттік орган лицензиядан айырған және (немесе) мәжбүрлеп тарату процесіндегі банктердің, сақтандыру (қайта сақтандыру) ұйымдарының, ерікті жинақтау зейнетақы қорларының ақшасын, сондай-ақ уәкілетті мемлекеттік орган лицензиядан айырған және қызметі мәжбүрлеп тоқтату процесінде тұрған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ақшасын есепке алуға арналған банктік шотқа ұсынылған жағдайда; </w:t>
      </w:r>
    </w:p>
    <w:p>
      <w:pPr>
        <w:spacing w:after="0"/>
        <w:ind w:left="0"/>
        <w:jc w:val="both"/>
      </w:pPr>
      <w:r>
        <w:rPr>
          <w:rFonts w:ascii="Times New Roman"/>
          <w:b w:val="false"/>
          <w:i w:val="false"/>
          <w:color w:val="000000"/>
          <w:sz w:val="28"/>
        </w:rPr>
        <w:t>
      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операциялық үш күннің ішінде кері қайтарады.</w:t>
      </w:r>
    </w:p>
    <w:p>
      <w:pPr>
        <w:spacing w:after="0"/>
        <w:ind w:left="0"/>
        <w:jc w:val="both"/>
      </w:pPr>
      <w:r>
        <w:rPr>
          <w:rFonts w:ascii="Times New Roman"/>
          <w:b w:val="false"/>
          <w:i w:val="false"/>
          <w:color w:val="000000"/>
          <w:sz w:val="28"/>
        </w:rPr>
        <w:t xml:space="preserve">
      Қағидалардың 63-тармағы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bookmarkStart w:name="z4" w:id="2"/>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мынадай өзгерістер енгізілсін: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"80. Ақша жөнелтушінің банкі мына:</w:t>
      </w:r>
    </w:p>
    <w:p>
      <w:pPr>
        <w:spacing w:after="0"/>
        <w:ind w:left="0"/>
        <w:jc w:val="both"/>
      </w:pPr>
      <w:r>
        <w:rPr>
          <w:rFonts w:ascii="Times New Roman"/>
          <w:b w:val="false"/>
          <w:i w:val="false"/>
          <w:color w:val="000000"/>
          <w:sz w:val="28"/>
        </w:rPr>
        <w:t>
      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 мен ақша жөнелтушінің банкі арасында жасалған шартта белгіленген рұқсат етілмеген төлемдерден қорғау әрекеттерінің тәртібін бұза отырып берілген;</w:t>
      </w:r>
    </w:p>
    <w:p>
      <w:pPr>
        <w:spacing w:after="0"/>
        <w:ind w:left="0"/>
        <w:jc w:val="both"/>
      </w:pPr>
      <w:r>
        <w:rPr>
          <w:rFonts w:ascii="Times New Roman"/>
          <w:b w:val="false"/>
          <w:i w:val="false"/>
          <w:color w:val="000000"/>
          <w:sz w:val="28"/>
        </w:rPr>
        <w:t>
      2) егер төлем құжатында мынадай:</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жағдайларды;</w:t>
      </w:r>
    </w:p>
    <w:p>
      <w:pPr>
        <w:spacing w:after="0"/>
        <w:ind w:left="0"/>
        <w:jc w:val="both"/>
      </w:pPr>
      <w:r>
        <w:rPr>
          <w:rFonts w:ascii="Times New Roman"/>
          <w:b w:val="false"/>
          <w:i w:val="false"/>
          <w:color w:val="000000"/>
          <w:sz w:val="28"/>
        </w:rPr>
        <w:t>
      бенефициарға құқық иеленуші-банк Банктер және банк қызметі туралы заңның 60-1, 61-2,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жағдайларда мәжбүрлеп тарату процесінде тұрған банкте бенефициарға қызмет көрсетілетін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 </w:t>
      </w:r>
    </w:p>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және </w:t>
      </w:r>
      <w:r>
        <w:rPr>
          <w:rFonts w:ascii="Times New Roman"/>
          <w:b w:val="false"/>
          <w:i w:val="false"/>
          <w:color w:val="000000"/>
          <w:sz w:val="28"/>
        </w:rPr>
        <w:t>61-12-баптарында</w:t>
      </w:r>
      <w:r>
        <w:rPr>
          <w:rFonts w:ascii="Times New Roman"/>
          <w:b w:val="false"/>
          <w:i w:val="false"/>
          <w:color w:val="000000"/>
          <w:sz w:val="28"/>
        </w:rPr>
        <w:t xml:space="preserve">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15-қосымшаларда</w:t>
      </w:r>
      <w:r>
        <w:rPr>
          <w:rFonts w:ascii="Times New Roman"/>
          <w:b w:val="false"/>
          <w:i w:val="false"/>
          <w:color w:val="000000"/>
          <w:sz w:val="28"/>
        </w:rPr>
        <w:t xml:space="preserve"> белгіленген нысандарға сәйкес келмеген;</w:t>
      </w:r>
    </w:p>
    <w:p>
      <w:pPr>
        <w:spacing w:after="0"/>
        <w:ind w:left="0"/>
        <w:jc w:val="both"/>
      </w:pPr>
      <w:r>
        <w:rPr>
          <w:rFonts w:ascii="Times New Roman"/>
          <w:b w:val="false"/>
          <w:i w:val="false"/>
          <w:color w:val="000000"/>
          <w:sz w:val="28"/>
        </w:rPr>
        <w:t xml:space="preserve">
      7) басқа деректемелер (ЖСК, ЖСН (БСН) банктің клиентін сәйкестендірсе, мемлекеттік кірістер органы ұсынған инкассолық өкімді, сондай-ақ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белгілеудің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сыныптау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жөнелтушінің банкі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xml:space="preserve">
      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есептеуге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жеке сот орындаушысының өндіріп алушылардың пайдасына өндіріп алынған сомаларды сақтауға арналған ағымдағы шоттардағы ақшаға,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қойылған жағдайларда; </w:t>
      </w:r>
    </w:p>
    <w:p>
      <w:pPr>
        <w:spacing w:after="0"/>
        <w:ind w:left="0"/>
        <w:jc w:val="both"/>
      </w:pPr>
      <w:r>
        <w:rPr>
          <w:rFonts w:ascii="Times New Roman"/>
          <w:b w:val="false"/>
          <w:i w:val="false"/>
          <w:color w:val="000000"/>
          <w:sz w:val="28"/>
        </w:rPr>
        <w:t xml:space="preserve">
      15) Қазақстан Республикасы Азаматтық кодексінің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pPr>
        <w:spacing w:after="0"/>
        <w:ind w:left="0"/>
        <w:jc w:val="both"/>
      </w:pPr>
      <w:r>
        <w:rPr>
          <w:rFonts w:ascii="Times New Roman"/>
          <w:b w:val="false"/>
          <w:i w:val="false"/>
          <w:color w:val="000000"/>
          <w:sz w:val="28"/>
        </w:rPr>
        <w:t>
      18) егер қосымша құн салығы бойынша есеп айырысудың қозғалысын есепке алу үшін ашылған ағымдағы шоттан ақшаны алу мыналармен:</w:t>
      </w:r>
    </w:p>
    <w:p>
      <w:pPr>
        <w:spacing w:after="0"/>
        <w:ind w:left="0"/>
        <w:jc w:val="both"/>
      </w:pPr>
      <w:r>
        <w:rPr>
          <w:rFonts w:ascii="Times New Roman"/>
          <w:b w:val="false"/>
          <w:i w:val="false"/>
          <w:color w:val="000000"/>
          <w:sz w:val="28"/>
        </w:rPr>
        <w:t>
      импортқа және бейрезидент үшін қосымша құн салығын қоса алғанда, бюджетке қосымша құн салығын төлеумен;</w:t>
      </w:r>
    </w:p>
    <w:p>
      <w:pPr>
        <w:spacing w:after="0"/>
        <w:ind w:left="0"/>
        <w:jc w:val="both"/>
      </w:pPr>
      <w:r>
        <w:rPr>
          <w:rFonts w:ascii="Times New Roman"/>
          <w:b w:val="false"/>
          <w:i w:val="false"/>
          <w:color w:val="000000"/>
          <w:sz w:val="28"/>
        </w:rPr>
        <w:t>
      тауарларды жеткізушілерге қосымша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қосымша құн салығын төлеуімен;</w:t>
      </w:r>
    </w:p>
    <w:p>
      <w:pPr>
        <w:spacing w:after="0"/>
        <w:ind w:left="0"/>
        <w:jc w:val="both"/>
      </w:pPr>
      <w:r>
        <w:rPr>
          <w:rFonts w:ascii="Times New Roman"/>
          <w:b w:val="false"/>
          <w:i w:val="false"/>
          <w:color w:val="000000"/>
          <w:sz w:val="28"/>
        </w:rPr>
        <w:t>
      қосымша құн салығының сомаларын есепке алу және қозғалысы үшін ашылған өзге ағымдағы шотқа ақшаны есептеумен байланысты болмаған жағдайларда, төлем құжатын орындаудан бас тартады.</w:t>
      </w:r>
    </w:p>
    <w:bookmarkStart w:name="z7" w:id="4"/>
    <w:p>
      <w:pPr>
        <w:spacing w:after="0"/>
        <w:ind w:left="0"/>
        <w:jc w:val="both"/>
      </w:pPr>
      <w:r>
        <w:rPr>
          <w:rFonts w:ascii="Times New Roman"/>
          <w:b w:val="false"/>
          <w:i w:val="false"/>
          <w:color w:val="000000"/>
          <w:sz w:val="28"/>
        </w:rPr>
        <w:t>
      81. Бенефициардың банкі мына:</w:t>
      </w:r>
    </w:p>
    <w:bookmarkEnd w:id="4"/>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pPr>
        <w:spacing w:after="0"/>
        <w:ind w:left="0"/>
        <w:jc w:val="both"/>
      </w:pPr>
      <w:r>
        <w:rPr>
          <w:rFonts w:ascii="Times New Roman"/>
          <w:b w:val="false"/>
          <w:i w:val="false"/>
          <w:color w:val="000000"/>
          <w:sz w:val="28"/>
        </w:rPr>
        <w:t>
      3) ЖСК, ЖСН (БСН) бенефициардың деректемелеріне сәйкес келмеген, бенефициар банкінде ЖСК болмаған;</w:t>
      </w:r>
    </w:p>
    <w:p>
      <w:pPr>
        <w:spacing w:after="0"/>
        <w:ind w:left="0"/>
        <w:jc w:val="both"/>
      </w:pPr>
      <w:r>
        <w:rPr>
          <w:rFonts w:ascii="Times New Roman"/>
          <w:b w:val="false"/>
          <w:i w:val="false"/>
          <w:color w:val="000000"/>
          <w:sz w:val="28"/>
        </w:rPr>
        <w:t xml:space="preserve">
      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ақшаны есептеген жағдайда; </w:t>
      </w:r>
    </w:p>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 есептеу үшін бөлінген төлем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pPr>
        <w:spacing w:after="0"/>
        <w:ind w:left="0"/>
        <w:jc w:val="both"/>
      </w:pPr>
      <w:r>
        <w:rPr>
          <w:rFonts w:ascii="Times New Roman"/>
          <w:b w:val="false"/>
          <w:i w:val="false"/>
          <w:color w:val="000000"/>
          <w:sz w:val="28"/>
        </w:rPr>
        <w:t>
      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pPr>
        <w:spacing w:after="0"/>
        <w:ind w:left="0"/>
        <w:jc w:val="both"/>
      </w:pPr>
      <w:r>
        <w:rPr>
          <w:rFonts w:ascii="Times New Roman"/>
          <w:b w:val="false"/>
          <w:i w:val="false"/>
          <w:color w:val="000000"/>
          <w:sz w:val="28"/>
        </w:rPr>
        <w:t>
      7) қосылған құн салығы бойынша есеп айырысулар қозғалысын есепке алу үшін ашылған ағымдағы шотқа ақшаны есептеу, егер есепке алынатын ақша сомасы қосылған құн салығына есеп айырысулар қозғалысымен, оның ішінде:</w:t>
      </w:r>
    </w:p>
    <w:p>
      <w:pPr>
        <w:spacing w:after="0"/>
        <w:ind w:left="0"/>
        <w:jc w:val="both"/>
      </w:pPr>
      <w:r>
        <w:rPr>
          <w:rFonts w:ascii="Times New Roman"/>
          <w:b w:val="false"/>
          <w:i w:val="false"/>
          <w:color w:val="000000"/>
          <w:sz w:val="28"/>
        </w:rPr>
        <w:t>
      импортқа салынатын және бейрезидент үшін қосылған құн салығын қоса алғанда, бюджетке қосылған құн салығын төлеумен;</w:t>
      </w:r>
    </w:p>
    <w:p>
      <w:pPr>
        <w:spacing w:after="0"/>
        <w:ind w:left="0"/>
        <w:jc w:val="both"/>
      </w:pPr>
      <w:r>
        <w:rPr>
          <w:rFonts w:ascii="Times New Roman"/>
          <w:b w:val="false"/>
          <w:i w:val="false"/>
          <w:color w:val="000000"/>
          <w:sz w:val="28"/>
        </w:rPr>
        <w:t>
      тауарларды жеткізушілерге қосылған құн салығын төлеумен;</w:t>
      </w:r>
    </w:p>
    <w:p>
      <w:pPr>
        <w:spacing w:after="0"/>
        <w:ind w:left="0"/>
        <w:jc w:val="both"/>
      </w:pPr>
      <w:r>
        <w:rPr>
          <w:rFonts w:ascii="Times New Roman"/>
          <w:b w:val="false"/>
          <w:i w:val="false"/>
          <w:color w:val="000000"/>
          <w:sz w:val="28"/>
        </w:rPr>
        <w:t>
      тауарларды сатып алушылардың (алушылардың) қосылған құн салығын төлеуімен;</w:t>
      </w:r>
    </w:p>
    <w:p>
      <w:pPr>
        <w:spacing w:after="0"/>
        <w:ind w:left="0"/>
        <w:jc w:val="both"/>
      </w:pPr>
      <w:r>
        <w:rPr>
          <w:rFonts w:ascii="Times New Roman"/>
          <w:b w:val="false"/>
          <w:i w:val="false"/>
          <w:color w:val="000000"/>
          <w:sz w:val="28"/>
        </w:rPr>
        <w:t>
      қосылған құн салығын төлеушінің өзге банктік шотынан ақшаны есептеумен;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бюджеттен қайтарылған ақшаны есептеумен;</w:t>
      </w:r>
    </w:p>
    <w:p>
      <w:pPr>
        <w:spacing w:after="0"/>
        <w:ind w:left="0"/>
        <w:jc w:val="both"/>
      </w:pPr>
      <w:r>
        <w:rPr>
          <w:rFonts w:ascii="Times New Roman"/>
          <w:b w:val="false"/>
          <w:i w:val="false"/>
          <w:color w:val="000000"/>
          <w:sz w:val="28"/>
        </w:rPr>
        <w:t>
      төлем қате болған не бенефициардың жабық банктік шотына ақша аударылған жағдайларда, қосылған құн салығы бойынша есеп айырысулар қозғалысын есепке алуға арналған ағымдағы шоттан бастама болған төлемді қайтаруға байланысты ақшаны есептеумен байланысты болмаса;</w:t>
      </w:r>
    </w:p>
    <w:p>
      <w:pPr>
        <w:spacing w:after="0"/>
        <w:ind w:left="0"/>
        <w:jc w:val="both"/>
      </w:pPr>
      <w:r>
        <w:rPr>
          <w:rFonts w:ascii="Times New Roman"/>
          <w:b w:val="false"/>
          <w:i w:val="false"/>
          <w:color w:val="000000"/>
          <w:sz w:val="28"/>
        </w:rPr>
        <w:t>
      8) Валюталық операцияларды жүзеге асыру қағидаларында, Экспорттық-импорттық валюталық бақылау қағидаларында көзделген жағдайларда, төлем құжатын орындаудан бас тартады.</w:t>
      </w:r>
    </w:p>
    <w:p>
      <w:pPr>
        <w:spacing w:after="0"/>
        <w:ind w:left="0"/>
        <w:jc w:val="both"/>
      </w:pPr>
      <w:r>
        <w:rPr>
          <w:rFonts w:ascii="Times New Roman"/>
          <w:b w:val="false"/>
          <w:i w:val="false"/>
          <w:color w:val="000000"/>
          <w:sz w:val="28"/>
        </w:rPr>
        <w:t>
      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95-тармағының</w:t>
      </w:r>
      <w:r>
        <w:rPr>
          <w:rFonts w:ascii="Times New Roman"/>
          <w:b w:val="false"/>
          <w:i w:val="false"/>
          <w:color w:val="000000"/>
          <w:sz w:val="28"/>
        </w:rPr>
        <w:t xml:space="preserve"> 4) тармақшасында көзделген жағдайды қоспағанда, бенефициар банкінің төлем құжатының деректемелерін өзгертуіне рұқсат етілмейді.";</w:t>
      </w:r>
    </w:p>
    <w:bookmarkStart w:name="z8" w:id="5"/>
    <w:p>
      <w:pPr>
        <w:spacing w:after="0"/>
        <w:ind w:left="0"/>
        <w:jc w:val="both"/>
      </w:pPr>
      <w:r>
        <w:rPr>
          <w:rFonts w:ascii="Times New Roman"/>
          <w:b w:val="false"/>
          <w:i w:val="false"/>
          <w:color w:val="000000"/>
          <w:sz w:val="28"/>
        </w:rPr>
        <w:t>
      134-тармақ мынадай редакцияда жазылсын:</w:t>
      </w:r>
    </w:p>
    <w:bookmarkEnd w:id="5"/>
    <w:p>
      <w:pPr>
        <w:spacing w:after="0"/>
        <w:ind w:left="0"/>
        <w:jc w:val="both"/>
      </w:pPr>
      <w:r>
        <w:rPr>
          <w:rFonts w:ascii="Times New Roman"/>
          <w:b w:val="false"/>
          <w:i w:val="false"/>
          <w:color w:val="000000"/>
          <w:sz w:val="28"/>
        </w:rPr>
        <w:t xml:space="preserve">
      "134. 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шоттарындағы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сомаларды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 үшін ашылса, бұл жөніндегі мәліметтер де клиенттің банктік шоттарының болуы және нөмірлері туралы анықтамаларда көрсетіледі.". </w:t>
      </w:r>
    </w:p>
    <w:bookmarkStart w:name="z9" w:id="6"/>
    <w:p>
      <w:pPr>
        <w:spacing w:after="0"/>
        <w:ind w:left="0"/>
        <w:jc w:val="both"/>
      </w:pPr>
      <w:r>
        <w:rPr>
          <w:rFonts w:ascii="Times New Roman"/>
          <w:b w:val="false"/>
          <w:i w:val="false"/>
          <w:color w:val="000000"/>
          <w:sz w:val="28"/>
        </w:rPr>
        <w:t>
      3. Төлем жүйелері департаменті (Е.Т. Ашықбеков)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Б.Ш. Шолпанқұловқа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w:t>
            </w:r>
          </w:p>
          <w:p>
            <w:pPr>
              <w:spacing w:after="20"/>
              <w:ind w:left="20"/>
              <w:jc w:val="both"/>
            </w:pPr>
            <w:r>
              <w:rPr>
                <w:rFonts w:ascii="Times New Roman"/>
                <w:b w:val="false"/>
                <w:i/>
                <w:color w:val="000000"/>
                <w:sz w:val="20"/>
              </w:rPr>
              <w:t xml:space="preserve">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Әділет</w:t>
            </w:r>
            <w:r>
              <w:rPr>
                <w:rFonts w:ascii="Times New Roman"/>
                <w:b/>
                <w:i w:val="false"/>
                <w:color w:val="000000"/>
                <w:sz w:val="20"/>
              </w:rPr>
              <w:t xml:space="preserve"> министрлігі</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Еңбек және халықты әлеуметтік</w:t>
            </w:r>
          </w:p>
          <w:p>
            <w:pPr>
              <w:spacing w:after="20"/>
              <w:ind w:left="20"/>
              <w:jc w:val="both"/>
            </w:pPr>
            <w:r>
              <w:rPr>
                <w:rFonts w:ascii="Times New Roman"/>
                <w:b/>
                <w:i w:val="false"/>
                <w:color w:val="000000"/>
                <w:sz w:val="20"/>
              </w:rPr>
              <w:t>қорғау</w:t>
            </w:r>
            <w:r>
              <w:rPr>
                <w:rFonts w:ascii="Times New Roman"/>
                <w:b/>
                <w:i w:val="false"/>
                <w:color w:val="000000"/>
                <w:sz w:val="20"/>
              </w:rPr>
              <w:t xml:space="preserve">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нарығын реттеу</w:t>
            </w:r>
          </w:p>
          <w:p>
            <w:pPr>
              <w:spacing w:after="20"/>
              <w:ind w:left="20"/>
              <w:jc w:val="both"/>
            </w:pPr>
            <w:r>
              <w:rPr>
                <w:rFonts w:ascii="Times New Roman"/>
                <w:b/>
                <w:i w:val="false"/>
                <w:color w:val="000000"/>
                <w:sz w:val="20"/>
              </w:rPr>
              <w:t>және дамыту агенттігі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