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e158" w14:textId="41fe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Маркетинг желiсi, қоғамдық таратушылар, почта және басқа да тәсiлдер бойынша сату арқылы сауда орнынан тыс бөлшек сауда қағидаларын бекiту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11 наурыздағы № 136-НҚ бұйрығы. Қазақстан Республикасының Әділет министрлігінде 2022 жылғы 15 наурызда № 27114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12-бабы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Маркетинг желісі, қоғамдық таратушылар, почта және басқа да тәсілдер бойынша сату арқылы сауда орнынан тыс бөлшек сауда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Сауда және интеграция министрлігінің Сауда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11 наурыздағы</w:t>
            </w:r>
            <w:r>
              <w:br/>
            </w:r>
            <w:r>
              <w:rPr>
                <w:rFonts w:ascii="Times New Roman"/>
                <w:b w:val="false"/>
                <w:i w:val="false"/>
                <w:color w:val="000000"/>
                <w:sz w:val="20"/>
              </w:rPr>
              <w:t>№ 136-НҚ</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Маркетинг желісі, қоғамдық таратушылар, почта және басқа да тәсілдер бойынша сату арқылы сауда орнынан тыс бөлшек сауда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Маркетинг желісі, қоғамдық таратушылар, почта және басқа да тәсілдер бойынша сату арқылы сауда орнынан тыс бөлшек сауда қағидалары (бұдан әрі – Қағидалар) "Сауда қызметін реттеу туралы" Қазақстан Республикасы Заңының (бұдан әрі – Заң)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маркетинг желісі, қоғамдық таратушылар, почта және басқа да тәсілдер бойынша сату арқылы сауда орнынан тыс бөлшек сауданы жүзеге асыру тәртібін айқындайды.</w:t>
      </w:r>
    </w:p>
    <w:bookmarkEnd w:id="9"/>
    <w:bookmarkStart w:name="z12" w:id="10"/>
    <w:p>
      <w:pPr>
        <w:spacing w:after="0"/>
        <w:ind w:left="0"/>
        <w:jc w:val="both"/>
      </w:pPr>
      <w:r>
        <w:rPr>
          <w:rFonts w:ascii="Times New Roman"/>
          <w:b w:val="false"/>
          <w:i w:val="false"/>
          <w:color w:val="000000"/>
          <w:sz w:val="28"/>
        </w:rPr>
        <w:t>
      2. Маркетинг желісі, қоғамдық таратушылар, почта және басқа да тәсілдер бойынша сату арқылы сауда орнынан тыс бөлшек сауданы жүзеге асыратын мемлекеттік органдар, сондай-ақ сауда қызметінің субъектілері өз қызметінде Заңды, сауда қызметін реттейтін Қазақстан Республикасының нормативтік құқықтық актілерін және осы Қағидаларды басшылыққа алады.</w:t>
      </w:r>
    </w:p>
    <w:bookmarkEnd w:id="10"/>
    <w:bookmarkStart w:name="z13" w:id="11"/>
    <w:p>
      <w:pPr>
        <w:spacing w:after="0"/>
        <w:ind w:left="0"/>
        <w:jc w:val="both"/>
      </w:pPr>
      <w:r>
        <w:rPr>
          <w:rFonts w:ascii="Times New Roman"/>
          <w:b w:val="false"/>
          <w:i w:val="false"/>
          <w:color w:val="000000"/>
          <w:sz w:val="28"/>
        </w:rPr>
        <w:t>
      3. Осы Қағидалар Қазақстан Республикасының арнайы заңнамалық актілерімен реттелетін тауарлардың жекелеген түрлерінің айналымы жөніндегі қатынастарға қолданылмайды.</w:t>
      </w:r>
    </w:p>
    <w:bookmarkEnd w:id="11"/>
    <w:bookmarkStart w:name="z14" w:id="12"/>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бөлшек сауданың басқа тәсілдері - телекоммуникация құралдары, электронды байланыс, оның ішінде интернет электрондық желісі және Қазақстан Республикасының заңнамасына қайшы келмейтін өзге де тәсілдер арқылы сауда орындарынан тыс бөлшек сауда;</w:t>
      </w:r>
    </w:p>
    <w:bookmarkEnd w:id="13"/>
    <w:bookmarkStart w:name="z16" w:id="14"/>
    <w:p>
      <w:pPr>
        <w:spacing w:after="0"/>
        <w:ind w:left="0"/>
        <w:jc w:val="both"/>
      </w:pPr>
      <w:r>
        <w:rPr>
          <w:rFonts w:ascii="Times New Roman"/>
          <w:b w:val="false"/>
          <w:i w:val="false"/>
          <w:color w:val="000000"/>
          <w:sz w:val="28"/>
        </w:rPr>
        <w:t>
      2) тапсырыс - белгілі бір тауарды (қызметті) сатып алуға нақты ниет білдірілген, сатып алуды жүргізу үшін қажетті талаптар (тауар саны мен сапасы, бағасы, жеткізу мерзімі және тағы басқа) жазылған, сатушы жауабының шектеулі мерзімі көрсетілген, тапсырыс берушінің сатушыға жіберген құжаты, осы мерзім ішінде сатушының өтінімді сөзсіз растауын алған кезде шарт жасалған болып саналады және екі тарап үшін де міндетті болады;</w:t>
      </w:r>
    </w:p>
    <w:bookmarkEnd w:id="14"/>
    <w:bookmarkStart w:name="z17" w:id="15"/>
    <w:p>
      <w:pPr>
        <w:spacing w:after="0"/>
        <w:ind w:left="0"/>
        <w:jc w:val="both"/>
      </w:pPr>
      <w:r>
        <w:rPr>
          <w:rFonts w:ascii="Times New Roman"/>
          <w:b w:val="false"/>
          <w:i w:val="false"/>
          <w:color w:val="000000"/>
          <w:sz w:val="28"/>
        </w:rPr>
        <w:t>
      3) қоғамдық таратушылар - үйде, мекемелерде, ұйымдарда, кәсіпорындарда, көлікте тауарларды ұсыну арқылы ықтимал сатып алушылармен тікелей жұмыс істейтін, кірісі тек сату көлеміне тәуелді сатушылар немесе агенттер;</w:t>
      </w:r>
    </w:p>
    <w:bookmarkEnd w:id="15"/>
    <w:bookmarkStart w:name="z18" w:id="16"/>
    <w:p>
      <w:pPr>
        <w:spacing w:after="0"/>
        <w:ind w:left="0"/>
        <w:jc w:val="both"/>
      </w:pPr>
      <w:r>
        <w:rPr>
          <w:rFonts w:ascii="Times New Roman"/>
          <w:b w:val="false"/>
          <w:i w:val="false"/>
          <w:color w:val="000000"/>
          <w:sz w:val="28"/>
        </w:rPr>
        <w:t>
      4) маркетинг желісі - тауарды өз бетінше немесе басқа агенттерді тарту арқылы тарататын тәуелсіз сатушылар әрекет ететін, сауда орындарынан тыс бөлшек сауданың бір түрі, олардың кірісі дербес сатудан және олар желіге тартқан басқа агенттердің сатуынан түскен комиссиялық кірістен тұрады.</w:t>
      </w:r>
    </w:p>
    <w:bookmarkEnd w:id="16"/>
    <w:bookmarkStart w:name="z19" w:id="17"/>
    <w:p>
      <w:pPr>
        <w:spacing w:after="0"/>
        <w:ind w:left="0"/>
        <w:jc w:val="left"/>
      </w:pPr>
      <w:r>
        <w:rPr>
          <w:rFonts w:ascii="Times New Roman"/>
          <w:b/>
          <w:i w:val="false"/>
          <w:color w:val="000000"/>
        </w:rPr>
        <w:t xml:space="preserve"> 2-тарау. Маркетинг желісі, қоғамдық таратушылар, почта және басқа да тәсілдер бойынша сату арқылы сауда орнынан тыс бөлшек сауданы жүзеге асыру тәртібі</w:t>
      </w:r>
    </w:p>
    <w:bookmarkEnd w:id="17"/>
    <w:bookmarkStart w:name="z20" w:id="18"/>
    <w:p>
      <w:pPr>
        <w:spacing w:after="0"/>
        <w:ind w:left="0"/>
        <w:jc w:val="both"/>
      </w:pPr>
      <w:r>
        <w:rPr>
          <w:rFonts w:ascii="Times New Roman"/>
          <w:b w:val="false"/>
          <w:i w:val="false"/>
          <w:color w:val="000000"/>
          <w:sz w:val="28"/>
        </w:rPr>
        <w:t>
      5. Маркетинг желісі, қоғамдық таратушылар, почта және басқа да тәсілдер бойынша сату арқылы сауда орнынан тыс бөлшек сауданың көмегімен сатылатын тауарлардың түр-түрін сатушы айқындайды.</w:t>
      </w:r>
    </w:p>
    <w:bookmarkEnd w:id="18"/>
    <w:bookmarkStart w:name="z21" w:id="19"/>
    <w:p>
      <w:pPr>
        <w:spacing w:after="0"/>
        <w:ind w:left="0"/>
        <w:jc w:val="both"/>
      </w:pPr>
      <w:r>
        <w:rPr>
          <w:rFonts w:ascii="Times New Roman"/>
          <w:b w:val="false"/>
          <w:i w:val="false"/>
          <w:color w:val="000000"/>
          <w:sz w:val="28"/>
        </w:rPr>
        <w:t>
      6. Қазақстан Республикасының заңнамасымен немесе шартпен өзгеше белгіленбесе, не тауардың табиғи орамы болмаса, тауардың әр бірлігі оралады, өлшеніп салынады.</w:t>
      </w:r>
    </w:p>
    <w:bookmarkEnd w:id="19"/>
    <w:p>
      <w:pPr>
        <w:spacing w:after="0"/>
        <w:ind w:left="0"/>
        <w:jc w:val="both"/>
      </w:pPr>
      <w:r>
        <w:rPr>
          <w:rFonts w:ascii="Times New Roman"/>
          <w:b w:val="false"/>
          <w:i w:val="false"/>
          <w:color w:val="000000"/>
          <w:sz w:val="28"/>
        </w:rPr>
        <w:t>
      Сатушы сатып алушының сұрауы бойынша тауарды арнайы ыдысқа (себеттер, қораптар, полиэтилен сөмкелер және басқалар) орау бойынша өтеулі немесе өтеусіз негізде қосымша қызметтер көрсете алады, тапсырыстарды сыйлық ресімдеуде жинақтайды, тауарларды жеткізу бойынша қызметтер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7. Егер Қазақстан Республикасының заңнамалық актілерімен қандай да бір тауарларды сату кезінде тұтынушының жасы бойынша шектеу белгіленсе, егер тұтынушы жасын растайтын құжаттарды ұсынбаса, онда сатушы сатудан бас тартады.</w:t>
      </w:r>
    </w:p>
    <w:bookmarkEnd w:id="20"/>
    <w:bookmarkStart w:name="z25" w:id="21"/>
    <w:p>
      <w:pPr>
        <w:spacing w:after="0"/>
        <w:ind w:left="0"/>
        <w:jc w:val="both"/>
      </w:pPr>
      <w:r>
        <w:rPr>
          <w:rFonts w:ascii="Times New Roman"/>
          <w:b w:val="false"/>
          <w:i w:val="false"/>
          <w:color w:val="000000"/>
          <w:sz w:val="28"/>
        </w:rPr>
        <w:t>
      8. Егер сатушы тауардың кемшіліктерін айтпаған болса, сапасы төмен тауар сатып алған сатып алушы өз таңдауы бойынша сапасыз тауарды тиісті сапалы тауарға айырбастауға, тауардың сатып алу құнын мөлшерлес төмендетуді, тауардың кемшіліктерін Қазақстан Республикасының заңнамада белгіліенген мерзімде жоюды, тауардың кемшіліктерін жою жөніндегі шығыстарды өтеуді немесе шартты орындаудан бас тартуды және тауарға төленген ақшалай соманы қайтаруды талап етеді.</w:t>
      </w:r>
    </w:p>
    <w:bookmarkEnd w:id="21"/>
    <w:bookmarkStart w:name="z26" w:id="22"/>
    <w:p>
      <w:pPr>
        <w:spacing w:after="0"/>
        <w:ind w:left="0"/>
        <w:jc w:val="both"/>
      </w:pPr>
      <w:r>
        <w:rPr>
          <w:rFonts w:ascii="Times New Roman"/>
          <w:b w:val="false"/>
          <w:i w:val="false"/>
          <w:color w:val="000000"/>
          <w:sz w:val="28"/>
        </w:rPr>
        <w:t>
      9. Тапсырыстарды қабылдау, беру және жеткізу сатып алушымен келісілген уақытта жүргізіледі.</w:t>
      </w:r>
    </w:p>
    <w:bookmarkEnd w:id="22"/>
    <w:bookmarkStart w:name="z27" w:id="23"/>
    <w:p>
      <w:pPr>
        <w:spacing w:after="0"/>
        <w:ind w:left="0"/>
        <w:jc w:val="both"/>
      </w:pPr>
      <w:r>
        <w:rPr>
          <w:rFonts w:ascii="Times New Roman"/>
          <w:b w:val="false"/>
          <w:i w:val="false"/>
          <w:color w:val="000000"/>
          <w:sz w:val="28"/>
        </w:rPr>
        <w:t>
      10. Тапсырысты ресімдеу қағаз жеткізгіште екі данада немесе электрондық нысанда жүргізіледі, онда тапсырыстың реттік нөмірі, сатушының атауы немесе тегі, аты, әкесінің аты (бар болса), тауардың атауы, бағасы, саны, жалпы құны, қосымша көрсетілетін қызметтердің құны, тапсырысты қабылдау және орындау күні мен уақыты, тегі, аты, әкесінің аты (бар болса) және жеткізу мекенжайы, сондай-ақ өзге де келісілген шарттар көрсетіледі.</w:t>
      </w:r>
    </w:p>
    <w:bookmarkEnd w:id="23"/>
    <w:p>
      <w:pPr>
        <w:spacing w:after="0"/>
        <w:ind w:left="0"/>
        <w:jc w:val="both"/>
      </w:pPr>
      <w:r>
        <w:rPr>
          <w:rFonts w:ascii="Times New Roman"/>
          <w:b w:val="false"/>
          <w:i w:val="false"/>
          <w:color w:val="000000"/>
          <w:sz w:val="28"/>
        </w:rPr>
        <w:t>
      Қағаз тасығышта ресімдеу кезінде тапсырыс бланкісінің бірінші данасы сатып алушыға беріледі, екіншісі сатушыда сақталады. Егер алдын-ала төлем жасалса, тапсырыс формасында арнайы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11. Тапсырысқа өзгерістер тек сатып алушының келісімі бойынша енгізіледі. Тапсырыс берілген тауарлардың қандай да бірінің болмауы туралы сатушы сатып алушыны хабардар етеді және төлем жасалған жағдайда оған тиісті ауыстыруды немесе қаражатты қайтаруды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12. Тапсырысты сатып алушыға берген кезде қағаз жеткізгіште немесе электрондық нысанда тауарды босатуға арналған жүкқұжат, ал қолма-қол тәсілмен төлем жүргізген кезде – бақылау-касса машинасының чегі (тауар чегі)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xml:space="preserve">
      13. Тапсырысқа алдын ала төлем жасаған, бірақ оны белгіленген мерзімде алмаған сатып алушыға, егер шартта өзгеше көзделмесе, ол төлеген ақша қайтарылады,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тауарды уақтылы жеткізбеуден болған шығын өтеледі.</w:t>
      </w:r>
    </w:p>
    <w:bookmarkEnd w:id="26"/>
    <w:bookmarkStart w:name="z32" w:id="27"/>
    <w:p>
      <w:pPr>
        <w:spacing w:after="0"/>
        <w:ind w:left="0"/>
        <w:jc w:val="both"/>
      </w:pPr>
      <w:r>
        <w:rPr>
          <w:rFonts w:ascii="Times New Roman"/>
          <w:b w:val="false"/>
          <w:i w:val="false"/>
          <w:color w:val="000000"/>
          <w:sz w:val="28"/>
        </w:rPr>
        <w:t>
      14. Төлем жасалған немесе алдын-ала төлем жүргізілген жағдайларда тапсырысты тиісті орындау тапсырыс бойынша жіберілген тауарды алудан (сатып алудан) бас тартқан жағдайда сатып алушы сатушының тауарды почта арқылы жіберуге кеткен шығыстарын өтейді.</w:t>
      </w:r>
    </w:p>
    <w:bookmarkEnd w:id="27"/>
    <w:bookmarkStart w:name="z33" w:id="28"/>
    <w:p>
      <w:pPr>
        <w:spacing w:after="0"/>
        <w:ind w:left="0"/>
        <w:jc w:val="both"/>
      </w:pPr>
      <w:r>
        <w:rPr>
          <w:rFonts w:ascii="Times New Roman"/>
          <w:b w:val="false"/>
          <w:i w:val="false"/>
          <w:color w:val="000000"/>
          <w:sz w:val="28"/>
        </w:rPr>
        <w:t>
      15. Қоғамдық таратушылар жасайтын бөлшек сауда үйде, мекемелерде, ұйымдарда, кәсіпорындарда және көлікте тауарларды ұсыну арқылы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Премьер-Министрінің орынбасары - Сауда және интеграция министрінің 01.07.2022 </w:t>
      </w:r>
      <w:r>
        <w:rPr>
          <w:rFonts w:ascii="Times New Roman"/>
          <w:b w:val="false"/>
          <w:i w:val="false"/>
          <w:color w:val="000000"/>
          <w:sz w:val="28"/>
        </w:rPr>
        <w:t>№ 279-НҚ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Премьер-Министрінің орынбасары - Сауда және интеграция министрінің 15.02.2023 </w:t>
      </w:r>
      <w:r>
        <w:rPr>
          <w:rFonts w:ascii="Times New Roman"/>
          <w:b w:val="false"/>
          <w:i w:val="false"/>
          <w:color w:val="00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