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dc49" w14:textId="bfed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5 наурыздағы № 249 бұйрығы. Қазақстан Республикасының Әділет министрлігінде 2022 жылғы 10 наурызда № 27069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министрiнiң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3" w:id="2"/>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5 наурыздағы </w:t>
            </w:r>
            <w:r>
              <w:br/>
            </w:r>
            <w:r>
              <w:rPr>
                <w:rFonts w:ascii="Times New Roman"/>
                <w:b w:val="false"/>
                <w:i w:val="false"/>
                <w:color w:val="000000"/>
                <w:sz w:val="20"/>
              </w:rPr>
              <w:t>№ 249 бұйрығымен бекітілген</w:t>
            </w:r>
          </w:p>
        </w:tc>
      </w:tr>
    </w:tbl>
    <w:bookmarkStart w:name="z4" w:id="3"/>
    <w:p>
      <w:pPr>
        <w:spacing w:after="0"/>
        <w:ind w:left="0"/>
        <w:jc w:val="left"/>
      </w:pPr>
      <w:r>
        <w:rPr>
          <w:rFonts w:ascii="Times New Roman"/>
          <w:b/>
          <w:i w:val="false"/>
          <w:color w:val="000000"/>
        </w:rPr>
        <w:t xml:space="preserve"> Қазақстан Республикасы Қаржы министрiнiң өзгерістер енгізілетін кейбір бұйрықтарының тізбесі</w:t>
      </w:r>
    </w:p>
    <w:bookmarkEnd w:id="3"/>
    <w:p>
      <w:pPr>
        <w:spacing w:after="0"/>
        <w:ind w:left="0"/>
        <w:jc w:val="both"/>
      </w:pPr>
      <w:bookmarkStart w:name="z5" w:id="4"/>
      <w:r>
        <w:rPr>
          <w:rFonts w:ascii="Times New Roman"/>
          <w:b w:val="false"/>
          <w:i w:val="false"/>
          <w:color w:val="ff0000"/>
          <w:sz w:val="28"/>
        </w:rPr>
        <w:t xml:space="preserve">
      1. Күші жойылды - ҚР Қаржы министрінің 18.04.2025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министрінің 29.04.2025 </w:t>
      </w:r>
      <w:r>
        <w:rPr>
          <w:rFonts w:ascii="Times New Roman"/>
          <w:b w:val="false"/>
          <w:i w:val="false"/>
          <w:color w:val="000000"/>
          <w:sz w:val="28"/>
        </w:rPr>
        <w:t>№ 209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Қаржы министрінің 21.05.2025 </w:t>
      </w:r>
      <w:r>
        <w:rPr>
          <w:rFonts w:ascii="Times New Roman"/>
          <w:b w:val="false"/>
          <w:i w:val="false"/>
          <w:color w:val="000000"/>
          <w:sz w:val="28"/>
        </w:rPr>
        <w:t>№ 244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4" w:id="5"/>
    <w:p>
      <w:pPr>
        <w:spacing w:after="0"/>
        <w:ind w:left="0"/>
        <w:jc w:val="both"/>
      </w:pPr>
      <w:r>
        <w:rPr>
          <w:rFonts w:ascii="Times New Roman"/>
          <w:b w:val="false"/>
          <w:i w:val="false"/>
          <w:color w:val="000000"/>
          <w:sz w:val="28"/>
        </w:rPr>
        <w:t xml:space="preserve">
      4. "Бюджеттік бағдарламалар әкімшілері шығыстарының лимиттерін айқындау қағидаларын бекіту туралы" Қазақстан Республикасы Қаржы министрінің 2018 жылғы 8 ақпандағы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16409 болып тіркелген) мынадай өзгерістер енгізілсін: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65-1-бабына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6" w:id="6"/>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әкімшілері шығыстарының лимиттерін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Бюджеттік бағдарламалар әкімшілері шығыстарының лимиттерін айқындау қағидалары (бұдан әрі – Қағидалар) Қазақстан Республикасы Бюджет кодексінің (бұдан әрі – Кодекс) </w:t>
      </w:r>
      <w:r>
        <w:rPr>
          <w:rFonts w:ascii="Times New Roman"/>
          <w:b w:val="false"/>
          <w:i w:val="false"/>
          <w:color w:val="000000"/>
          <w:sz w:val="28"/>
        </w:rPr>
        <w:t>65-1 бабына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органдардың даму жоспарларын әзірлейтін республикалық бюджеттік бағдарламалар әкімшілері шығыстарының лимиттері мемлекеттік жоспарлау, ұлттық жобалардың, мемлекеттік органдардың даму жоспарлары жобаларының немесе мемлекеттік органдардың даму жоспарларына өзгерістер мен толықтырулар жобалары мен бюджеттік бағдарламалардың іске асырылуын бағалау, өткен жылғы бюджет шығыстарының әлеуметтік-экономикалық әсерін бағалау жөніндегі орталық уәкілетті органның қорытындыларына Республикалық бюджет комиссиясының ұсыныстарын ескере отырып, мемлекеттік органдардың даму жоспарларының негізінде айқындалады.</w:t>
      </w:r>
    </w:p>
    <w:p>
      <w:pPr>
        <w:spacing w:after="0"/>
        <w:ind w:left="0"/>
        <w:jc w:val="both"/>
      </w:pPr>
      <w:r>
        <w:rPr>
          <w:rFonts w:ascii="Times New Roman"/>
          <w:b w:val="false"/>
          <w:i w:val="false"/>
          <w:color w:val="000000"/>
          <w:sz w:val="28"/>
        </w:rPr>
        <w:t>
      Мемлекеттік органдардың даму жоспарлары әзірлемейтін республикалық бюджеттік бағдарламалар әкімшілері шығыстарының лимиттері мемлекеттік орган туралы ережеде айқындалған өкілеттіктер, бюджеттік бағдарламалардың іске асырылуын бағалау, өткен кезеңдегі бюджет шығыстарының әлеуметтік-экономикалық әсерін бағалау негізінде айқындалады.</w:t>
      </w:r>
    </w:p>
    <w:p>
      <w:pPr>
        <w:spacing w:after="0"/>
        <w:ind w:left="0"/>
        <w:jc w:val="both"/>
      </w:pPr>
      <w:r>
        <w:rPr>
          <w:rFonts w:ascii="Times New Roman"/>
          <w:b w:val="false"/>
          <w:i w:val="false"/>
          <w:color w:val="000000"/>
          <w:sz w:val="28"/>
        </w:rPr>
        <w:t>
      Жергілікті бюджеттен қаржыландырылатын бюджеттік бағдарламалар әкімшілері шығыстарының лимиттері облыстың, республикалық маңызы бар қаланың, астананың даму жоспарлары мен мемлекеттік орган туралы ережеде айқындалған өкілеттіктер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Бюджеттік бағдарламалар әкімшілері шығыстарының лимиттерін айқындау кезінде:</w:t>
      </w:r>
    </w:p>
    <w:p>
      <w:pPr>
        <w:spacing w:after="0"/>
        <w:ind w:left="0"/>
        <w:jc w:val="both"/>
      </w:pPr>
      <w:r>
        <w:rPr>
          <w:rFonts w:ascii="Times New Roman"/>
          <w:b w:val="false"/>
          <w:i w:val="false"/>
          <w:color w:val="000000"/>
          <w:sz w:val="28"/>
        </w:rPr>
        <w:t>
      1) тиісті кезеңге арналған әлеуметтік-экономикалық дамудың мақұлданған болжамы;</w:t>
      </w:r>
    </w:p>
    <w:p>
      <w:pPr>
        <w:spacing w:after="0"/>
        <w:ind w:left="0"/>
        <w:jc w:val="both"/>
      </w:pPr>
      <w:r>
        <w:rPr>
          <w:rFonts w:ascii="Times New Roman"/>
          <w:b w:val="false"/>
          <w:i w:val="false"/>
          <w:color w:val="000000"/>
          <w:sz w:val="28"/>
        </w:rPr>
        <w:t>
      2) ағымдағы қаржы жылына арналған бюджеттік бағдарламалар әкімшілері шығыстарының бекітілген (нақтыланған) көлемі;</w:t>
      </w:r>
    </w:p>
    <w:p>
      <w:pPr>
        <w:spacing w:after="0"/>
        <w:ind w:left="0"/>
        <w:jc w:val="both"/>
      </w:pPr>
      <w:r>
        <w:rPr>
          <w:rFonts w:ascii="Times New Roman"/>
          <w:b w:val="false"/>
          <w:i w:val="false"/>
          <w:color w:val="000000"/>
          <w:sz w:val="28"/>
        </w:rPr>
        <w:t>
      3) тиісті қаржы жылына арналған бюджеттік бағдарламалар әкімшілері шығыстарының бекітілген көлемі;</w:t>
      </w:r>
    </w:p>
    <w:p>
      <w:pPr>
        <w:spacing w:after="0"/>
        <w:ind w:left="0"/>
        <w:jc w:val="both"/>
      </w:pPr>
      <w:r>
        <w:rPr>
          <w:rFonts w:ascii="Times New Roman"/>
          <w:b w:val="false"/>
          <w:i w:val="false"/>
          <w:color w:val="000000"/>
          <w:sz w:val="28"/>
        </w:rPr>
        <w:t>
      4) алдыңғы және ағымдағы қаржы жылдарында бюджеттік бағдарламалардың орындалу қорытындысы;</w:t>
      </w:r>
    </w:p>
    <w:p>
      <w:pPr>
        <w:spacing w:after="0"/>
        <w:ind w:left="0"/>
        <w:jc w:val="both"/>
      </w:pPr>
      <w:r>
        <w:rPr>
          <w:rFonts w:ascii="Times New Roman"/>
          <w:b w:val="false"/>
          <w:i w:val="false"/>
          <w:color w:val="000000"/>
          <w:sz w:val="28"/>
        </w:rPr>
        <w:t>
      5) бюджеттік инвестицияларды іске асыруды бағалау қорытындысы;</w:t>
      </w:r>
    </w:p>
    <w:p>
      <w:pPr>
        <w:spacing w:after="0"/>
        <w:ind w:left="0"/>
        <w:jc w:val="both"/>
      </w:pPr>
      <w:r>
        <w:rPr>
          <w:rFonts w:ascii="Times New Roman"/>
          <w:b w:val="false"/>
          <w:i w:val="false"/>
          <w:color w:val="000000"/>
          <w:sz w:val="28"/>
        </w:rPr>
        <w:t>
      6) республикалық бюджеттің атқарылуы туралы есепке Республикалық бюджеттің атқарылуын бақылау жөніндегі есеп комитетінің (жергілікті бюджеттің атқарылуы туралы есепке облыстың, республикалық маңызы бар қаланың, астананың тексеру комиссиясының) қорытындылары мен ұсынымдары;</w:t>
      </w:r>
    </w:p>
    <w:p>
      <w:pPr>
        <w:spacing w:after="0"/>
        <w:ind w:left="0"/>
        <w:jc w:val="both"/>
      </w:pPr>
      <w:r>
        <w:rPr>
          <w:rFonts w:ascii="Times New Roman"/>
          <w:b w:val="false"/>
          <w:i w:val="false"/>
          <w:color w:val="000000"/>
          <w:sz w:val="28"/>
        </w:rPr>
        <w:t>
      7) мемлекеттік бағдарламалардың іс-шаралары;</w:t>
      </w:r>
    </w:p>
    <w:p>
      <w:pPr>
        <w:spacing w:after="0"/>
        <w:ind w:left="0"/>
        <w:jc w:val="both"/>
      </w:pPr>
      <w:r>
        <w:rPr>
          <w:rFonts w:ascii="Times New Roman"/>
          <w:b w:val="false"/>
          <w:i w:val="false"/>
          <w:color w:val="000000"/>
          <w:sz w:val="28"/>
        </w:rPr>
        <w:t>
      8) Республикалық бюджеттiң атқарылуын бақылау жөнiндегi есеп комитетiнің республикалық бюджет жобасы шығыстарының негізгі бағыттары бойынша оны алдын ала бағалауы;</w:t>
      </w:r>
    </w:p>
    <w:p>
      <w:pPr>
        <w:spacing w:after="0"/>
        <w:ind w:left="0"/>
        <w:jc w:val="both"/>
      </w:pPr>
      <w:r>
        <w:rPr>
          <w:rFonts w:ascii="Times New Roman"/>
          <w:b w:val="false"/>
          <w:i w:val="false"/>
          <w:color w:val="000000"/>
          <w:sz w:val="28"/>
        </w:rPr>
        <w:t>
      9) мемлекеттік-жекешелік әріптестік жобалары бойынша қабылданған мемлекеттік міндеттемелер, оның ішінде мемлекеттік концессиялық міндеттемелер есепке алынады.</w:t>
      </w:r>
    </w:p>
    <w:p>
      <w:pPr>
        <w:spacing w:after="0"/>
        <w:ind w:left="0"/>
        <w:jc w:val="both"/>
      </w:pPr>
      <w:r>
        <w:rPr>
          <w:rFonts w:ascii="Times New Roman"/>
          <w:b w:val="false"/>
          <w:i w:val="false"/>
          <w:color w:val="000000"/>
          <w:sz w:val="28"/>
        </w:rPr>
        <w:t>
      Мемлекеттік бағдарламаларды әзірлемейтін бюджеттік бағдарламалар әкімшілері бойынша мемлекеттік органдардың даму жоспарлары, өзге де Мемлекеттік жоспарлау жүйесінің құжаттары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