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4628" w14:textId="b0746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шектеулер мен тыйым салуды белгілеу қағидаларын бекіту туралы" Қазақстан Республикасы Ауыл шаруашылығы министрінің міндетін атқарушының 2015 жылғы 27 ақпандағы № 18-03/159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5 наурыздағы № 72 бұйрығы. Қазақстан Республикасының Әділет министрлігінде 2022 жылғы 9 наурызда № 27048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шектеулер мен тыйым салуды белгілеу қағидаларын бекіту туралы" Қазақстан Республикасы Ауыл шаруашылығы министрінің міндетін атқарушының 2015 жылғы 27 ақпандағы № 18-03/159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10845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алынып тасталсын;</w:t>
      </w:r>
    </w:p>
    <w:p>
      <w:pPr>
        <w:spacing w:after="0"/>
        <w:ind w:left="0"/>
        <w:jc w:val="both"/>
      </w:pPr>
      <w:r>
        <w:rPr>
          <w:rFonts w:ascii="Times New Roman"/>
          <w:b w:val="false"/>
          <w:i w:val="false"/>
          <w:color w:val="000000"/>
          <w:sz w:val="28"/>
        </w:rPr>
        <w:t>
      "7. Жергілікті атқарушы орган биологиялық негіздеменің мемлекеттік экологиялық сараптамасын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Шектеулер мен тыйым салуларды белгілеу, сондай-ақ оларды түзету қажет орынды болған жағдайда ведомство мемлекеттік экологиялық сараптамадан өткен биологиялық негіздемеге сәйкес жануарлар дүниесі объектілерін, олардың бөліктері мен дериваттарын пайдалануға шектеулер мен тыйым салулар енгізу туралы шешім қабылдайды, оларды пайдалану орындары мен мерзімдерін белгілейді.</w:t>
      </w:r>
    </w:p>
    <w:p>
      <w:pPr>
        <w:spacing w:after="0"/>
        <w:ind w:left="0"/>
        <w:jc w:val="both"/>
      </w:pPr>
      <w:r>
        <w:rPr>
          <w:rFonts w:ascii="Times New Roman"/>
          <w:b w:val="false"/>
          <w:i w:val="false"/>
          <w:color w:val="000000"/>
          <w:sz w:val="28"/>
        </w:rPr>
        <w:t>
      Ведомствоның аумақтық бөлімшелері жануарлар дүниесін қорғау, өсімін молайту және пайдалану саласындағы аккредиттелген ғылыми ұйымдардың ұсынымы бойынша тыйым салудың жалпы ұзақтығын өзгертпестен, жануарлар дүниесі объектілерін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Start w:name="z4" w:id="0"/>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Start w:name="z5"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
    <w:bookmarkStart w:name="z6"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Экология, геология және табиғи </w:t>
            </w:r>
          </w:p>
          <w:p>
            <w:pPr>
              <w:spacing w:after="20"/>
              <w:ind w:left="20"/>
              <w:jc w:val="both"/>
            </w:pPr>
            <w:r>
              <w:rPr>
                <w:rFonts w:ascii="Times New Roman"/>
                <w:b w:val="false"/>
                <w:i/>
                <w:color w:val="000000"/>
                <w:sz w:val="20"/>
              </w:rPr>
              <w:t xml:space="preserve">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