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4473" w14:textId="faa4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кеңістігін пайдалану саласындағы қызметті жүзеге асыруға лицензия беру" мемлекеттік көрсетілетін қызмет қағидаларын бекіту туралы" Қазақстан Республикасы Цифрлық даму, инновациялар және аэроғарыш өнеркәсібі министрінің 2020 жылғы 14 сәуірдегі № 140/НҚ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18 ақпандағы № 56/НҚ бұйрығы. Қазақстан Республикасының Әділет министрлігінде 2022 жылғы 5 наурызда № 27040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"Ғарыш кеңістігін пайдалану саласындағы қызметті жүзеге асыруға лицензия беру" мемлекеттік көрсетілетін қызмет қағидаларын бекіту туралы" Қазақстан Республикасы Цифрлық даму, инновациялар және аэроғарыш өнеркәсібі министрінің 2020 жылғы 14 сәуірдегі № 140/НҚ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20424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"Ғарыш кеңістігін пайдалану саласындағы қызметті жүзеге асыруға лицензия беру" мемлекеттік көрсетілетін қызмет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 Осы "Ғарыш кеңістігін пайдалану саласындағы қызметті жүзеге асыруға лицензия беру" мемлекеттік көрсетілетін қызмет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"Рұқсаттар және хабарламалар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1-тармағының 4) тармақшасына сәйкес әзірленді және "Ғарыш кеңістігін пайдалану саласындағы қызметті жүзеге асыруға лицензия беру" мемлекеттік қызметін (бұдан әрі - мемлекеттік қызмет) көрсету тәртібін айқындайды.";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 Көрсетілетін қызметті берушінің жауапты құрылымдық бөлімшесінің қызметкері (бұдан әрі - көрсетілетін қызметті берушінің қызметкері) осы Қағидалардың 4-тармағында көрсетілген құжаттар тіркелген кезден бастап 2 (екі) жұмыс күні ішінде ұсынылған құжаттардың және (немесе) мәліметтердің толықтығын тексереді. Көрсетілетін қызметті алушы құжаттар топтамасын және (немесе) мәліметтерді толық ұсынбаған жағдайда, көрсетілетін қызметті берушінің қызметкері көрсетілетін қызметті берушінің уәкілетті тұлғасының ЭЦҚ-мен қол қойылған электрондық құжат нысанындағы өтінішті одан әрі қараудан белгіленген мерзімде дәлелденген бас тарту береді.</w:t>
      </w:r>
    </w:p>
    <w:bookmarkEnd w:id="4"/>
    <w:bookmarkStart w:name="z8" w:id="5"/>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мәліметтерді толық ұсынған жағдайда, көрсетілетін қызметті берушінің қызметкері бес жұмыс күні ішінде көрсетілетін қызметті алушылар ұсынған құжаттарды Қазақстан Респубикасы Инвестициялар және даму министрінің 2015 жылғы 30 қаңтардағы № 84 бұйрығымен бекітілген Ғарыш кеңістігін пайдалану саласындағы қызмет үшін біліктілік талаптары мен олардың сәйкестігін растайтын құжаттар </w:t>
      </w:r>
      <w:r>
        <w:rPr>
          <w:rFonts w:ascii="Times New Roman"/>
          <w:b w:val="false"/>
          <w:i w:val="false"/>
          <w:color w:val="000000"/>
          <w:sz w:val="28"/>
        </w:rPr>
        <w:t>тізбесіне</w:t>
      </w:r>
      <w:r>
        <w:rPr>
          <w:rFonts w:ascii="Times New Roman"/>
          <w:b w:val="false"/>
          <w:i w:val="false"/>
          <w:color w:val="000000"/>
          <w:sz w:val="28"/>
        </w:rPr>
        <w:t xml:space="preserve"> (Нормативтік құқықтық актілерді мемлекеттік тіркеу тізілімінде № 10603 болып тіркелген) сәйкестігін тексереді.</w:t>
      </w:r>
    </w:p>
    <w:bookmarkEnd w:id="5"/>
    <w:bookmarkStart w:name="z9" w:id="6"/>
    <w:p>
      <w:pPr>
        <w:spacing w:after="0"/>
        <w:ind w:left="0"/>
        <w:jc w:val="both"/>
      </w:pPr>
      <w:r>
        <w:rPr>
          <w:rFonts w:ascii="Times New Roman"/>
          <w:b w:val="false"/>
          <w:i w:val="false"/>
          <w:color w:val="000000"/>
          <w:sz w:val="28"/>
        </w:rPr>
        <w:t>
      Көрсетілетін қызметті алушының құжаттарын тексеру нәтижесінде көрсетілетін қызметті берушінің жауапты орындаушысы ғарыш кеңістігін пайдалану саласындағы қызметті жүзеге асыруға лицензияны не мемлекеттік қызметті көрсетуден дәлелдеген бас тартуды ресімдейді және көрсетілетін қызметті берушінің уәкілетті тұлғасының ЭЦҚ-мен қол қойылған электрондық құжат нысанында көрсетілетін қызметті алушының "жеке кабинетіне" жолдайды.</w:t>
      </w:r>
    </w:p>
    <w:bookmarkEnd w:id="6"/>
    <w:bookmarkStart w:name="z10" w:id="7"/>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3-бабының</w:t>
      </w:r>
      <w:r>
        <w:rPr>
          <w:rFonts w:ascii="Times New Roman"/>
          <w:b w:val="false"/>
          <w:i w:val="false"/>
          <w:color w:val="000000"/>
          <w:sz w:val="28"/>
        </w:rPr>
        <w:t> 1-тармағының 5) тармақшасына сәйкес көрсетілетін қызметті берушілер нормативтiк құқықтық актiлерде белгiленген талаптарға сәйкестiгiн тексерудi жүргiзуге және Қазақстан Республикасының заңнамасында белгiленген талаптарға сәйкес келмеген жағдайларда рұқсат беруден бас тартуға уәкiлеттi болады.";</w:t>
      </w:r>
    </w:p>
    <w:bookmarkEnd w:id="7"/>
    <w:bookmarkStart w:name="z11" w:id="8"/>
    <w:p>
      <w:pPr>
        <w:spacing w:after="0"/>
        <w:ind w:left="0"/>
        <w:jc w:val="both"/>
      </w:pPr>
      <w:r>
        <w:rPr>
          <w:rFonts w:ascii="Times New Roman"/>
          <w:b w:val="false"/>
          <w:i w:val="false"/>
          <w:color w:val="000000"/>
          <w:sz w:val="28"/>
        </w:rPr>
        <w:t>
      мынадай мазмұндағы 8-1-тармақпен толықтырылсын:</w:t>
      </w:r>
    </w:p>
    <w:bookmarkEnd w:id="8"/>
    <w:bookmarkStart w:name="z12" w:id="9"/>
    <w:p>
      <w:pPr>
        <w:spacing w:after="0"/>
        <w:ind w:left="0"/>
        <w:jc w:val="both"/>
      </w:pPr>
      <w:r>
        <w:rPr>
          <w:rFonts w:ascii="Times New Roman"/>
          <w:b w:val="false"/>
          <w:i w:val="false"/>
          <w:color w:val="000000"/>
          <w:sz w:val="28"/>
        </w:rPr>
        <w:t>
      "8-1.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уақыты мен орны (тәсілі) туралы хабарлайды.</w:t>
      </w:r>
    </w:p>
    <w:bookmarkEnd w:id="9"/>
    <w:bookmarkStart w:name="z13" w:id="10"/>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10"/>
    <w:bookmarkStart w:name="z14" w:id="11"/>
    <w:p>
      <w:pPr>
        <w:spacing w:after="0"/>
        <w:ind w:left="0"/>
        <w:jc w:val="both"/>
      </w:pPr>
      <w:r>
        <w:rPr>
          <w:rFonts w:ascii="Times New Roman"/>
          <w:b w:val="false"/>
          <w:i w:val="false"/>
          <w:color w:val="000000"/>
          <w:sz w:val="28"/>
        </w:rPr>
        <w:t>
      Тыңдау нәтижелері бойынша көрсетілетін қызметті беруші ғарыш кеңістігін пайдалану саласындағы қызметті жүзеге асыруға лицензия немесе мемлекеттік қызметті көрсетуден дәлелді бас тартуды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 редакцияда жазылсын: </w:t>
      </w:r>
    </w:p>
    <w:bookmarkStart w:name="z16" w:id="12"/>
    <w:p>
      <w:pPr>
        <w:spacing w:after="0"/>
        <w:ind w:left="0"/>
        <w:jc w:val="both"/>
      </w:pPr>
      <w:r>
        <w:rPr>
          <w:rFonts w:ascii="Times New Roman"/>
          <w:b w:val="false"/>
          <w:i w:val="false"/>
          <w:color w:val="000000"/>
          <w:sz w:val="28"/>
        </w:rPr>
        <w:t>
      "10. Мемлекеттік қызмет көрсету мәселелері бойынша көрсетілетін қызметті берушілердің шешімдеріне, әрекеттеріне (әрекетсіздігіне) шағымды көрсетілетін қызметті берушінің басшысына, жоғары тұрған органның, Қазақстан Республикасының заңнамасына сәйкес мемлекеттік көрсетілетін қызметтің сапасын бағалау және бақылау уәкілетті органның атына беріледі.</w:t>
      </w:r>
    </w:p>
    <w:bookmarkEnd w:id="12"/>
    <w:bookmarkStart w:name="z17" w:id="1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13"/>
    <w:bookmarkStart w:name="z18" w:id="14"/>
    <w:p>
      <w:pPr>
        <w:spacing w:after="0"/>
        <w:ind w:left="0"/>
        <w:jc w:val="both"/>
      </w:pPr>
      <w:r>
        <w:rPr>
          <w:rFonts w:ascii="Times New Roman"/>
          <w:b w:val="false"/>
          <w:i w:val="false"/>
          <w:color w:val="000000"/>
          <w:sz w:val="28"/>
        </w:rPr>
        <w:t>
      Бұл ретте әкімшілік актісіне, әкімшілік әрекетіне (әрекетсіздігіне) шағым жасалатын көрсетілетін қызметті беруші және (немесе) лауазымды адам, егер ол 3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bookmarkEnd w:id="14"/>
    <w:bookmarkStart w:name="z19" w:id="15"/>
    <w:p>
      <w:pPr>
        <w:spacing w:after="0"/>
        <w:ind w:left="0"/>
        <w:jc w:val="both"/>
      </w:pPr>
      <w:r>
        <w:rPr>
          <w:rFonts w:ascii="Times New Roman"/>
          <w:b w:val="false"/>
          <w:i w:val="false"/>
          <w:color w:val="000000"/>
          <w:sz w:val="28"/>
        </w:rPr>
        <w:t>
      Мемлекеттік қызметтерді тікелей көрсететін мемлекеттік органның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оның тіркелген күнінен бастап 5 (бес) жұмыс күні ішінде қаралуы тиіс.</w:t>
      </w:r>
    </w:p>
    <w:bookmarkEnd w:id="15"/>
    <w:bookmarkStart w:name="z20" w:id="16"/>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 мекенжайына келіп түскен көрсетілетін қызметті алушының шағымы оның тіркелген күнінен бастап 15 (он бес) жұмыс күні ішінде қаралады.</w:t>
      </w:r>
    </w:p>
    <w:bookmarkEnd w:id="16"/>
    <w:bookmarkStart w:name="z21" w:id="17"/>
    <w:p>
      <w:pPr>
        <w:spacing w:after="0"/>
        <w:ind w:left="0"/>
        <w:jc w:val="both"/>
      </w:pPr>
      <w:r>
        <w:rPr>
          <w:rFonts w:ascii="Times New Roman"/>
          <w:b w:val="false"/>
          <w:i w:val="false"/>
          <w:color w:val="000000"/>
          <w:sz w:val="28"/>
        </w:rPr>
        <w:t>
      Мемлекеттік көрсетілетін қызмет нәтижелерімен келіспеген жағдайда, егер заңда өзгеше көзделмесе, сотқа жүгінуге сотқа дейінгі тәртіппен шағым жасалғаннан кейін жол беріледі.";</w:t>
      </w:r>
    </w:p>
    <w:bookmarkEnd w:id="17"/>
    <w:bookmarkStart w:name="z22" w:id="18"/>
    <w:p>
      <w:pPr>
        <w:spacing w:after="0"/>
        <w:ind w:left="0"/>
        <w:jc w:val="both"/>
      </w:pPr>
      <w:r>
        <w:rPr>
          <w:rFonts w:ascii="Times New Roman"/>
          <w:b w:val="false"/>
          <w:i w:val="false"/>
          <w:color w:val="000000"/>
          <w:sz w:val="28"/>
        </w:rPr>
        <w:t xml:space="preserve">
      "Ғарыш кеңістігін пайдалану саласындағы қызметті жүзеге асыруға лицензия беру" мемлекеттік көрсетілетін қызмет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 </w:t>
      </w:r>
    </w:p>
    <w:bookmarkEnd w:id="18"/>
    <w:bookmarkStart w:name="z23" w:id="19"/>
    <w:p>
      <w:pPr>
        <w:spacing w:after="0"/>
        <w:ind w:left="0"/>
        <w:jc w:val="both"/>
      </w:pPr>
      <w:r>
        <w:rPr>
          <w:rFonts w:ascii="Times New Roman"/>
          <w:b w:val="false"/>
          <w:i w:val="false"/>
          <w:color w:val="000000"/>
          <w:sz w:val="28"/>
        </w:rPr>
        <w:t xml:space="preserve">
      "Ғарыш кеңістігін пайдалану саласындағы қызметті жүзеге асыруға лицензия беру" мемлекеттік көрсетілетін қызмет қағидаларына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9"/>
    <w:bookmarkStart w:name="z24" w:id="2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Аэроғарыш комитеті Қазақстан Республикасының заңнамасында белгіленген тәртіппен:</w:t>
      </w:r>
    </w:p>
    <w:bookmarkEnd w:id="20"/>
    <w:bookmarkStart w:name="z25" w:id="2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1"/>
    <w:bookmarkStart w:name="z26" w:id="2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Цифрлық даму, инновациялар және аэроғарыш өнеркәсібі министрлігінің интернет-ресурсында орналастыруды;</w:t>
      </w:r>
    </w:p>
    <w:bookmarkEnd w:id="22"/>
    <w:bookmarkStart w:name="z27" w:id="23"/>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 ұсынуды қамтамасыз етсін.</w:t>
      </w:r>
    </w:p>
    <w:bookmarkEnd w:id="23"/>
    <w:bookmarkStart w:name="z28"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жүктелсiн.</w:t>
      </w:r>
    </w:p>
    <w:bookmarkEnd w:id="24"/>
    <w:bookmarkStart w:name="z29"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күшіне енеді.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Цифрлық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инновациялар және аэроғарыш</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өнеркәсібі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56/НҚ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"Ғарыш кеңістігін пайдалану саласындағы қызметті жүзеге асыруға лицензия беру" мемлекеттік көрсетілетін қызмет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2" w:id="26"/>
    <w:p>
      <w:pPr>
        <w:spacing w:after="0"/>
        <w:ind w:left="0"/>
        <w:jc w:val="left"/>
      </w:pPr>
      <w:r>
        <w:rPr>
          <w:rFonts w:ascii="Times New Roman"/>
          <w:b/>
          <w:i w:val="false"/>
          <w:color w:val="000000"/>
        </w:rPr>
        <w:t xml:space="preserve"> "Ғарыш кеңістігін пайдалану саласындағы қызметті жүзеге асыруға лицензия беру"  мемлекеттік көрсетілетін қызмет стандарты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Цифрлық даму, инновациялар және аэроғарыш өнеркәсібі министрлігінің Аэроғарыш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амалдары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өтініштер қабылдау және нәтижелерін ұсыну www.egov.kz "электрондық үкімет" веб-порталы арқылы (бұдан әрі – портал)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беру кезінде 7 (жеті) жұмыс күні;</w:t>
            </w:r>
          </w:p>
          <w:p>
            <w:pPr>
              <w:spacing w:after="20"/>
              <w:ind w:left="20"/>
              <w:jc w:val="both"/>
            </w:pPr>
            <w:r>
              <w:rPr>
                <w:rFonts w:ascii="Times New Roman"/>
                <w:b w:val="false"/>
                <w:i w:val="false"/>
                <w:color w:val="000000"/>
                <w:sz w:val="20"/>
              </w:rPr>
              <w:t>
лицензияны қайта ресімдеу кезінде 3 (үш) жұмыс күні.</w:t>
            </w:r>
          </w:p>
          <w:p>
            <w:pPr>
              <w:spacing w:after="20"/>
              <w:ind w:left="20"/>
              <w:jc w:val="both"/>
            </w:pPr>
            <w:r>
              <w:rPr>
                <w:rFonts w:ascii="Times New Roman"/>
                <w:b w:val="false"/>
                <w:i w:val="false"/>
                <w:color w:val="000000"/>
                <w:sz w:val="20"/>
              </w:rPr>
              <w:t>
Көрсетілетін қызметті беруші ұсынылған құжаттардың толықтығын тексереді. Ұсынылған құжаттардың толық емес болу фактісі анықталған жағдайда, көрсетілетін қызметті беруші өтінішті бұдан әрі қараудан уәжделген бас тарту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 кеңістігін пайдалану саласындағы қызметті жүзеге асыруға лицензия беру, қайта ресімдеу, не осы мемлекеттік көрсетілетін қызмет стандартында көзделген жағдайларда және негіздер бойынша мемлекеттік қызметті көрсетуден уәжделген бас тарту туралы жауап.</w:t>
            </w:r>
          </w:p>
          <w:p>
            <w:pPr>
              <w:spacing w:after="20"/>
              <w:ind w:left="20"/>
              <w:jc w:val="both"/>
            </w:pPr>
            <w:r>
              <w:rPr>
                <w:rFonts w:ascii="Times New Roman"/>
                <w:b w:val="false"/>
                <w:i w:val="false"/>
                <w:color w:val="000000"/>
                <w:sz w:val="20"/>
              </w:rPr>
              <w:t xml:space="preserve">
Мемлекеттік қызметті көрсету нәтижесін ұсыну нысаны: электрондық. </w:t>
            </w:r>
          </w:p>
          <w:p>
            <w:pPr>
              <w:spacing w:after="20"/>
              <w:ind w:left="20"/>
              <w:jc w:val="both"/>
            </w:pPr>
            <w:r>
              <w:rPr>
                <w:rFonts w:ascii="Times New Roman"/>
                <w:b w:val="false"/>
                <w:i w:val="false"/>
                <w:color w:val="000000"/>
                <w:sz w:val="20"/>
              </w:rPr>
              <w:t>
Көрсетілетін қызметті берушінің уәкілетті тұлғасының ЭЦҚ-мен қол қойылған электрондық құжат нысанында мемлекеттік көрсетілетін қызмет нәтижесі көрсетілетін қызметті алушының "жеке кабинетіне"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жекелеген қызмет түрлерімен айналысу құқығы үшін лицензиялық алым төленеді, ол "Салық және бюджетке төленетін басқа да міндетті төлемдер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w:t>
            </w:r>
          </w:p>
          <w:p>
            <w:pPr>
              <w:spacing w:after="20"/>
              <w:ind w:left="20"/>
              <w:jc w:val="both"/>
            </w:pPr>
            <w:r>
              <w:rPr>
                <w:rFonts w:ascii="Times New Roman"/>
                <w:b w:val="false"/>
                <w:i w:val="false"/>
                <w:color w:val="000000"/>
                <w:sz w:val="20"/>
              </w:rPr>
              <w:t>
лицензияны бергені үшін – 186 айлық есептік көрсеткішті (бұдан әрі – АЕК);</w:t>
            </w:r>
          </w:p>
          <w:p>
            <w:pPr>
              <w:spacing w:after="20"/>
              <w:ind w:left="20"/>
              <w:jc w:val="both"/>
            </w:pPr>
            <w:r>
              <w:rPr>
                <w:rFonts w:ascii="Times New Roman"/>
                <w:b w:val="false"/>
                <w:i w:val="false"/>
                <w:color w:val="000000"/>
                <w:sz w:val="20"/>
              </w:rPr>
              <w:t>
лицензияны қайта ресімдегені үшін – республикалық бюджет туралы заңда белгіленген және алымды төлеу күні қолданыстағы АЕК мөлшеріне қарай лицензия беру кезіндегі мөлшерлеменің 10 %-ын құрайды.</w:t>
            </w:r>
          </w:p>
          <w:p>
            <w:pPr>
              <w:spacing w:after="20"/>
              <w:ind w:left="20"/>
              <w:jc w:val="both"/>
            </w:pPr>
            <w:r>
              <w:rPr>
                <w:rFonts w:ascii="Times New Roman"/>
                <w:b w:val="false"/>
                <w:i w:val="false"/>
                <w:color w:val="000000"/>
                <w:sz w:val="20"/>
              </w:rPr>
              <w:t>
Төлеу екінші деңгейлі банктер және банк операцияларының жекелеген түрлерін жүзеге асыратын ұйымдар арқылы қолма-қол және қолма-қол ақшасыз нысанда, сондай-ақ "электрондық үкімет" төлем шлюзінің көмегімен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үзілістерден басқа, тәулік бойы (көрсетілетін қызметті алушы Кодекске сәйкес жұмыс уақыты аяқталғаннан кейін,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w:t>
            </w:r>
          </w:p>
          <w:p>
            <w:pPr>
              <w:spacing w:after="20"/>
              <w:ind w:left="20"/>
              <w:jc w:val="both"/>
            </w:pPr>
            <w:r>
              <w:rPr>
                <w:rFonts w:ascii="Times New Roman"/>
                <w:b w:val="false"/>
                <w:i w:val="false"/>
                <w:color w:val="000000"/>
                <w:sz w:val="20"/>
              </w:rPr>
              <w:t>
Мемлекеттік қызметті көрсету мекенжайлары:</w:t>
            </w:r>
          </w:p>
          <w:p>
            <w:pPr>
              <w:spacing w:after="20"/>
              <w:ind w:left="20"/>
              <w:jc w:val="both"/>
            </w:pPr>
            <w:r>
              <w:rPr>
                <w:rFonts w:ascii="Times New Roman"/>
                <w:b w:val="false"/>
                <w:i w:val="false"/>
                <w:color w:val="000000"/>
                <w:sz w:val="20"/>
              </w:rPr>
              <w:t>
1) көрсетілетін қызметті берушінің www.gov.egov.kz интернет-ресурсының "Мемлекеттік көрсетілетін қызметтер" бөлімінде;</w:t>
            </w:r>
          </w:p>
          <w:p>
            <w:pPr>
              <w:spacing w:after="20"/>
              <w:ind w:left="20"/>
              <w:jc w:val="both"/>
            </w:pPr>
            <w:r>
              <w:rPr>
                <w:rFonts w:ascii="Times New Roman"/>
                <w:b w:val="false"/>
                <w:i w:val="false"/>
                <w:color w:val="000000"/>
                <w:sz w:val="20"/>
              </w:rPr>
              <w:t xml:space="preserve">
2) порталда орналастырылған.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алу үшін:</w:t>
            </w:r>
          </w:p>
          <w:p>
            <w:pPr>
              <w:spacing w:after="20"/>
              <w:ind w:left="20"/>
              <w:jc w:val="both"/>
            </w:pPr>
            <w:r>
              <w:rPr>
                <w:rFonts w:ascii="Times New Roman"/>
                <w:b w:val="false"/>
                <w:i w:val="false"/>
                <w:color w:val="000000"/>
                <w:sz w:val="20"/>
              </w:rPr>
              <w:t>
осы Қағидаларға 2 және (немесе) 3-қосымшаларға сәйкес көрсетілетін қызметті алушының ЭЦҚ-мен куәландырылған электрондық құжат нысанындағы лицензия алу үшін жеке немесе заңды тұлғасының өтініші;</w:t>
            </w:r>
          </w:p>
          <w:p>
            <w:pPr>
              <w:spacing w:after="20"/>
              <w:ind w:left="20"/>
              <w:jc w:val="both"/>
            </w:pPr>
            <w:r>
              <w:rPr>
                <w:rFonts w:ascii="Times New Roman"/>
                <w:b w:val="false"/>
                <w:i w:val="false"/>
                <w:color w:val="000000"/>
                <w:sz w:val="20"/>
              </w:rPr>
              <w:t xml:space="preserve">
осы Қағидаларға 6-қосымшаға сәйкес ғарыш кеңістігін пайдалану саласындағы қызмет үшін біліктілік талаптары мен олардың сәйкестігін растайтын құжаттар тізбесіне мәліметтер нысаны; </w:t>
            </w:r>
          </w:p>
          <w:p>
            <w:pPr>
              <w:spacing w:after="20"/>
              <w:ind w:left="20"/>
              <w:jc w:val="both"/>
            </w:pPr>
            <w:r>
              <w:rPr>
                <w:rFonts w:ascii="Times New Roman"/>
                <w:b w:val="false"/>
                <w:i w:val="false"/>
                <w:color w:val="000000"/>
                <w:sz w:val="20"/>
              </w:rPr>
              <w:t>
2) лицензияны қайта ресімдеу үшін:</w:t>
            </w:r>
          </w:p>
          <w:p>
            <w:pPr>
              <w:spacing w:after="20"/>
              <w:ind w:left="20"/>
              <w:jc w:val="both"/>
            </w:pPr>
            <w:r>
              <w:rPr>
                <w:rFonts w:ascii="Times New Roman"/>
                <w:b w:val="false"/>
                <w:i w:val="false"/>
                <w:color w:val="000000"/>
                <w:sz w:val="20"/>
              </w:rPr>
              <w:t>
осы Қағидаларға 4 және (немесе) 5-қосымшаларға сәйкес көрсетілетін қызметті алушының ЭЦҚ-мен куәландырылған электрондық құжат нысанындағы лицензияны қайта ресімдеу үшін жеке немесе заңды тұлғасының өтініші.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ұсынудан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немесе заңды тұлғалардың осы санаты үшін қызмет түрімен айналысуға тыйым салынған;</w:t>
            </w:r>
          </w:p>
          <w:p>
            <w:pPr>
              <w:spacing w:after="20"/>
              <w:ind w:left="20"/>
              <w:jc w:val="both"/>
            </w:pPr>
            <w:r>
              <w:rPr>
                <w:rFonts w:ascii="Times New Roman"/>
                <w:b w:val="false"/>
                <w:i w:val="false"/>
                <w:color w:val="000000"/>
                <w:sz w:val="20"/>
              </w:rPr>
              <w:t>
2) лицензиялық алым енгізілмеген;</w:t>
            </w:r>
          </w:p>
          <w:p>
            <w:pPr>
              <w:spacing w:after="20"/>
              <w:ind w:left="20"/>
              <w:jc w:val="both"/>
            </w:pPr>
            <w:r>
              <w:rPr>
                <w:rFonts w:ascii="Times New Roman"/>
                <w:b w:val="false"/>
                <w:i w:val="false"/>
                <w:color w:val="000000"/>
                <w:sz w:val="20"/>
              </w:rPr>
              <w:t>
3) көрсетілетін қызметті алушы біліктілік талаптарына сәйкес келмеген;</w:t>
            </w:r>
          </w:p>
          <w:p>
            <w:pPr>
              <w:spacing w:after="20"/>
              <w:ind w:left="20"/>
              <w:jc w:val="both"/>
            </w:pPr>
            <w:r>
              <w:rPr>
                <w:rFonts w:ascii="Times New Roman"/>
                <w:b w:val="false"/>
                <w:i w:val="false"/>
                <w:color w:val="000000"/>
                <w:sz w:val="20"/>
              </w:rPr>
              <w:t>
4) көрсетілетін қызметті алушыға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5) сот орындаушысының ұсынуы негізінде сот көрсетілетін қызметті алушы-борышкерге лицензия беруге уақытша тыйым салған;</w:t>
            </w:r>
          </w:p>
          <w:p>
            <w:pPr>
              <w:spacing w:after="20"/>
              <w:ind w:left="20"/>
              <w:jc w:val="both"/>
            </w:pPr>
            <w:r>
              <w:rPr>
                <w:rFonts w:ascii="Times New Roman"/>
                <w:b w:val="false"/>
                <w:i w:val="false"/>
                <w:color w:val="000000"/>
                <w:sz w:val="20"/>
              </w:rPr>
              <w:t>
6) көрсетілетін қызметті алушы лицензия алу үшін ұсынған құжаттардың және (немесе) оларда қамтылған деректердің (мәліметтердің) анық еместігі анықталған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оның ішінде электрондық нысанда көрсетудің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қызметті көрсету мекенжайы көрсетілетін қызметті берушінің www.gov.egov.kz интернет-ресурсының "Мемлекеттік көрсетілетін қызметтер" бөлімінде орналастырылған. </w:t>
            </w:r>
          </w:p>
          <w:p>
            <w:pPr>
              <w:spacing w:after="20"/>
              <w:ind w:left="20"/>
              <w:jc w:val="both"/>
            </w:pPr>
            <w:r>
              <w:rPr>
                <w:rFonts w:ascii="Times New Roman"/>
                <w:b w:val="false"/>
                <w:i w:val="false"/>
                <w:color w:val="000000"/>
                <w:sz w:val="20"/>
              </w:rPr>
              <w:t>
2.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3. Көрсетілетін қызметті алушының порталдағы "жеке кабинеті" арқылы қашықтықтан қол жеткізу режимінде, сондай-ақ мемлекеттік қызмет көрсету мәселелері бойынша Бірыңғай байланыс орталығынан мемлекеттік қызметті көрсету тәртібі мен мәртебесі туралы ақпаратты алу мүмкіндігі бар.</w:t>
            </w:r>
          </w:p>
          <w:p>
            <w:pPr>
              <w:spacing w:after="20"/>
              <w:ind w:left="20"/>
              <w:jc w:val="both"/>
            </w:pPr>
            <w:r>
              <w:rPr>
                <w:rFonts w:ascii="Times New Roman"/>
                <w:b w:val="false"/>
                <w:i w:val="false"/>
                <w:color w:val="000000"/>
                <w:sz w:val="20"/>
              </w:rPr>
              <w:t xml:space="preserve">
4. Портал арқылы мемлекеттік қызметті көрсету кезінде көзі нашар көретіндерге арналған нұсқаға қолжетімді. </w:t>
            </w:r>
          </w:p>
          <w:p>
            <w:pPr>
              <w:spacing w:after="20"/>
              <w:ind w:left="20"/>
              <w:jc w:val="both"/>
            </w:pPr>
            <w:r>
              <w:rPr>
                <w:rFonts w:ascii="Times New Roman"/>
                <w:b w:val="false"/>
                <w:i w:val="false"/>
                <w:color w:val="000000"/>
                <w:sz w:val="20"/>
              </w:rPr>
              <w:t>
5. Мемлекеттік қызметті көрсету мәселелері жөніндегі анықтамалық қызметтің байланыс телефондары көрсетілетін қызметті берушінің www.gov.egov.kz интернет-ресурсының "Мемлекеттік көрсетілетін қызметтер" бөлімінде орналастырылған. Мемлекеттік қызмет көрсету мәселелері бойынша бірыңғай байланыс орталығы: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2022 жылғы</w:t>
            </w:r>
            <w:r>
              <w:br/>
            </w:r>
            <w:r>
              <w:rPr>
                <w:rFonts w:ascii="Times New Roman"/>
                <w:b w:val="false"/>
                <w:i w:val="false"/>
                <w:color w:val="000000"/>
                <w:sz w:val="20"/>
              </w:rPr>
              <w:t>18 ақпандағы № 56/НҚ</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кеңістігін пайдалану</w:t>
            </w:r>
            <w:r>
              <w:br/>
            </w:r>
            <w:r>
              <w:rPr>
                <w:rFonts w:ascii="Times New Roman"/>
                <w:b w:val="false"/>
                <w:i w:val="false"/>
                <w:color w:val="000000"/>
                <w:sz w:val="20"/>
              </w:rPr>
              <w:t>саласындағы қызметті жүзеге</w:t>
            </w:r>
            <w:r>
              <w:br/>
            </w:r>
            <w:r>
              <w:rPr>
                <w:rFonts w:ascii="Times New Roman"/>
                <w:b w:val="false"/>
                <w:i w:val="false"/>
                <w:color w:val="000000"/>
                <w:sz w:val="20"/>
              </w:rPr>
              <w:t>асыруға лицензия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5" w:id="27"/>
    <w:p>
      <w:pPr>
        <w:spacing w:after="0"/>
        <w:ind w:left="0"/>
        <w:jc w:val="both"/>
      </w:pPr>
      <w:r>
        <w:rPr>
          <w:rFonts w:ascii="Times New Roman"/>
          <w:b w:val="false"/>
          <w:i w:val="false"/>
          <w:color w:val="000000"/>
          <w:sz w:val="28"/>
        </w:rPr>
        <w:t>
      Нысан</w:t>
      </w:r>
    </w:p>
    <w:bookmarkEnd w:id="27"/>
    <w:bookmarkStart w:name="z36" w:id="28"/>
    <w:p>
      <w:pPr>
        <w:spacing w:after="0"/>
        <w:ind w:left="0"/>
        <w:jc w:val="left"/>
      </w:pPr>
      <w:r>
        <w:rPr>
          <w:rFonts w:ascii="Times New Roman"/>
          <w:b/>
          <w:i w:val="false"/>
          <w:color w:val="000000"/>
        </w:rPr>
        <w:t xml:space="preserve"> Лицензияны қайта ресімдеуге арналған заңды тұлғаның өтініші</w:t>
      </w:r>
    </w:p>
    <w:bookmarkEnd w:id="28"/>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(заңды тұлғаның (соның ішінде шетелдік заңды тұлғаның) толық атауы, мекенжайы, бизнес- сәйкестендіру нөмірі (БСН), заңды тұлғаның БСН болмаған жағдайда – шетелдік заңды тұлға филиалының немесе өкілдігінің БСН)</w:t>
      </w:r>
    </w:p>
    <w:p>
      <w:pPr>
        <w:spacing w:after="0"/>
        <w:ind w:left="0"/>
        <w:jc w:val="both"/>
      </w:pPr>
      <w:r>
        <w:rPr>
          <w:rFonts w:ascii="Times New Roman"/>
          <w:b w:val="false"/>
          <w:i w:val="false"/>
          <w:color w:val="000000"/>
          <w:sz w:val="28"/>
        </w:rPr>
        <w:t>
      Ғарыш кеңістігін пайдалану саласындағы қызметті жүзеге асыруға  20___ жылғы " " ___________ № ____________, _________________ берілген,</w:t>
      </w:r>
    </w:p>
    <w:p>
      <w:pPr>
        <w:spacing w:after="0"/>
        <w:ind w:left="0"/>
        <w:jc w:val="both"/>
      </w:pPr>
      <w:r>
        <w:rPr>
          <w:rFonts w:ascii="Times New Roman"/>
          <w:b w:val="false"/>
          <w:i w:val="false"/>
          <w:color w:val="000000"/>
          <w:sz w:val="28"/>
        </w:rPr>
        <w:t>
      (лицензияның нөмірі, берілген күні, лицензияны берген көрсетілетін қызметті берушінің атауы)</w:t>
      </w:r>
    </w:p>
    <w:p>
      <w:pPr>
        <w:spacing w:after="0"/>
        <w:ind w:left="0"/>
        <w:jc w:val="both"/>
      </w:pPr>
      <w:r>
        <w:rPr>
          <w:rFonts w:ascii="Times New Roman"/>
          <w:b w:val="false"/>
          <w:i w:val="false"/>
          <w:color w:val="000000"/>
          <w:sz w:val="28"/>
        </w:rPr>
        <w:t>
      лицензияны мынадай негіз(дер) бойынша (тиісті Х жолға қою қажет):</w:t>
      </w:r>
    </w:p>
    <w:p>
      <w:pPr>
        <w:spacing w:after="0"/>
        <w:ind w:left="0"/>
        <w:jc w:val="both"/>
      </w:pPr>
      <w:r>
        <w:rPr>
          <w:rFonts w:ascii="Times New Roman"/>
          <w:b w:val="false"/>
          <w:i w:val="false"/>
          <w:color w:val="000000"/>
          <w:sz w:val="28"/>
        </w:rPr>
        <w:t>
      1) заңды тұлға - көрсетілетін қызметті алушы "Рұқсаттар және хабарламалар туралы" Қазақстан Республикасының Заңының 34-бабында айқындалған тәртіпке сәйкес (тиісті Х жолға қою қажет):</w:t>
      </w:r>
    </w:p>
    <w:p>
      <w:pPr>
        <w:spacing w:after="0"/>
        <w:ind w:left="0"/>
        <w:jc w:val="both"/>
      </w:pPr>
      <w:r>
        <w:rPr>
          <w:rFonts w:ascii="Times New Roman"/>
          <w:b w:val="false"/>
          <w:i w:val="false"/>
          <w:color w:val="000000"/>
          <w:sz w:val="28"/>
        </w:rPr>
        <w:t>
      бірігу ____ қайта құру ____ қосылу ____ бөліп шығару ____ бөліну ____ жолымен қайта ұйымдастырылуы</w:t>
      </w:r>
    </w:p>
    <w:p>
      <w:pPr>
        <w:spacing w:after="0"/>
        <w:ind w:left="0"/>
        <w:jc w:val="both"/>
      </w:pPr>
      <w:r>
        <w:rPr>
          <w:rFonts w:ascii="Times New Roman"/>
          <w:b w:val="false"/>
          <w:i w:val="false"/>
          <w:color w:val="000000"/>
          <w:sz w:val="28"/>
        </w:rPr>
        <w:t>
      2) заңды тұлға – көрсетілетін қызметті алушы атауының өзгеруі ____</w:t>
      </w:r>
    </w:p>
    <w:p>
      <w:pPr>
        <w:spacing w:after="0"/>
        <w:ind w:left="0"/>
        <w:jc w:val="both"/>
      </w:pPr>
      <w:r>
        <w:rPr>
          <w:rFonts w:ascii="Times New Roman"/>
          <w:b w:val="false"/>
          <w:i w:val="false"/>
          <w:color w:val="000000"/>
          <w:sz w:val="28"/>
        </w:rPr>
        <w:t>
      3) заңды тұлға – көрсетілетін қызметті алушының орналасқан жерінің өзгеруі ____</w:t>
      </w:r>
    </w:p>
    <w:p>
      <w:pPr>
        <w:spacing w:after="0"/>
        <w:ind w:left="0"/>
        <w:jc w:val="both"/>
      </w:pPr>
      <w:r>
        <w:rPr>
          <w:rFonts w:ascii="Times New Roman"/>
          <w:b w:val="false"/>
          <w:i w:val="false"/>
          <w:color w:val="000000"/>
          <w:sz w:val="28"/>
        </w:rPr>
        <w:t>
      4) Қазақстан Республикасының заңдарында қайта ресімдеу туралы талап болған жағдайларда ____</w:t>
      </w:r>
    </w:p>
    <w:p>
      <w:pPr>
        <w:spacing w:after="0"/>
        <w:ind w:left="0"/>
        <w:jc w:val="both"/>
      </w:pPr>
      <w:r>
        <w:rPr>
          <w:rFonts w:ascii="Times New Roman"/>
          <w:b w:val="false"/>
          <w:i w:val="false"/>
          <w:color w:val="000000"/>
          <w:sz w:val="28"/>
        </w:rPr>
        <w:t>
      5) қызмет түрінің атауы өзгеруі ____ қайта ресімдеуіңізді сұраймын.</w:t>
      </w:r>
    </w:p>
    <w:p>
      <w:pPr>
        <w:spacing w:after="0"/>
        <w:ind w:left="0"/>
        <w:jc w:val="both"/>
      </w:pPr>
      <w:r>
        <w:rPr>
          <w:rFonts w:ascii="Times New Roman"/>
          <w:b w:val="false"/>
          <w:i w:val="false"/>
          <w:color w:val="000000"/>
          <w:sz w:val="28"/>
        </w:rPr>
        <w:t>
      Заңды тұлғаның мекенжайы _____________________________________</w:t>
      </w:r>
    </w:p>
    <w:p>
      <w:pPr>
        <w:spacing w:after="0"/>
        <w:ind w:left="0"/>
        <w:jc w:val="both"/>
      </w:pPr>
      <w:r>
        <w:rPr>
          <w:rFonts w:ascii="Times New Roman"/>
          <w:b w:val="false"/>
          <w:i w:val="false"/>
          <w:color w:val="000000"/>
          <w:sz w:val="28"/>
        </w:rPr>
        <w:t>
      (заңды тұлғаның (оның ішінде шетелдік заңды тұлғаның) толық атауы, БСН, заңды тұлғаның  БСН болмаған жағдайда – шетелдік заңды тұлға филиалының немесе өкілдігінің БСН)</w:t>
      </w:r>
    </w:p>
    <w:p>
      <w:pPr>
        <w:spacing w:after="0"/>
        <w:ind w:left="0"/>
        <w:jc w:val="both"/>
      </w:pPr>
      <w:r>
        <w:rPr>
          <w:rFonts w:ascii="Times New Roman"/>
          <w:b w:val="false"/>
          <w:i w:val="false"/>
          <w:color w:val="000000"/>
          <w:sz w:val="28"/>
        </w:rPr>
        <w:t>
      Электрондық пошта _______ Тел (Факс) ________ Банк шоты _________</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Қызметті немесе іс-қимылды (операцияларды) жүзеге асыру объектісінің  мекенжайы</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(шетелдік заңды тұлға үшін – елі, пошталық индексі, елі, облысы, қаласы, ауданы, елдімекені,  көше атауы, үй немесе ғимарат (стационарлық үй-жайлар) нөмірі)</w:t>
      </w:r>
    </w:p>
    <w:p>
      <w:pPr>
        <w:spacing w:after="0"/>
        <w:ind w:left="0"/>
        <w:jc w:val="both"/>
      </w:pPr>
      <w:r>
        <w:rPr>
          <w:rFonts w:ascii="Times New Roman"/>
          <w:b w:val="false"/>
          <w:i w:val="false"/>
          <w:color w:val="000000"/>
          <w:sz w:val="28"/>
        </w:rPr>
        <w:t>
      ______ парақта қоса беріліп отыр.</w:t>
      </w:r>
    </w:p>
    <w:p>
      <w:pPr>
        <w:spacing w:after="0"/>
        <w:ind w:left="0"/>
        <w:jc w:val="both"/>
      </w:pPr>
      <w:r>
        <w:rPr>
          <w:rFonts w:ascii="Times New Roman"/>
          <w:b w:val="false"/>
          <w:i w:val="false"/>
          <w:color w:val="000000"/>
          <w:sz w:val="28"/>
        </w:rPr>
        <w:t>
      Осымен: көрсетілген барлық деректердің ресми байланыстар болып табылатыны және оларға лицензияны беру немесе беруден бас тарту мәселелері бойынша кез келген ақпаратты жіберуге болатыны; көрсетілетін қызметті алушыға қызметтің лицензияланатын түрімен айналысуға сот тыйым салмайтыны; қоса берілген құжаттардың барлығы шындыққа сәйкес келетіні және жарамды болып табылатыны расталады; көрсетілетін қызметті алушы лицензияны беру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xml:space="preserve">
      Басшы ______________ _________________________________________ </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20__ жылғы "__" 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