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98bd" w14:textId="1119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4 наурыздағы № 89 бұйрығы. Қазақстан Республикасының Әділет министрлігінде 2022 жылғы 5 наурызда № 27039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11026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кіріспе мынадай редакцияда жазылсын:</w:t>
      </w:r>
    </w:p>
    <w:bookmarkEnd w:id="1"/>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5-бабының </w:t>
      </w:r>
      <w:r>
        <w:rPr>
          <w:rFonts w:ascii="Times New Roman"/>
          <w:b w:val="false"/>
          <w:i w:val="false"/>
          <w:color w:val="000000"/>
          <w:sz w:val="28"/>
        </w:rPr>
        <w:t>40)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 (бұдан әрі – Қағидалар) "Электр энергетикасы туралы" Қазақстан Республикасының Заңы 5-бабының </w:t>
      </w:r>
      <w:r>
        <w:rPr>
          <w:rFonts w:ascii="Times New Roman"/>
          <w:b w:val="false"/>
          <w:i w:val="false"/>
          <w:color w:val="000000"/>
          <w:sz w:val="28"/>
        </w:rPr>
        <w:t>40) тармақшасына</w:t>
      </w:r>
      <w:r>
        <w:rPr>
          <w:rFonts w:ascii="Times New Roman"/>
          <w:b w:val="false"/>
          <w:i w:val="false"/>
          <w:color w:val="000000"/>
          <w:sz w:val="28"/>
        </w:rPr>
        <w:t xml:space="preserve">,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Көрсетілетін қызметті берушінің кеңсе қызметкері өтініш түскен күні тіркеу нөмірі мен күнін бере отырып құжаттарды қабылдауды және тіркеуді жүзеге асырады және тіркелген құжаттарды көрсетілетін қызметті берушінің басшысына береді, ол құрылымдық бөлімшенің жауапты орындаушысын анықтайды.</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өтініштерді қабылдау және мемлекеттік қызмет көрсету нәтижелерін беру Қазақстан Республикасының Еңбек кодексі негізінде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"22-4. Көрсетілетін қызметті алушы жеке басын куәландыратын құжатты немесе цифрлық құжаттар сервисінен электрондық құжатты (сәйкестендіру үшін) көрсеткен кезде тестілеуге жіберіледі.</w:t>
      </w:r>
    </w:p>
    <w:p>
      <w:pPr>
        <w:spacing w:after="0"/>
        <w:ind w:left="0"/>
        <w:jc w:val="both"/>
      </w:pPr>
      <w:r>
        <w:rPr>
          <w:rFonts w:ascii="Times New Roman"/>
          <w:b w:val="false"/>
          <w:i w:val="false"/>
          <w:color w:val="000000"/>
          <w:sz w:val="28"/>
        </w:rPr>
        <w:t>
      Тестілеу кезінде көрсетілетін қызметті алушылар өзара сөйлеспейді, қандай да бір қосымша ақпараттық материалдарды (анықтамалық, арнайы әдебиетті), байланыс құралдарын және электрондық жеткізгіштегі жазбаларды пайдаланбайды.</w:t>
      </w:r>
    </w:p>
    <w:p>
      <w:pPr>
        <w:spacing w:after="0"/>
        <w:ind w:left="0"/>
        <w:jc w:val="both"/>
      </w:pPr>
      <w:r>
        <w:rPr>
          <w:rFonts w:ascii="Times New Roman"/>
          <w:b w:val="false"/>
          <w:i w:val="false"/>
          <w:color w:val="000000"/>
          <w:sz w:val="28"/>
        </w:rPr>
        <w:t>
      Тестілеуден өту тәртібін бұзу фактісі анықталған кезде көрсетілетін қызметті алушыны тестілеу тоқтатылады. Осы бұзушылық фактісі бойынша осы Қағидаларға 8-қосымшаға сәйкес нысан бойынша тестілеуден өту тәртібін бұзу туралы акт ресімделеді және көрсетілетін қызметті алушыға тестілеудің теріс нәтижесі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және </w:t>
      </w:r>
      <w:r>
        <w:rPr>
          <w:rFonts w:ascii="Times New Roman"/>
          <w:b w:val="false"/>
          <w:i w:val="false"/>
          <w:color w:val="000000"/>
          <w:sz w:val="28"/>
        </w:rPr>
        <w:t>22-7-тармақтар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"22-6. Тестілеу нәтижелерімен келіспеген жағдайда көрсетілетін қызметті беруші көрсетілетін қызметті алушыға Қазақстан Республикасының Әкімшілік рәсімдік-процестік кодексінің 73-бабына сәйкес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Тестілеу қорытындылары және (немесе) тыңдау нәтижелері бойынша көрсетілетін қызметті беруші мынадай шешімдердің бірін қабылдайды:</w:t>
      </w:r>
    </w:p>
    <w:p>
      <w:pPr>
        <w:spacing w:after="0"/>
        <w:ind w:left="0"/>
        <w:jc w:val="both"/>
      </w:pPr>
      <w:r>
        <w:rPr>
          <w:rFonts w:ascii="Times New Roman"/>
          <w:b w:val="false"/>
          <w:i w:val="false"/>
          <w:color w:val="000000"/>
          <w:sz w:val="28"/>
        </w:rPr>
        <w:t>
      1) көрсетілетін қызметті алушы электр энергетикасы саласындағы техникалық пайдалану қағидалары мен қауіпсіздік техникасы қағидаларын білуіне біліктілік тексеруден  өтті және электр қауіпсіздігі бойынша рұқсаттама топ берілді.</w:t>
      </w:r>
    </w:p>
    <w:p>
      <w:pPr>
        <w:spacing w:after="0"/>
        <w:ind w:left="0"/>
        <w:jc w:val="both"/>
      </w:pPr>
      <w:r>
        <w:rPr>
          <w:rFonts w:ascii="Times New Roman"/>
          <w:b w:val="false"/>
          <w:i w:val="false"/>
          <w:color w:val="000000"/>
          <w:sz w:val="28"/>
        </w:rPr>
        <w:t>
      2) көрсетілетін қызметті алушы электр энергетикасы саласындағы техникалық пайдалану қағидалары мен қауіпсіздік техникасы қағидаларын білуіне біліктілік тексеруден  өткен жоқ және электр қауіпсіздігі бойынша рұқсаттама топ берілген жоқ.</w:t>
      </w:r>
    </w:p>
    <w:bookmarkStart w:name="z8" w:id="3"/>
    <w:p>
      <w:pPr>
        <w:spacing w:after="0"/>
        <w:ind w:left="0"/>
        <w:jc w:val="both"/>
      </w:pPr>
      <w:r>
        <w:rPr>
          <w:rFonts w:ascii="Times New Roman"/>
          <w:b w:val="false"/>
          <w:i w:val="false"/>
          <w:color w:val="000000"/>
          <w:sz w:val="28"/>
        </w:rPr>
        <w:t xml:space="preserve">
      22-7. Электр энергетикасы саласындағы техникалық пайдалану қағидалары мен қауіпсіздік техникасы қағидаларын білуіне біліктілік тексеруден өту нәтижесі көрсетілетін қызметті алушының "жеке кабинетіне"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біліміне біліктілік тексеруден өткен күннен бастап 3 жұмыс күні ішінде жіберіледі.";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кімнің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Start w:name="z10" w:id="4"/>
    <w:p>
      <w:pPr>
        <w:spacing w:after="0"/>
        <w:ind w:left="0"/>
        <w:jc w:val="both"/>
      </w:pPr>
      <w:r>
        <w:rPr>
          <w:rFonts w:ascii="Times New Roman"/>
          <w:b w:val="false"/>
          <w:i w:val="false"/>
          <w:color w:val="000000"/>
          <w:sz w:val="28"/>
        </w:rPr>
        <w:t xml:space="preserve">
      27.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13" w:id="5"/>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 xml:space="preserve">Цифрлық даму, инновациялар және </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4 наурыздағы</w:t>
            </w:r>
            <w:r>
              <w:br/>
            </w:r>
            <w:r>
              <w:rPr>
                <w:rFonts w:ascii="Times New Roman"/>
                <w:b w:val="false"/>
                <w:i w:val="false"/>
                <w:color w:val="000000"/>
                <w:sz w:val="20"/>
              </w:rPr>
              <w:t>№ 89 бұйрығына</w:t>
            </w:r>
            <w:r>
              <w:br/>
            </w:r>
            <w:r>
              <w:rPr>
                <w:rFonts w:ascii="Times New Roman"/>
                <w:b w:val="false"/>
                <w:i w:val="false"/>
                <w:color w:val="000000"/>
                <w:sz w:val="20"/>
              </w:rPr>
              <w:t>қосымша</w:t>
            </w:r>
            <w:r>
              <w:br/>
            </w: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w:t>
            </w:r>
            <w:r>
              <w:br/>
            </w:r>
            <w:r>
              <w:rPr>
                <w:rFonts w:ascii="Times New Roman"/>
                <w:b w:val="false"/>
                <w:i w:val="false"/>
                <w:color w:val="000000"/>
                <w:sz w:val="20"/>
              </w:rPr>
              <w:t>жылу энергиясын өндіруді,</w:t>
            </w:r>
            <w:r>
              <w:br/>
            </w:r>
            <w:r>
              <w:rPr>
                <w:rFonts w:ascii="Times New Roman"/>
                <w:b w:val="false"/>
                <w:i w:val="false"/>
                <w:color w:val="000000"/>
                <w:sz w:val="20"/>
              </w:rPr>
              <w:t>беруді жүзеге асыратын</w:t>
            </w:r>
            <w:r>
              <w:br/>
            </w:r>
            <w:r>
              <w:rPr>
                <w:rFonts w:ascii="Times New Roman"/>
                <w:b w:val="false"/>
                <w:i w:val="false"/>
                <w:color w:val="000000"/>
                <w:sz w:val="20"/>
              </w:rPr>
              <w:t>ұйымдар басшыларының,</w:t>
            </w:r>
            <w:r>
              <w:br/>
            </w:r>
            <w:r>
              <w:rPr>
                <w:rFonts w:ascii="Times New Roman"/>
                <w:b w:val="false"/>
                <w:i w:val="false"/>
                <w:color w:val="000000"/>
                <w:sz w:val="20"/>
              </w:rPr>
              <w:t>мамандарының техникалық</w:t>
            </w:r>
            <w:r>
              <w:br/>
            </w:r>
            <w:r>
              <w:rPr>
                <w:rFonts w:ascii="Times New Roman"/>
                <w:b w:val="false"/>
                <w:i w:val="false"/>
                <w:color w:val="000000"/>
                <w:sz w:val="20"/>
              </w:rPr>
              <w:t>пайдалану қағидалары мен</w:t>
            </w:r>
            <w:r>
              <w:br/>
            </w:r>
            <w:r>
              <w:rPr>
                <w:rFonts w:ascii="Times New Roman"/>
                <w:b w:val="false"/>
                <w:i w:val="false"/>
                <w:color w:val="000000"/>
                <w:sz w:val="20"/>
              </w:rPr>
              <w:t>қауіпсіздік техникасы</w:t>
            </w:r>
            <w:r>
              <w:br/>
            </w:r>
            <w:r>
              <w:rPr>
                <w:rFonts w:ascii="Times New Roman"/>
                <w:b w:val="false"/>
                <w:i w:val="false"/>
                <w:color w:val="000000"/>
                <w:sz w:val="20"/>
              </w:rPr>
              <w:t xml:space="preserve">қағидаларын білуіне </w:t>
            </w:r>
            <w:r>
              <w:br/>
            </w:r>
            <w:r>
              <w:rPr>
                <w:rFonts w:ascii="Times New Roman"/>
                <w:b w:val="false"/>
                <w:i w:val="false"/>
                <w:color w:val="000000"/>
                <w:sz w:val="20"/>
              </w:rPr>
              <w:t>біліктілік тексерулер</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 энергетикасы саласындағы техникалық пайдалану қағидалары мен қауіпсіздік техникасы қағидаларын білуіне біліктілік тексеруден өту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сұрақтарының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Тестілеу қорытындылары және (немесе) тыңдау нәтижелері бойынша</w:t>
      </w:r>
    </w:p>
    <w:p>
      <w:pPr>
        <w:spacing w:after="0"/>
        <w:ind w:left="0"/>
        <w:jc w:val="both"/>
      </w:pPr>
      <w:r>
        <w:rPr>
          <w:rFonts w:ascii="Times New Roman"/>
          <w:b w:val="false"/>
          <w:i w:val="false"/>
          <w:color w:val="000000"/>
          <w:sz w:val="28"/>
        </w:rPr>
        <w:t xml:space="preserve">______________________________ электр энергетикасы саласындағы техникалық </w:t>
      </w:r>
    </w:p>
    <w:p>
      <w:pPr>
        <w:spacing w:after="0"/>
        <w:ind w:left="0"/>
        <w:jc w:val="both"/>
      </w:pPr>
      <w:r>
        <w:rPr>
          <w:rFonts w:ascii="Times New Roman"/>
          <w:b w:val="false"/>
          <w:i w:val="false"/>
          <w:color w:val="000000"/>
          <w:sz w:val="28"/>
        </w:rPr>
        <w:t xml:space="preserve">(тегі, аты, әкесінің аты (болған жағдайда)) </w:t>
      </w:r>
    </w:p>
    <w:p>
      <w:pPr>
        <w:spacing w:after="0"/>
        <w:ind w:left="0"/>
        <w:jc w:val="both"/>
      </w:pPr>
      <w:r>
        <w:rPr>
          <w:rFonts w:ascii="Times New Roman"/>
          <w:b w:val="false"/>
          <w:i w:val="false"/>
          <w:color w:val="000000"/>
          <w:sz w:val="28"/>
        </w:rPr>
        <w:t>пайдалану қағидалары мен қауіпсіздік техникасы қағидаларын білуіне</w:t>
      </w:r>
    </w:p>
    <w:p>
      <w:pPr>
        <w:spacing w:after="0"/>
        <w:ind w:left="0"/>
        <w:jc w:val="both"/>
      </w:pPr>
      <w:r>
        <w:rPr>
          <w:rFonts w:ascii="Times New Roman"/>
          <w:b w:val="false"/>
          <w:i w:val="false"/>
          <w:color w:val="000000"/>
          <w:sz w:val="28"/>
        </w:rPr>
        <w:t xml:space="preserve">_______________________________ біліктілік тексеруден өтті/өткен жоқ және электр </w:t>
      </w:r>
    </w:p>
    <w:p>
      <w:pPr>
        <w:spacing w:after="0"/>
        <w:ind w:left="0"/>
        <w:jc w:val="both"/>
      </w:pPr>
      <w:r>
        <w:rPr>
          <w:rFonts w:ascii="Times New Roman"/>
          <w:b w:val="false"/>
          <w:i w:val="false"/>
          <w:color w:val="000000"/>
          <w:sz w:val="28"/>
        </w:rPr>
        <w:t xml:space="preserve">(бастапқы, мерзімді немесе кезектен тыс) </w:t>
      </w:r>
    </w:p>
    <w:p>
      <w:pPr>
        <w:spacing w:after="0"/>
        <w:ind w:left="0"/>
        <w:jc w:val="both"/>
      </w:pPr>
      <w:r>
        <w:rPr>
          <w:rFonts w:ascii="Times New Roman"/>
          <w:b w:val="false"/>
          <w:i w:val="false"/>
          <w:color w:val="000000"/>
          <w:sz w:val="28"/>
        </w:rPr>
        <w:t xml:space="preserve">қауіпсіздігі бойынша ___________________ рұқсаттама топ берілді/берілген жоқ. </w:t>
      </w:r>
    </w:p>
    <w:p>
      <w:pPr>
        <w:spacing w:after="0"/>
        <w:ind w:left="0"/>
        <w:jc w:val="both"/>
      </w:pPr>
      <w:r>
        <w:rPr>
          <w:rFonts w:ascii="Times New Roman"/>
          <w:b w:val="false"/>
          <w:i w:val="false"/>
          <w:color w:val="000000"/>
          <w:sz w:val="28"/>
        </w:rPr>
        <w:t xml:space="preserve">                                                           (рұқсаттама тобын көрсету)</w:t>
      </w:r>
    </w:p>
    <w:p>
      <w:pPr>
        <w:spacing w:after="0"/>
        <w:ind w:left="0"/>
        <w:jc w:val="both"/>
      </w:pPr>
      <w:r>
        <w:rPr>
          <w:rFonts w:ascii="Times New Roman"/>
          <w:b w:val="false"/>
          <w:i w:val="false"/>
          <w:color w:val="000000"/>
          <w:sz w:val="28"/>
        </w:rPr>
        <w:t xml:space="preserve">Қол қоюшының лауазымы____________ </w:t>
      </w:r>
    </w:p>
    <w:p>
      <w:pPr>
        <w:spacing w:after="0"/>
        <w:ind w:left="0"/>
        <w:jc w:val="both"/>
      </w:pPr>
      <w:r>
        <w:rPr>
          <w:rFonts w:ascii="Times New Roman"/>
          <w:b w:val="false"/>
          <w:i w:val="false"/>
          <w:color w:val="000000"/>
          <w:sz w:val="28"/>
        </w:rPr>
        <w:t>Тегі, аты, әкесінің аты (болған жағдайда)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