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64dec" w14:textId="f664d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"Объектілерді кейіннен кәдеге жарату (ғимараттар мен құрылыстарды бұзу) жөніндегі жұмыстар кешенін жүргізуге рұқсат беру қағидаларын бекіту туралы" Қазақстан Республикасы Индустрия және инфрақұрылымдық даму министрінің 2021 жылғы 29 сәуірдегі № 202 бұйрығына өзгерістер енгізу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2022 жылғы 1 наурыздағы № 115 бұйрығы. Қазақстан Республикасының Әділет министрлігінде 2022 жылғы 4 наурызда № 27028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Бұйрықтың күшін жою көзделген – </w:t>
      </w:r>
      <w:r>
        <w:rPr>
          <w:rFonts w:ascii="Times New Roman"/>
          <w:b w:val="false"/>
          <w:i w:val="false"/>
          <w:color w:val="ff0000"/>
          <w:sz w:val="28"/>
        </w:rPr>
        <w:t xml:space="preserve">ҚР Өнеркәсіп және құрылыс министрінің </w:t>
      </w:r>
      <w:r>
        <w:rPr>
          <w:rFonts w:ascii="Times New Roman"/>
          <w:b w:val="false"/>
          <w:i w:val="false"/>
          <w:color w:val="ff0000"/>
          <w:sz w:val="28"/>
        </w:rPr>
        <w:t>30.06.</w:t>
      </w:r>
      <w:r>
        <w:rPr>
          <w:rFonts w:ascii="Times New Roman"/>
          <w:b w:val="false"/>
          <w:i w:val="false"/>
          <w:color w:val="ff0000"/>
          <w:sz w:val="28"/>
        </w:rPr>
        <w:t xml:space="preserve">2026 </w:t>
      </w:r>
      <w:r>
        <w:rPr>
          <w:rFonts w:ascii="Times New Roman"/>
          <w:b w:val="false"/>
          <w:i w:val="false"/>
          <w:color w:val="ff0000"/>
          <w:sz w:val="28"/>
        </w:rPr>
        <w:t>№ 341</w:t>
      </w:r>
      <w:r>
        <w:rPr>
          <w:rFonts w:ascii="Times New Roman"/>
          <w:b w:val="false"/>
          <w:i w:val="false"/>
          <w:color w:val="ff0000"/>
          <w:sz w:val="28"/>
        </w:rPr>
        <w:t xml:space="preserve"> </w:t>
      </w:r>
      <w:r>
        <w:rPr>
          <w:rFonts w:ascii="Times New Roman"/>
          <w:b w:val="false"/>
          <w:i w:val="false"/>
          <w:color w:val="ff0000"/>
          <w:sz w:val="28"/>
        </w:rPr>
        <w:t xml:space="preserve">(алғашқы ресми жарияланған күнінен кейін күнтізбелік алпыс күн өткен соң қолданысқа енгізіледі) </w:t>
      </w:r>
      <w:r>
        <w:rPr>
          <w:rFonts w:ascii="Times New Roman"/>
          <w:b w:val="false"/>
          <w:i w:val="false"/>
          <w:color w:val="ff0000"/>
          <w:sz w:val="28"/>
        </w:rPr>
        <w:t>бұйрығы</w:t>
      </w:r>
      <w:r>
        <w:rPr>
          <w:rFonts w:ascii="Times New Roman"/>
          <w:b w:val="false"/>
          <w:i w:val="false"/>
          <w:color w:val="ff0000"/>
          <w:sz w:val="28"/>
        </w:rPr>
        <w:t>мен</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"Объектілерді кейіннен кәдеге жарату (ғимараттар мен құрылыстарды бұзу) жөніндегі жұмыстар кешенін жүргізуге рұқсат беру қағидаларын бекіту туралы" Қазақстан Республикасы Индустрия және инфрақұрылымдық даму министрінің 2021 жылғы 29 сәуірдегі № 202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22672 болып тіркелген) мынадай өзгерістер енгізілсін:</w:t>
      </w:r>
    </w:p>
    <w:bookmarkEnd w:id="0"/>
    <w:bookmarkStart w:name="z2" w:id="1"/>
    <w:p>
      <w:pPr>
        <w:spacing w:after="0"/>
        <w:ind w:left="0"/>
        <w:jc w:val="both"/>
      </w:pPr>
      <w:r>
        <w:rPr>
          <w:rFonts w:ascii="Times New Roman"/>
          <w:b w:val="false"/>
          <w:i w:val="false"/>
          <w:color w:val="000000"/>
          <w:sz w:val="28"/>
        </w:rPr>
        <w:t xml:space="preserve">
      көрсетілген бұйрықпен бекітілген "Объектілерді кейіннен кәдеге жарату (ғимараттар мен құрылыстарды бұзу) жөніндегі жұмыстар кешенін жүргізуге рұқсат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"25. Көрсетілетін қызметті алушы құжаттардың толық топтамасын ұсынған жағдайда, мемлекеттік қызмет берушінің жауапты құрылымдық бөлімшесінің жұмыскері ұсынылған құжаттардың дұрыстығын және көрсетілетін қызмет алушының және (немесе) ұсынылған құжаттар мен мәліметтердің осы Мемлекеттік көрсетілетін қызмет стандартында бекітілген талаптарға сәйкестігін техникалық және (немесе) технологиялық жағынан күрделі емес объектілер бойынша 4 (төрт) жұмыс күні ішінде, техникалық және (немесе) технологиялық жағынан күрделі объектілер бойынша 9 (тоғыз) жұмыс күні ішінде тексереді және 1 (бір) жұмыс күні ішінде объектілерді кейіннен кәдеге жарату (ғимараттар мен құрылыстарды бұзу) жөніндегі жұмыстар кешенін жүргізуге рұқсат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ресімделеді.</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көрсетілетін қызмет стандартының 9-тармағында көзделген негіздер болған кезде көрсетілетін қызметті берушінің жауапты құрылымдық бөлімшесінің қызметкері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 өткізілетін уақыт пен орын туралы хабарлама жібереді.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оң нәтиже не мемлекеттік қызметті көрсетуден дәлелді бас тарту жолданады.";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Start w:name="z5"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Республикасының Индустрия және инфрақұрылымдық даму министрлігінің интернет-ресурсында орналастыруды қамтамасыз етсін.</w:t>
      </w:r>
    </w:p>
    <w:bookmarkStart w:name="z6"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3"/>
    <w:bookmarkStart w:name="z7"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            Индустрия және инфрақұрылымдық </w:t>
            </w:r>
          </w:p>
          <w:p>
            <w:pPr>
              <w:spacing w:after="20"/>
              <w:ind w:left="20"/>
              <w:jc w:val="both"/>
            </w:pPr>
            <w:r>
              <w:rPr>
                <w:rFonts w:ascii="Times New Roman"/>
                <w:b w:val="false"/>
                <w:i/>
                <w:color w:val="000000"/>
                <w:sz w:val="20"/>
              </w:rPr>
              <w:t xml:space="preserve">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p>
          <w:p>
            <w:pPr>
              <w:spacing w:after="20"/>
              <w:ind w:left="20"/>
              <w:jc w:val="both"/>
            </w:pPr>
          </w:p>
          <w:p>
            <w:pPr>
              <w:spacing w:after="20"/>
              <w:ind w:left="20"/>
              <w:jc w:val="both"/>
            </w:pPr>
            <w:r>
              <w:rPr>
                <w:rFonts w:ascii="Times New Roman"/>
                <w:b/>
                <w:i w:val="false"/>
                <w:color w:val="000000"/>
                <w:sz w:val="20"/>
              </w:rPr>
              <w:t>"КЕЛІСІЛДІ"</w:t>
            </w: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Цифрлық даму, инновациялар</w:t>
            </w:r>
          </w:p>
          <w:p>
            <w:pPr>
              <w:spacing w:after="20"/>
              <w:ind w:left="20"/>
              <w:jc w:val="both"/>
            </w:pPr>
            <w:r>
              <w:rPr>
                <w:rFonts w:ascii="Times New Roman"/>
                <w:b/>
                <w:i w:val="false"/>
                <w:color w:val="000000"/>
                <w:sz w:val="20"/>
              </w:rPr>
              <w:t>және аэроғарыш өнеркәсібі министрлігі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