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c2a5" w14:textId="b45c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 наурыздағы № 115 бұйрығы. Қазақстан Республикасының Әділет министрлігінде 2022 жылғы 4 наурызда № 27028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"Объектілерді кейіннен кәдеге жарату (ғимараттар мен құрылыстарды бұзу) жөніндегі жұмыстар кешенін жүргізуге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Көрсетілетін қызметті алушы құжаттардың толық топтамасын ұсынған жағдайда, мемлекеттік қызмет берушінің жауапты құрылымдық бөлімшесінің жұмыскері ұсынылған құжаттардың дұрыстығын және көрсетілетін қызмет алушының және (немесе) ұсынылған құжаттар мен мәліметтердің осы Мемлекеттік көрсетілетін қызмет стандартында бекітілген талаптарға сәйкестігін техникалық және (немесе) технологиялық жағынан күрделі емес объектілер бойынша 4 (төрт) жұмыс күні ішінде, техникалық және (немесе) технологиялық жағынан күрделі объектілер бойынша 9 (тоғыз) жұмыс күні ішінде тексереді және 1 (бір) жұмыс күні ішінде объектілерді кейіннен кәдеге жарату (ғимараттар мен құрылыстарды бұзу) жөніндегі жұмыстар кешенін жүргізуге рұқсат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 стандартының 9-тармағында көзделген негіздер болған кезде көрсетілетін қызметті берушінің жауапты құрылымдық бөлімшесінің қызметкері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өткізілетін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5"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