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91f4" w14:textId="9559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28 ақпандағы № 18 бұйрығы. Қазақстан Республикасының Әділет министрлігінде 2022 жылғы 2 наурызда № 26985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23942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Start w:name="z4" w:id="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Қаржылық мониторинг агенттігінің</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28 ақпандағы</w:t>
            </w:r>
            <w:r>
              <w:br/>
            </w:r>
            <w:r>
              <w:rPr>
                <w:rFonts w:ascii="Times New Roman"/>
                <w:b w:val="false"/>
                <w:i w:val="false"/>
                <w:color w:val="000000"/>
                <w:sz w:val="20"/>
              </w:rPr>
              <w:t>№ 18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4 бұйрығымен бекітілген</w:t>
            </w:r>
          </w:p>
        </w:tc>
      </w:tr>
    </w:tbl>
    <w:bookmarkStart w:name="z5" w:id="2"/>
    <w:p>
      <w:pPr>
        <w:spacing w:after="0"/>
        <w:ind w:left="0"/>
        <w:jc w:val="left"/>
      </w:pPr>
      <w:r>
        <w:rPr>
          <w:rFonts w:ascii="Times New Roman"/>
          <w:b/>
          <w:i w:val="false"/>
          <w:color w:val="000000"/>
        </w:rPr>
        <w:t xml:space="preserve">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2"/>
    <w:bookmarkStart w:name="z6"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Заңының (бұдан әрі –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КЖ/ТҚҚ туралы Заңның 3-бабы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тармақтарымен</w:t>
      </w:r>
      <w:r>
        <w:rPr>
          <w:rFonts w:ascii="Times New Roman"/>
          <w:b w:val="false"/>
          <w:i w:val="false"/>
          <w:color w:val="000000"/>
          <w:sz w:val="28"/>
        </w:rPr>
        <w:t xml:space="preserve"> көзделген қаржы мониторингі субъектілері үшін (бұдан әрі – Субъектілер) әзірленді.</w:t>
      </w:r>
    </w:p>
    <w:bookmarkStart w:name="z8" w:id="4"/>
    <w:p>
      <w:pPr>
        <w:spacing w:after="0"/>
        <w:ind w:left="0"/>
        <w:jc w:val="both"/>
      </w:pPr>
      <w:r>
        <w:rPr>
          <w:rFonts w:ascii="Times New Roman"/>
          <w:b w:val="false"/>
          <w:i w:val="false"/>
          <w:color w:val="000000"/>
          <w:sz w:val="28"/>
        </w:rPr>
        <w:t>
      2. Осы талаптарда мынадай ұғымдар пайдаланылады:</w:t>
      </w:r>
    </w:p>
    <w:bookmarkEnd w:id="4"/>
    <w:bookmarkStart w:name="z9" w:id="5"/>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 саласында уәкілетті органның желісі;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Субъектілерінің КЖ/ТҚҚ саласындағы қаржылық мониторинг жөніндегі уәкілетті орган бекітетін мәліметтерді ұсыну қағидаларында көзделген қаржылық мониторингке жататын операция туралы мәліметтер мен ақпарат нысаны;</w:t>
      </w:r>
    </w:p>
    <w:bookmarkStart w:name="z11" w:id="6"/>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(бұдан әрі – КЖ/ТҚ) – Субъектілерді КЖ/ТҚ жария ету процестеріне немесе өзге де қылмыстық қызметке әдейі немесе абайсызда тарту мүмкіндігі;</w:t>
      </w:r>
    </w:p>
    <w:bookmarkEnd w:id="6"/>
    <w:bookmarkStart w:name="z12" w:id="7"/>
    <w:p>
      <w:pPr>
        <w:spacing w:after="0"/>
        <w:ind w:left="0"/>
        <w:jc w:val="both"/>
      </w:pPr>
      <w:r>
        <w:rPr>
          <w:rFonts w:ascii="Times New Roman"/>
          <w:b w:val="false"/>
          <w:i w:val="false"/>
          <w:color w:val="000000"/>
          <w:sz w:val="28"/>
        </w:rPr>
        <w:t>
      4) қылмыстық жолмен алынған кірістерді заңдастыру (жылыстату) және терроризмді қаржыландыру тәуекелдерін басқару – Субъектілердің КЖ/ТҚ заңдастыру тәуекелдерін анықтау, мониторингтеу, сондай-ақ оларды барынша азайту (қызметтерге, клиенттерге қатысты) бойынша қабылдайтын шаралар жиынтығы;</w:t>
      </w:r>
    </w:p>
    <w:bookmarkEnd w:id="7"/>
    <w:bookmarkStart w:name="z13" w:id="8"/>
    <w:p>
      <w:pPr>
        <w:spacing w:after="0"/>
        <w:ind w:left="0"/>
        <w:jc w:val="both"/>
      </w:pPr>
      <w:r>
        <w:rPr>
          <w:rFonts w:ascii="Times New Roman"/>
          <w:b w:val="false"/>
          <w:i w:val="false"/>
          <w:color w:val="000000"/>
          <w:sz w:val="28"/>
        </w:rPr>
        <w:t>
      5) мінсіз іскерлік бедел – кәсібилікті, адалдықты растайтын фактілердің болуы, алынбаған немесе өтелмеген соттылығының (экономикалық қызмет саласында қылмыс не ауырлығы орташа қасақана қылмыс, ауыр және аса ауыр қылмыстар жасағаны үшін) болмауы;</w:t>
      </w:r>
    </w:p>
    <w:bookmarkEnd w:id="8"/>
    <w:bookmarkStart w:name="z14" w:id="9"/>
    <w:p>
      <w:pPr>
        <w:spacing w:after="0"/>
        <w:ind w:left="0"/>
        <w:jc w:val="both"/>
      </w:pPr>
      <w:r>
        <w:rPr>
          <w:rFonts w:ascii="Times New Roman"/>
          <w:b w:val="false"/>
          <w:i w:val="false"/>
          <w:color w:val="000000"/>
          <w:sz w:val="28"/>
        </w:rPr>
        <w:t>
      6) уәкілетті орган – КЖ/ТҚҚ туралы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9"/>
    <w:bookmarkStart w:name="z15" w:id="10"/>
    <w:p>
      <w:pPr>
        <w:spacing w:after="0"/>
        <w:ind w:left="0"/>
        <w:jc w:val="both"/>
      </w:pPr>
      <w:r>
        <w:rPr>
          <w:rFonts w:ascii="Times New Roman"/>
          <w:b w:val="false"/>
          <w:i w:val="false"/>
          <w:color w:val="000000"/>
          <w:sz w:val="28"/>
        </w:rPr>
        <w:t>
      3. Ішкі бақылау мынадай мақсаттарда жүзеге асырылады:</w:t>
      </w:r>
    </w:p>
    <w:bookmarkEnd w:id="10"/>
    <w:bookmarkStart w:name="z16" w:id="11"/>
    <w:p>
      <w:pPr>
        <w:spacing w:after="0"/>
        <w:ind w:left="0"/>
        <w:jc w:val="both"/>
      </w:pPr>
      <w:r>
        <w:rPr>
          <w:rFonts w:ascii="Times New Roman"/>
          <w:b w:val="false"/>
          <w:i w:val="false"/>
          <w:color w:val="000000"/>
          <w:sz w:val="28"/>
        </w:rPr>
        <w:t>
      1) Субъектілердің Қазақстан Республикасының қылмыстық жолмен алынған кiрiстердi заңдастыруға (жылыстатуға), терроризмдi қаржыландыруға қарсы iс-қимыл туралы заңнамасының талаптарын орындауын қамтамасыз ету арқылы жүзеге асырылады (бұдан әрі – КЖ/ТҚҚ);</w:t>
      </w:r>
    </w:p>
    <w:bookmarkEnd w:id="11"/>
    <w:bookmarkStart w:name="z17" w:id="12"/>
    <w:p>
      <w:pPr>
        <w:spacing w:after="0"/>
        <w:ind w:left="0"/>
        <w:jc w:val="both"/>
      </w:pPr>
      <w:r>
        <w:rPr>
          <w:rFonts w:ascii="Times New Roman"/>
          <w:b w:val="false"/>
          <w:i w:val="false"/>
          <w:color w:val="000000"/>
          <w:sz w:val="28"/>
        </w:rPr>
        <w:t>
      2) КЖ/ТҚ жария ету тәуекелдерін басқару үшін жеткілікті деңгейде ішкі бақылау жүйесінің тиімділігін қолдау болып табылады;</w:t>
      </w:r>
    </w:p>
    <w:bookmarkEnd w:id="12"/>
    <w:bookmarkStart w:name="z18" w:id="13"/>
    <w:p>
      <w:pPr>
        <w:spacing w:after="0"/>
        <w:ind w:left="0"/>
        <w:jc w:val="both"/>
      </w:pPr>
      <w:r>
        <w:rPr>
          <w:rFonts w:ascii="Times New Roman"/>
          <w:b w:val="false"/>
          <w:i w:val="false"/>
          <w:color w:val="000000"/>
          <w:sz w:val="28"/>
        </w:rPr>
        <w:t>
      3) КЖ/ТҚ заңдастыру тәуекелдерін барынша азайту.</w:t>
      </w:r>
    </w:p>
    <w:bookmarkEnd w:id="13"/>
    <w:p>
      <w:pPr>
        <w:spacing w:after="0"/>
        <w:ind w:left="0"/>
        <w:jc w:val="both"/>
      </w:pPr>
      <w:r>
        <w:rPr>
          <w:rFonts w:ascii="Times New Roman"/>
          <w:b w:val="false"/>
          <w:i w:val="false"/>
          <w:color w:val="000000"/>
          <w:sz w:val="28"/>
        </w:rPr>
        <w:t>
      КЖ/ТҚҚ мақсатында ішкі бақылауды ұйымдастыру шеңберінде Субъектілер:</w:t>
      </w:r>
    </w:p>
    <w:bookmarkStart w:name="z19" w:id="14"/>
    <w:p>
      <w:pPr>
        <w:spacing w:after="0"/>
        <w:ind w:left="0"/>
        <w:jc w:val="both"/>
      </w:pPr>
      <w:r>
        <w:rPr>
          <w:rFonts w:ascii="Times New Roman"/>
          <w:b w:val="false"/>
          <w:i w:val="false"/>
          <w:color w:val="000000"/>
          <w:sz w:val="28"/>
        </w:rPr>
        <w:t>
      1) КЖ/ТҚҚ мақсатында ұйымның ішкі аудит қызметінің не ішкі аудит жүргізуге уәкілетті өзге органның ішкі бақылау тиімділігін бағалауды жүргізуін қамтитын осы Талаптарға сәйкес ІБҚ-ын дербес әзірлеу;</w:t>
      </w:r>
    </w:p>
    <w:bookmarkEnd w:id="14"/>
    <w:bookmarkStart w:name="z20" w:id="15"/>
    <w:p>
      <w:pPr>
        <w:spacing w:after="0"/>
        <w:ind w:left="0"/>
        <w:jc w:val="both"/>
      </w:pPr>
      <w:r>
        <w:rPr>
          <w:rFonts w:ascii="Times New Roman"/>
          <w:b w:val="false"/>
          <w:i w:val="false"/>
          <w:color w:val="000000"/>
          <w:sz w:val="28"/>
        </w:rPr>
        <w:t>
      2) бөлінген байланыс арнасының болуы;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хабарламаларды қабылдау қағидаларының (Нормативтік құқықтық актілерді мемлекеттік тіркеу тізілімінде № 10194 тіркелген) 8-тармағына сәйкес хабарлама жасау тәртібі белгіленген Субъектілерде қызметтің басталғаны немесе тоқтатылғаны туралы хабарламаны қабылдау туралы талонның болуы.</w:t>
      </w:r>
    </w:p>
    <w:bookmarkStart w:name="z22" w:id="16"/>
    <w:p>
      <w:pPr>
        <w:spacing w:after="0"/>
        <w:ind w:left="0"/>
        <w:jc w:val="both"/>
      </w:pPr>
      <w:r>
        <w:rPr>
          <w:rFonts w:ascii="Times New Roman"/>
          <w:b w:val="false"/>
          <w:i w:val="false"/>
          <w:color w:val="000000"/>
          <w:sz w:val="28"/>
        </w:rPr>
        <w:t>
      4. Ішкі бақылау қағидалары (бұдан әрі – ІБҚ) КЖ/ТҚҚ-ға бағытталған жұмыстың ұйымдастырушылық негіздерін реттейтін және КЖ/ТҚҚ мақсатында Субъектілердің іс-қимыл тәртібін белгілейтін құжат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ІБҚ КЖ/ТҚҚ-ға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Start w:name="z24" w:id="17"/>
    <w:p>
      <w:pPr>
        <w:spacing w:after="0"/>
        <w:ind w:left="0"/>
        <w:jc w:val="both"/>
      </w:pPr>
      <w:r>
        <w:rPr>
          <w:rFonts w:ascii="Times New Roman"/>
          <w:b w:val="false"/>
          <w:i w:val="false"/>
          <w:color w:val="000000"/>
          <w:sz w:val="28"/>
        </w:rPr>
        <w:t>
      6. ІБҚ ұйымдастыру, іске асыру мониторингі және ІБҚ сақтау бойынша жауапты тұлғаны немесе құрылымдық бөлімшені тағайындауды көздейді.</w:t>
      </w:r>
    </w:p>
    <w:bookmarkEnd w:id="17"/>
    <w:bookmarkStart w:name="z25" w:id="18"/>
    <w:p>
      <w:pPr>
        <w:spacing w:after="0"/>
        <w:ind w:left="0"/>
        <w:jc w:val="both"/>
      </w:pPr>
      <w:r>
        <w:rPr>
          <w:rFonts w:ascii="Times New Roman"/>
          <w:b w:val="false"/>
          <w:i w:val="false"/>
          <w:color w:val="000000"/>
          <w:sz w:val="28"/>
        </w:rPr>
        <w:t>
      7. КЖ/ТҚҚ туралы Қазақстан Республикасының заңнамасына өзгерістер және (немесе) толықтырулар енгізілген жағдайда, ресми жарияланған кезден бастап күнтізбелік 30 (отыз) күн ішінде Субъектілер ІБҚ-ға тиісті өзгерістер және (немесе) толықтырулар енгізеді.</w:t>
      </w:r>
    </w:p>
    <w:bookmarkEnd w:id="18"/>
    <w:bookmarkStart w:name="z26" w:id="19"/>
    <w:p>
      <w:pPr>
        <w:spacing w:after="0"/>
        <w:ind w:left="0"/>
        <w:jc w:val="left"/>
      </w:pPr>
      <w:r>
        <w:rPr>
          <w:rFonts w:ascii="Times New Roman"/>
          <w:b/>
          <w:i w:val="false"/>
          <w:color w:val="000000"/>
        </w:rPr>
        <w:t xml:space="preserve"> 2-тарау. Субъектілердің ІБҚ-ын іске асыруға және сақтауға жауапты жұмыскерлеріне қойылатын талаптарды қоса алғанда, КЖ/ТҚҚ мақсатында ішкі бақылауды ұйымдастыру бағдарламасы</w:t>
      </w:r>
    </w:p>
    <w:bookmarkEnd w:id="19"/>
    <w:bookmarkStart w:name="z27" w:id="20"/>
    <w:p>
      <w:pPr>
        <w:spacing w:after="0"/>
        <w:ind w:left="0"/>
        <w:jc w:val="both"/>
      </w:pPr>
      <w:r>
        <w:rPr>
          <w:rFonts w:ascii="Times New Roman"/>
          <w:b w:val="false"/>
          <w:i w:val="false"/>
          <w:color w:val="000000"/>
          <w:sz w:val="28"/>
        </w:rPr>
        <w:t>
      8. КЖ/ТҚҚ мақсатында ішкі бақылауды ұйымдастыру бағдарламасы (бұдан әрі – Бағдарлама) келесі рәсімдерді қамтиды:</w:t>
      </w:r>
    </w:p>
    <w:bookmarkEnd w:id="20"/>
    <w:bookmarkStart w:name="z28" w:id="21"/>
    <w:p>
      <w:pPr>
        <w:spacing w:after="0"/>
        <w:ind w:left="0"/>
        <w:jc w:val="both"/>
      </w:pPr>
      <w:r>
        <w:rPr>
          <w:rFonts w:ascii="Times New Roman"/>
          <w:b w:val="false"/>
          <w:i w:val="false"/>
          <w:color w:val="000000"/>
          <w:sz w:val="28"/>
        </w:rPr>
        <w:t>
      1) КЖ/ТҚҚ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bookmarkEnd w:id="21"/>
    <w:bookmarkStart w:name="z29" w:id="22"/>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КЖ/ТҚҚ туралы Заңның 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операцияны күдікті операция ретінде тануы;</w:t>
      </w:r>
    </w:p>
    <w:bookmarkStart w:name="z32" w:id="23"/>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w:t>
      </w:r>
      <w:r>
        <w:rPr>
          <w:rFonts w:ascii="Times New Roman"/>
          <w:b w:val="false"/>
          <w:i w:val="false"/>
          <w:color w:val="000000"/>
          <w:sz w:val="28"/>
        </w:rPr>
        <w:t>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 бойынша, қаржы мониторингіне жататын операциялар туралы мәліметтер мен ақпаратты, уәкілетті органға беру;</w:t>
      </w:r>
    </w:p>
    <w:bookmarkEnd w:id="23"/>
    <w:bookmarkStart w:name="z33" w:id="24"/>
    <w:p>
      <w:pPr>
        <w:spacing w:after="0"/>
        <w:ind w:left="0"/>
        <w:jc w:val="both"/>
      </w:pPr>
      <w:r>
        <w:rPr>
          <w:rFonts w:ascii="Times New Roman"/>
          <w:b w:val="false"/>
          <w:i w:val="false"/>
          <w:color w:val="000000"/>
          <w:sz w:val="28"/>
        </w:rPr>
        <w:t>
      5) қаржы мониторингіне жататын және уәкілетті органға жіберілетін операцияларды құжаттамалық тіркеу;</w:t>
      </w:r>
    </w:p>
    <w:bookmarkEnd w:id="24"/>
    <w:bookmarkStart w:name="z34" w:id="25"/>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bookmarkEnd w:id="25"/>
    <w:bookmarkStart w:name="z35" w:id="26"/>
    <w:p>
      <w:pPr>
        <w:spacing w:after="0"/>
        <w:ind w:left="0"/>
        <w:jc w:val="both"/>
      </w:pPr>
      <w:r>
        <w:rPr>
          <w:rFonts w:ascii="Times New Roman"/>
          <w:b w:val="false"/>
          <w:i w:val="false"/>
          <w:color w:val="000000"/>
          <w:sz w:val="28"/>
        </w:rPr>
        <w:t>
      7) КЖ/ТҚҚ мақсатында ішкі бақылауды жүзеге асыру кезінде жауапты тұлғаның ұйымның басқа бөлімшелерімен, персоналымен, филиалдарымен, уәкілетті органдармен және олардың лауазымды тұлғаларымен өзара іс-қимылы;</w:t>
      </w:r>
    </w:p>
    <w:bookmarkEnd w:id="26"/>
    <w:bookmarkStart w:name="z36" w:id="27"/>
    <w:p>
      <w:pPr>
        <w:spacing w:after="0"/>
        <w:ind w:left="0"/>
        <w:jc w:val="both"/>
      </w:pPr>
      <w:r>
        <w:rPr>
          <w:rFonts w:ascii="Times New Roman"/>
          <w:b w:val="false"/>
          <w:i w:val="false"/>
          <w:color w:val="000000"/>
          <w:sz w:val="28"/>
        </w:rPr>
        <w:t>
      8) бақылау ұйымдары үшін КЖ/ТҚҚ бойынша талаптарды ұйымды бақылауға ие заңды тұлғаның сипаттамасы;</w:t>
      </w:r>
    </w:p>
    <w:bookmarkEnd w:id="27"/>
    <w:bookmarkStart w:name="z37" w:id="28"/>
    <w:p>
      <w:pPr>
        <w:spacing w:after="0"/>
        <w:ind w:left="0"/>
        <w:jc w:val="both"/>
      </w:pPr>
      <w:r>
        <w:rPr>
          <w:rFonts w:ascii="Times New Roman"/>
          <w:b w:val="false"/>
          <w:i w:val="false"/>
          <w:color w:val="000000"/>
          <w:sz w:val="28"/>
        </w:rPr>
        <w:t>
      9) ұйымды бақылауға ие заңды тұлғаның ішкі аудит қызметі не ішкі аудитті жүргізуге уәкілетті өзге орган КЖ/ТҚҚ мақсатында ішкі бақылау тиімділігін бағалау нәтижелері бойынша органдар мен ұйымның тұлғаларына басқарушылық есептілікті дайындау және ұсыну;</w:t>
      </w:r>
    </w:p>
    <w:bookmarkEnd w:id="28"/>
    <w:bookmarkStart w:name="z38" w:id="29"/>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бейрезидент заңды тұлғаны, заңды тұлға құрмай шетелдік құрылымын тиісінше тексерудің оңайлатылған және күшейтілген шараларын қолдану рәсімдерінің ерекшеліктері;</w:t>
      </w:r>
    </w:p>
    <w:bookmarkEnd w:id="29"/>
    <w:bookmarkStart w:name="z39" w:id="30"/>
    <w:p>
      <w:pPr>
        <w:spacing w:after="0"/>
        <w:ind w:left="0"/>
        <w:jc w:val="both"/>
      </w:pPr>
      <w:r>
        <w:rPr>
          <w:rFonts w:ascii="Times New Roman"/>
          <w:b w:val="false"/>
          <w:i w:val="false"/>
          <w:color w:val="000000"/>
          <w:sz w:val="28"/>
        </w:rPr>
        <w:t>
      11) КЖ/ТҚ жария ету тәуекелдерін бағалау нәтижелерін бағалау, айқындау, құжаттамалық тіркеу және жаңарту;</w:t>
      </w:r>
    </w:p>
    <w:bookmarkEnd w:id="30"/>
    <w:bookmarkStart w:name="z40" w:id="31"/>
    <w:p>
      <w:pPr>
        <w:spacing w:after="0"/>
        <w:ind w:left="0"/>
        <w:jc w:val="both"/>
      </w:pPr>
      <w:r>
        <w:rPr>
          <w:rFonts w:ascii="Times New Roman"/>
          <w:b w:val="false"/>
          <w:i w:val="false"/>
          <w:color w:val="000000"/>
          <w:sz w:val="28"/>
        </w:rPr>
        <w:t>
      12) бақылау шараларын, КЖ/ТҚ жария ету тәуекелдерін басқару және КЖ/ТҚ жария ету тәуекелдерін төмендету жөніндегі рәсімдерді әзірлеу;</w:t>
      </w:r>
    </w:p>
    <w:bookmarkEnd w:id="31"/>
    <w:bookmarkStart w:name="z41" w:id="32"/>
    <w:p>
      <w:pPr>
        <w:spacing w:after="0"/>
        <w:ind w:left="0"/>
        <w:jc w:val="both"/>
      </w:pPr>
      <w:r>
        <w:rPr>
          <w:rFonts w:ascii="Times New Roman"/>
          <w:b w:val="false"/>
          <w:i w:val="false"/>
          <w:color w:val="000000"/>
          <w:sz w:val="28"/>
        </w:rPr>
        <w:t>
      13) КЖ/ТҚ жария ету тәуекелінің дәрежесін ескере отырып, өз клиенттерін сыныптау;</w:t>
      </w:r>
    </w:p>
    <w:bookmarkEnd w:id="32"/>
    <w:bookmarkStart w:name="z42" w:id="33"/>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досьесін және онымен хат алмасуды қоса алғанда, клиентті тиісінше тексеру нәтижелері бойынша алынған мәліметтерді клиентпен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bookmarkEnd w:id="33"/>
    <w:p>
      <w:pPr>
        <w:spacing w:after="0"/>
        <w:ind w:left="0"/>
        <w:jc w:val="both"/>
      </w:pPr>
      <w:r>
        <w:rPr>
          <w:rFonts w:ascii="Times New Roman"/>
          <w:b w:val="false"/>
          <w:i w:val="false"/>
          <w:color w:val="000000"/>
          <w:sz w:val="28"/>
        </w:rPr>
        <w:t>
      Субъектінің КЖ/ТҚҚ мақсатында ішкі бақылауды ұйымдастыру бойынша қосымша шараларды Бағдарламаға енгізуіне жол беріледі.</w:t>
      </w:r>
    </w:p>
    <w:bookmarkStart w:name="z43" w:id="34"/>
    <w:p>
      <w:pPr>
        <w:spacing w:after="0"/>
        <w:ind w:left="0"/>
        <w:jc w:val="both"/>
      </w:pPr>
      <w:r>
        <w:rPr>
          <w:rFonts w:ascii="Times New Roman"/>
          <w:b w:val="false"/>
          <w:i w:val="false"/>
          <w:color w:val="000000"/>
          <w:sz w:val="28"/>
        </w:rPr>
        <w:t>
      9. Субъектілер өз қызметін жеке-дара жүзеге асыратын Субъектілерді қоспағанда, ІБҚ мониторингін жүзеге асыруға және сақтауға жауапты адамды (бұдан әрі – жауапты қызметкер) тағайындайды, сондай-ақ құзыретіне КЖ/ТҚҚ мәселелері кіретін Субъектілердің қызметкерлерін не бөлімшесін (бұдан әрі – КЖ/ТҚҚ жөніндегі бөлімше) айқындайды.</w:t>
      </w:r>
    </w:p>
    <w:bookmarkEnd w:id="34"/>
    <w:p>
      <w:pPr>
        <w:spacing w:after="0"/>
        <w:ind w:left="0"/>
        <w:jc w:val="both"/>
      </w:pPr>
      <w:r>
        <w:rPr>
          <w:rFonts w:ascii="Times New Roman"/>
          <w:b w:val="false"/>
          <w:i w:val="false"/>
          <w:color w:val="000000"/>
          <w:sz w:val="28"/>
        </w:rPr>
        <w:t>
      Басшы және жауапты қызметкер лауазымына:</w:t>
      </w:r>
    </w:p>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КЖ/ТҚҚ саласында екі жылдан кем емес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xml:space="preserve">
      Өз қызметін жеке-дара жүзеге асыратын Субъектілер ІБҚ ұйымдастыру және сақтау бойынша Қазақстан Республикасы "Әкімшілік құқық бұзушылық туралы"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жауапты болады.</w:t>
      </w:r>
    </w:p>
    <w:bookmarkStart w:name="z44" w:id="35"/>
    <w:p>
      <w:pPr>
        <w:spacing w:after="0"/>
        <w:ind w:left="0"/>
        <w:jc w:val="both"/>
      </w:pPr>
      <w:r>
        <w:rPr>
          <w:rFonts w:ascii="Times New Roman"/>
          <w:b w:val="false"/>
          <w:i w:val="false"/>
          <w:color w:val="000000"/>
          <w:sz w:val="28"/>
        </w:rPr>
        <w:t>
      10. КЖ/ТҚҚ мақсатында ішкі бақылауды ұйымдастыру Бағдарламасына сәйкес жауапты лауазымды тұлғаның (қызметкердің), КЖ/ТҚҚ жөніндегі бөлімше қызметкерлерінің және өз қызметін жеке-дара жүзеге асыратын Субъектілердің функцияларына мыналар кіреді:</w:t>
      </w:r>
    </w:p>
    <w:bookmarkEnd w:id="35"/>
    <w:bookmarkStart w:name="z45" w:id="36"/>
    <w:p>
      <w:pPr>
        <w:spacing w:after="0"/>
        <w:ind w:left="0"/>
        <w:jc w:val="both"/>
      </w:pPr>
      <w:r>
        <w:rPr>
          <w:rFonts w:ascii="Times New Roman"/>
          <w:b w:val="false"/>
          <w:i w:val="false"/>
          <w:color w:val="000000"/>
          <w:sz w:val="28"/>
        </w:rPr>
        <w:t>
      1) ІБҚ-ны әзірлеуді және келісуді, оған өзгерістер және (немесе) толықтырулар енгізуді, сондай-ақ оның іске асырылуы мен сақталуын мониторингтеуді қамтиды;</w:t>
      </w:r>
    </w:p>
    <w:bookmarkEnd w:id="36"/>
    <w:bookmarkStart w:name="z46" w:id="37"/>
    <w:p>
      <w:pPr>
        <w:spacing w:after="0"/>
        <w:ind w:left="0"/>
        <w:jc w:val="both"/>
      </w:pPr>
      <w:r>
        <w:rPr>
          <w:rFonts w:ascii="Times New Roman"/>
          <w:b w:val="false"/>
          <w:i w:val="false"/>
          <w:color w:val="000000"/>
          <w:sz w:val="28"/>
        </w:rPr>
        <w:t>
      2) КЖ/ТҚҚ туралы Заңға сәйкес уәкілетті органға қаржы мониторингіне жататын операциялар туралы мәліметтер мен ақпарат беруді ұйымдастыру және бақылау;</w:t>
      </w:r>
    </w:p>
    <w:bookmarkEnd w:id="37"/>
    <w:bookmarkStart w:name="z47" w:id="38"/>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38"/>
    <w:bookmarkStart w:name="z48" w:id="39"/>
    <w:p>
      <w:pPr>
        <w:spacing w:after="0"/>
        <w:ind w:left="0"/>
        <w:jc w:val="both"/>
      </w:pPr>
      <w:r>
        <w:rPr>
          <w:rFonts w:ascii="Times New Roman"/>
          <w:b w:val="false"/>
          <w:i w:val="false"/>
          <w:color w:val="000000"/>
          <w:sz w:val="28"/>
        </w:rPr>
        <w:t>
      4) клиенттердің операцияларын КЖ/ТҚ заңдастыру типологияларына, схемалары мен тәсілдеріне сәйкес келетін сипаттамалары бар операцияларға күрделі, ерекше ірі операцияларға жатқызу туралы шешімдер қабылдау;</w:t>
      </w:r>
    </w:p>
    <w:bookmarkEnd w:id="39"/>
    <w:bookmarkStart w:name="z49" w:id="40"/>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40"/>
    <w:bookmarkStart w:name="z50" w:id="41"/>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41"/>
    <w:bookmarkStart w:name="z51" w:id="42"/>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bookmarkEnd w:id="42"/>
    <w:bookmarkStart w:name="z52" w:id="43"/>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43"/>
    <w:bookmarkStart w:name="z53" w:id="44"/>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44"/>
    <w:bookmarkStart w:name="z54" w:id="45"/>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bookmarkEnd w:id="45"/>
    <w:bookmarkStart w:name="z55" w:id="46"/>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46"/>
    <w:bookmarkStart w:name="z56" w:id="47"/>
    <w:p>
      <w:pPr>
        <w:spacing w:after="0"/>
        <w:ind w:left="0"/>
        <w:jc w:val="both"/>
      </w:pPr>
      <w:r>
        <w:rPr>
          <w:rFonts w:ascii="Times New Roman"/>
          <w:b w:val="false"/>
          <w:i w:val="false"/>
          <w:color w:val="000000"/>
          <w:sz w:val="28"/>
        </w:rPr>
        <w:t>
      12) барлық құжаттар мен мәліметтерді сақтау жөніндегі шараларды қамтамасыз ету;</w:t>
      </w:r>
    </w:p>
    <w:bookmarkEnd w:id="47"/>
    <w:bookmarkStart w:name="z57" w:id="48"/>
    <w:p>
      <w:pPr>
        <w:spacing w:after="0"/>
        <w:ind w:left="0"/>
        <w:jc w:val="both"/>
      </w:pPr>
      <w:r>
        <w:rPr>
          <w:rFonts w:ascii="Times New Roman"/>
          <w:b w:val="false"/>
          <w:i w:val="false"/>
          <w:color w:val="000000"/>
          <w:sz w:val="28"/>
        </w:rPr>
        <w:t>
      13) өз функцияларын жүзеге асыру кезінде алынған мәліметтердің құпиялылығын қамтамасыз ету;</w:t>
      </w:r>
    </w:p>
    <w:bookmarkEnd w:id="48"/>
    <w:bookmarkStart w:name="z58" w:id="49"/>
    <w:p>
      <w:pPr>
        <w:spacing w:after="0"/>
        <w:ind w:left="0"/>
        <w:jc w:val="both"/>
      </w:pPr>
      <w:r>
        <w:rPr>
          <w:rFonts w:ascii="Times New Roman"/>
          <w:b w:val="false"/>
          <w:i w:val="false"/>
          <w:color w:val="000000"/>
          <w:sz w:val="28"/>
        </w:rPr>
        <w:t>
      14) КЖ/ТҚҚ туралы заңнаманың орындалуын бақылауды жүзеге асыру үшін уәкілетті органға ақпарат ұсыну;</w:t>
      </w:r>
    </w:p>
    <w:bookmarkEnd w:id="49"/>
    <w:bookmarkStart w:name="z59" w:id="50"/>
    <w:p>
      <w:pPr>
        <w:spacing w:after="0"/>
        <w:ind w:left="0"/>
        <w:jc w:val="both"/>
      </w:pPr>
      <w:r>
        <w:rPr>
          <w:rFonts w:ascii="Times New Roman"/>
          <w:b w:val="false"/>
          <w:i w:val="false"/>
          <w:color w:val="000000"/>
          <w:sz w:val="28"/>
        </w:rPr>
        <w:t>
      15) уәкілетті органға оның сұрау салуы бойынша ақпарат, мәліметтер мен құжаттар беру;</w:t>
      </w:r>
    </w:p>
    <w:bookmarkEnd w:id="50"/>
    <w:p>
      <w:pPr>
        <w:spacing w:after="0"/>
        <w:ind w:left="0"/>
        <w:jc w:val="both"/>
      </w:pPr>
      <w:r>
        <w:rPr>
          <w:rFonts w:ascii="Times New Roman"/>
          <w:b w:val="false"/>
          <w:i w:val="false"/>
          <w:color w:val="000000"/>
          <w:sz w:val="28"/>
        </w:rPr>
        <w:t>
      Субъект жауапты қызметкерді не КЖ/ТҚҚ жөніндегі бөлімшенің қызметкерлерін тағайындаған жағдайда, ІБҚ қосымша функцияларды қамтиды:</w:t>
      </w:r>
    </w:p>
    <w:bookmarkStart w:name="z60" w:id="51"/>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іске асыру және сақтау мониторингі;</w:t>
      </w:r>
    </w:p>
    <w:bookmarkEnd w:id="51"/>
    <w:bookmarkStart w:name="z61" w:id="52"/>
    <w:p>
      <w:pPr>
        <w:spacing w:after="0"/>
        <w:ind w:left="0"/>
        <w:jc w:val="both"/>
      </w:pPr>
      <w:r>
        <w:rPr>
          <w:rFonts w:ascii="Times New Roman"/>
          <w:b w:val="false"/>
          <w:i w:val="false"/>
          <w:color w:val="000000"/>
          <w:sz w:val="28"/>
        </w:rPr>
        <w:t>
      2) клиенттермен іскерлік қатынастарды орнату, жалғастыру не тоқтату туралы шешімдер қабылдау үшін Субъектінің басшысына сұрау салулар жіберу;</w:t>
      </w:r>
    </w:p>
    <w:bookmarkEnd w:id="52"/>
    <w:bookmarkStart w:name="z62" w:id="53"/>
    <w:p>
      <w:pPr>
        <w:spacing w:after="0"/>
        <w:ind w:left="0"/>
        <w:jc w:val="both"/>
      </w:pPr>
      <w:r>
        <w:rPr>
          <w:rFonts w:ascii="Times New Roman"/>
          <w:b w:val="false"/>
          <w:i w:val="false"/>
          <w:color w:val="000000"/>
          <w:sz w:val="28"/>
        </w:rPr>
        <w:t>
      3) анықталған ІБҚ бұзушылықтары туралы Субъект басшысын хабардар ету;</w:t>
      </w:r>
    </w:p>
    <w:bookmarkEnd w:id="53"/>
    <w:bookmarkStart w:name="z63" w:id="54"/>
    <w:p>
      <w:pPr>
        <w:spacing w:after="0"/>
        <w:ind w:left="0"/>
        <w:jc w:val="both"/>
      </w:pPr>
      <w:r>
        <w:rPr>
          <w:rFonts w:ascii="Times New Roman"/>
          <w:b w:val="false"/>
          <w:i w:val="false"/>
          <w:color w:val="000000"/>
          <w:sz w:val="28"/>
        </w:rPr>
        <w:t>
      4) басшыға есептерді қалыптастыру үшін ІБҚ іске асыру нәтижелері және АЖ/ТҚҚ жария ету Тәуекелдерін басқару жүйесін жақсарту бойынша ұсынылатын шаралар туралы ақпаратты және КЖ/ТҚҚ ішкі бақылауды дайындау.</w:t>
      </w:r>
    </w:p>
    <w:bookmarkEnd w:id="54"/>
    <w:bookmarkStart w:name="z64" w:id="55"/>
    <w:p>
      <w:pPr>
        <w:spacing w:after="0"/>
        <w:ind w:left="0"/>
        <w:jc w:val="both"/>
      </w:pPr>
      <w:r>
        <w:rPr>
          <w:rFonts w:ascii="Times New Roman"/>
          <w:b w:val="false"/>
          <w:i w:val="false"/>
          <w:color w:val="000000"/>
          <w:sz w:val="28"/>
        </w:rPr>
        <w:t>
      11. Жүктелген функцияларды орындау үшін жауапты қызметкерге және КЖ/ТҚҚ бөлімшесінің қызметкерлеріне мынадай өкілеттіктер беріледі:</w:t>
      </w:r>
    </w:p>
    <w:bookmarkEnd w:id="55"/>
    <w:bookmarkStart w:name="z65" w:id="56"/>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Субъектінің барлық үй-жайларына, ақпараттық жүйелерге, телекоммуникация құралдарына, құжаттар мен файлдарға қол жеткізуге рұқсат алу;</w:t>
      </w:r>
    </w:p>
    <w:bookmarkEnd w:id="56"/>
    <w:bookmarkStart w:name="z66" w:id="57"/>
    <w:p>
      <w:pPr>
        <w:spacing w:after="0"/>
        <w:ind w:left="0"/>
        <w:jc w:val="both"/>
      </w:pPr>
      <w:r>
        <w:rPr>
          <w:rFonts w:ascii="Times New Roman"/>
          <w:b w:val="false"/>
          <w:i w:val="false"/>
          <w:color w:val="000000"/>
          <w:sz w:val="28"/>
        </w:rPr>
        <w:t>
      2) өкілеттіктерді жүзеге асыру кезінде алынған мәліметтердің құпиялылығын қамтамасыз етеді;</w:t>
      </w:r>
    </w:p>
    <w:bookmarkEnd w:id="57"/>
    <w:bookmarkStart w:name="z67" w:id="58"/>
    <w:p>
      <w:pPr>
        <w:spacing w:after="0"/>
        <w:ind w:left="0"/>
        <w:jc w:val="both"/>
      </w:pPr>
      <w:r>
        <w:rPr>
          <w:rFonts w:ascii="Times New Roman"/>
          <w:b w:val="false"/>
          <w:i w:val="false"/>
          <w:color w:val="000000"/>
          <w:sz w:val="28"/>
        </w:rPr>
        <w:t>
      3) Субъект бөлімшелерінен алынатын құжаттар мен файлдардың сақталуын қамтамасыз ету;</w:t>
      </w:r>
    </w:p>
    <w:bookmarkEnd w:id="58"/>
    <w:bookmarkStart w:name="z68" w:id="59"/>
    <w:p>
      <w:pPr>
        <w:spacing w:after="0"/>
        <w:ind w:left="0"/>
        <w:jc w:val="both"/>
      </w:pPr>
      <w:r>
        <w:rPr>
          <w:rFonts w:ascii="Times New Roman"/>
          <w:b w:val="false"/>
          <w:i w:val="false"/>
          <w:color w:val="000000"/>
          <w:sz w:val="28"/>
        </w:rPr>
        <w:t>
      4) КЖ/ТҚҚ туралы Қазақстан Республикасы заңнамасының орындалуын бақылауды жүзеге асыру үшін тиісті мемлекеттік органдарға ақпарат 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Субъектілердің жауапты лауазымды адамның не құрылымдық бөлімшенің қосымша функциялары мен өкілеттіктерін енгізуіне жол беріледі.</w:t>
      </w:r>
    </w:p>
    <w:bookmarkStart w:name="z70" w:id="60"/>
    <w:p>
      <w:pPr>
        <w:spacing w:after="0"/>
        <w:ind w:left="0"/>
        <w:jc w:val="both"/>
      </w:pPr>
      <w:r>
        <w:rPr>
          <w:rFonts w:ascii="Times New Roman"/>
          <w:b w:val="false"/>
          <w:i w:val="false"/>
          <w:color w:val="000000"/>
          <w:sz w:val="28"/>
        </w:rPr>
        <w:t>
      12. Филиалдарда, өкілдіктерде және өзге де оқшауланған құрылымдық бөлімшелерде осы Талаптардың 10, 11-тармақтарында көзделген функциялар мен өкілеттіктер толық немесе ішінара жүктелген қызметкерлер болған кезде мұндай қызметкерлердің КЖ/ТҚҚ мәселелері бойынша қызметін үйлестіруді жауапты қызметкер жүзеге асырады.</w:t>
      </w:r>
    </w:p>
    <w:bookmarkEnd w:id="60"/>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p>
      <w:pPr>
        <w:spacing w:after="0"/>
        <w:ind w:left="0"/>
        <w:jc w:val="both"/>
      </w:pPr>
      <w:r>
        <w:rPr>
          <w:rFonts w:ascii="Times New Roman"/>
          <w:b w:val="false"/>
          <w:i w:val="false"/>
          <w:color w:val="000000"/>
          <w:sz w:val="28"/>
        </w:rPr>
        <w:t>
      Егер Субъект топтың қатысушысы болып табылған жағдайда жауапты қызметкер ІБҚ іске асыру мәселелері бойынша бас ұйымның жауапты тұлғасымен өзара іс-қимылды жүзеге асырады.</w:t>
      </w:r>
    </w:p>
    <w:bookmarkStart w:name="z71" w:id="61"/>
    <w:p>
      <w:pPr>
        <w:spacing w:after="0"/>
        <w:ind w:left="0"/>
        <w:jc w:val="both"/>
      </w:pPr>
      <w:r>
        <w:rPr>
          <w:rFonts w:ascii="Times New Roman"/>
          <w:b w:val="false"/>
          <w:i w:val="false"/>
          <w:color w:val="000000"/>
          <w:sz w:val="28"/>
        </w:rPr>
        <w:t>
      13. Жауапты қызметкердің, сондай-ақ осы Талаптардың 10-тармағында көзделген функциялар жүктелген ұйым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61"/>
    <w:bookmarkStart w:name="z72" w:id="62"/>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КЖ/ТҚҚ тәуекелін (тәуекелдің төмен, жоғары деңгейі) басқару бағдарламасы</w:t>
      </w:r>
    </w:p>
    <w:bookmarkEnd w:id="62"/>
    <w:bookmarkStart w:name="z73" w:id="63"/>
    <w:p>
      <w:pPr>
        <w:spacing w:after="0"/>
        <w:ind w:left="0"/>
        <w:jc w:val="both"/>
      </w:pPr>
      <w:r>
        <w:rPr>
          <w:rFonts w:ascii="Times New Roman"/>
          <w:b w:val="false"/>
          <w:i w:val="false"/>
          <w:color w:val="000000"/>
          <w:sz w:val="28"/>
        </w:rPr>
        <w:t>
      14. КЖ/ТҚ жария ету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 жария ету тәуекелдерін басқару бағдарламасын әзірлейді.</w:t>
      </w:r>
    </w:p>
    <w:bookmarkEnd w:id="63"/>
    <w:p>
      <w:pPr>
        <w:spacing w:after="0"/>
        <w:ind w:left="0"/>
        <w:jc w:val="both"/>
      </w:pPr>
      <w:r>
        <w:rPr>
          <w:rFonts w:ascii="Times New Roman"/>
          <w:b w:val="false"/>
          <w:i w:val="false"/>
          <w:color w:val="000000"/>
          <w:sz w:val="28"/>
        </w:rPr>
        <w:t>
      КЖ/ТҚ тәуекелдерін басқару бағдарламасы мыналарды қамтиды, бірақ онымен шектелмейді:</w:t>
      </w:r>
    </w:p>
    <w:bookmarkStart w:name="z74" w:id="64"/>
    <w:p>
      <w:pPr>
        <w:spacing w:after="0"/>
        <w:ind w:left="0"/>
        <w:jc w:val="both"/>
      </w:pPr>
      <w:r>
        <w:rPr>
          <w:rFonts w:ascii="Times New Roman"/>
          <w:b w:val="false"/>
          <w:i w:val="false"/>
          <w:color w:val="000000"/>
          <w:sz w:val="28"/>
        </w:rPr>
        <w:t>
      1) субъектінің КЖ/ТҚ тәуекелдерін басқаруды ұйымдастыру тәртібі, оның ішінде оның құрылымдық бөлімшелері (бар болса) бөлінісінде;</w:t>
      </w:r>
    </w:p>
    <w:bookmarkEnd w:id="64"/>
    <w:bookmarkStart w:name="z75" w:id="65"/>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 тәуекелдерін бағалау әдістемесін;</w:t>
      </w:r>
    </w:p>
    <w:bookmarkEnd w:id="65"/>
    <w:bookmarkStart w:name="z76" w:id="66"/>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 тәуекелдеріне ұшырау дәрежесіне тұрақты мониторингті, талдауды және бақылауды жүзеге асыру тәртібі;</w:t>
      </w:r>
    </w:p>
    <w:bookmarkEnd w:id="66"/>
    <w:bookmarkStart w:name="z77" w:id="67"/>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bookmarkEnd w:id="67"/>
    <w:p>
      <w:pPr>
        <w:spacing w:after="0"/>
        <w:ind w:left="0"/>
        <w:jc w:val="both"/>
      </w:pPr>
      <w:r>
        <w:rPr>
          <w:rFonts w:ascii="Times New Roman"/>
          <w:b w:val="false"/>
          <w:i w:val="false"/>
          <w:color w:val="000000"/>
          <w:sz w:val="28"/>
        </w:rPr>
        <w:t>
      Субъектілер Субъектілер қызметтерінің (өнімдерінің) КЖ/ТҚ жария ету тәуекелдеріне ұшырау дәрежесін бағалауды КЖ/ТҚ жария ету тәуекелдерінің есебіндегі ақпаратты және ең аз дегенде мынадай тәуекелдердің ерекше санаттарын ескере отырып жүзеге асырады: клиенттердің типі бойынша тәуекел, елдік (географиялық) тәуекел, көрсетілетін қызметтің (өнімдердің)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уәкілетті органның және Субъектілер мүшелері болып табылатын коммерциялық емес ұйымдардың талап етуі бойынша ұсынылады.</w:t>
      </w:r>
    </w:p>
    <w:bookmarkStart w:name="z78" w:id="68"/>
    <w:p>
      <w:pPr>
        <w:spacing w:after="0"/>
        <w:ind w:left="0"/>
        <w:jc w:val="both"/>
      </w:pPr>
      <w:r>
        <w:rPr>
          <w:rFonts w:ascii="Times New Roman"/>
          <w:b w:val="false"/>
          <w:i w:val="false"/>
          <w:color w:val="000000"/>
          <w:sz w:val="28"/>
        </w:rPr>
        <w:t>
      15. Мәртебесі және (немесе) қызметі КЖ/ТҚ жария ету тәуекелін арттыратын клиенттердің түрлеріне жатады, бірақ олармен шектелмейді:</w:t>
      </w:r>
    </w:p>
    <w:bookmarkEnd w:id="68"/>
    <w:bookmarkStart w:name="z79" w:id="69"/>
    <w:p>
      <w:pPr>
        <w:spacing w:after="0"/>
        <w:ind w:left="0"/>
        <w:jc w:val="both"/>
      </w:pPr>
      <w:r>
        <w:rPr>
          <w:rFonts w:ascii="Times New Roman"/>
          <w:b w:val="false"/>
          <w:i w:val="false"/>
          <w:color w:val="000000"/>
          <w:sz w:val="28"/>
        </w:rPr>
        <w:t>
      1) жария лауазымды тұлғалар, олардың жұбайлары мен жақын туыстары, сондай-ақ аталған адамдар бенефициарлық иеленушілері болып табылатын заңды тұлғалар;</w:t>
      </w:r>
    </w:p>
    <w:bookmarkEnd w:id="69"/>
    <w:bookmarkStart w:name="z80" w:id="70"/>
    <w:p>
      <w:pPr>
        <w:spacing w:after="0"/>
        <w:ind w:left="0"/>
        <w:jc w:val="both"/>
      </w:pPr>
      <w:r>
        <w:rPr>
          <w:rFonts w:ascii="Times New Roman"/>
          <w:b w:val="false"/>
          <w:i w:val="false"/>
          <w:color w:val="000000"/>
          <w:sz w:val="28"/>
        </w:rPr>
        <w:t>
      2) азаматтығы жоқ адамдар;</w:t>
      </w:r>
    </w:p>
    <w:bookmarkEnd w:id="70"/>
    <w:bookmarkStart w:name="z81" w:id="71"/>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 Тізім және тізбелер уәкілетті мемлекеттік органның ресми интернет-ресурсында орналастырылады.</w:t>
      </w:r>
    </w:p>
    <w:bookmarkStart w:name="z83" w:id="72"/>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bookmarkEnd w:id="72"/>
    <w:bookmarkStart w:name="z84" w:id="73"/>
    <w:p>
      <w:pPr>
        <w:spacing w:after="0"/>
        <w:ind w:left="0"/>
        <w:jc w:val="both"/>
      </w:pPr>
      <w:r>
        <w:rPr>
          <w:rFonts w:ascii="Times New Roman"/>
          <w:b w:val="false"/>
          <w:i w:val="false"/>
          <w:color w:val="000000"/>
          <w:sz w:val="28"/>
        </w:rPr>
        <w:t>
      6) осы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3"/>
    <w:bookmarkStart w:name="z85" w:id="74"/>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bookmarkEnd w:id="74"/>
    <w:bookmarkStart w:name="z86" w:id="75"/>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ұсынады;</w:t>
      </w:r>
    </w:p>
    <w:bookmarkEnd w:id="75"/>
    <w:bookmarkStart w:name="z87" w:id="76"/>
    <w:p>
      <w:pPr>
        <w:spacing w:after="0"/>
        <w:ind w:left="0"/>
        <w:jc w:val="both"/>
      </w:pPr>
      <w:r>
        <w:rPr>
          <w:rFonts w:ascii="Times New Roman"/>
          <w:b w:val="false"/>
          <w:i w:val="false"/>
          <w:color w:val="000000"/>
          <w:sz w:val="28"/>
        </w:rPr>
        <w:t>
      9) өзіне қатысты Субъект бұрын күдік келтірген клиент;</w:t>
      </w:r>
    </w:p>
    <w:bookmarkEnd w:id="76"/>
    <w:bookmarkStart w:name="z88" w:id="77"/>
    <w:p>
      <w:pPr>
        <w:spacing w:after="0"/>
        <w:ind w:left="0"/>
        <w:jc w:val="both"/>
      </w:pPr>
      <w:r>
        <w:rPr>
          <w:rFonts w:ascii="Times New Roman"/>
          <w:b w:val="false"/>
          <w:i w:val="false"/>
          <w:color w:val="000000"/>
          <w:sz w:val="28"/>
        </w:rPr>
        <w:t>
      10) клиент КЖ/ТҚҚ туралы заңда көзделген клиентті тиісінше тексеру рәсімдерінен жалтаруға бағытталған іс-әрекеттерді жасайды.</w:t>
      </w:r>
    </w:p>
    <w:bookmarkEnd w:id="77"/>
    <w:bookmarkStart w:name="z89" w:id="78"/>
    <w:p>
      <w:pPr>
        <w:spacing w:after="0"/>
        <w:ind w:left="0"/>
        <w:jc w:val="both"/>
      </w:pPr>
      <w:r>
        <w:rPr>
          <w:rFonts w:ascii="Times New Roman"/>
          <w:b w:val="false"/>
          <w:i w:val="false"/>
          <w:color w:val="000000"/>
          <w:sz w:val="28"/>
        </w:rPr>
        <w:t>
      16. Мәртебесі және (немесе) қызметі КЖ/ТҚ тәуекелін төмендететін клиенттердің түрлері мыналарды қамтиды, бірақ олармен шектелмейді:</w:t>
      </w:r>
    </w:p>
    <w:bookmarkEnd w:id="78"/>
    <w:bookmarkStart w:name="z90" w:id="79"/>
    <w:p>
      <w:pPr>
        <w:spacing w:after="0"/>
        <w:ind w:left="0"/>
        <w:jc w:val="both"/>
      </w:pPr>
      <w:r>
        <w:rPr>
          <w:rFonts w:ascii="Times New Roman"/>
          <w:b w:val="false"/>
          <w:i w:val="false"/>
          <w:color w:val="000000"/>
          <w:sz w:val="28"/>
        </w:rPr>
        <w:t>
      1) Қазақстан Республикасының мемлекеттік органдары, сондай-ақ мемлекеттік органдардың бақылауындағы заңды тұлғалар;</w:t>
      </w:r>
    </w:p>
    <w:bookmarkEnd w:id="79"/>
    <w:bookmarkStart w:name="z91" w:id="80"/>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80"/>
    <w:bookmarkStart w:name="z92" w:id="81"/>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81"/>
    <w:bookmarkStart w:name="z93" w:id="82"/>
    <w:p>
      <w:pPr>
        <w:spacing w:after="0"/>
        <w:ind w:left="0"/>
        <w:jc w:val="both"/>
      </w:pPr>
      <w:r>
        <w:rPr>
          <w:rFonts w:ascii="Times New Roman"/>
          <w:b w:val="false"/>
          <w:i w:val="false"/>
          <w:color w:val="000000"/>
          <w:sz w:val="28"/>
        </w:rPr>
        <w:t>
      4) осы Талаптардың 18-тармағында көрсетілген шет мемлекеттерде орналасқан (тіркелген) тұлғалар, сондай-ақ Қазақстан Республикасында орналасқан олардың филиалдары мен өкілдіктері;</w:t>
      </w:r>
    </w:p>
    <w:bookmarkEnd w:id="82"/>
    <w:bookmarkStart w:name="z94" w:id="83"/>
    <w:p>
      <w:pPr>
        <w:spacing w:after="0"/>
        <w:ind w:left="0"/>
        <w:jc w:val="both"/>
      </w:pPr>
      <w:r>
        <w:rPr>
          <w:rFonts w:ascii="Times New Roman"/>
          <w:b w:val="false"/>
          <w:i w:val="false"/>
          <w:color w:val="000000"/>
          <w:sz w:val="28"/>
        </w:rPr>
        <w:t>
      17.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83"/>
    <w:p>
      <w:pPr>
        <w:spacing w:after="0"/>
        <w:ind w:left="0"/>
        <w:jc w:val="both"/>
      </w:pPr>
      <w:r>
        <w:rPr>
          <w:rFonts w:ascii="Times New Roman"/>
          <w:b w:val="false"/>
          <w:i w:val="false"/>
          <w:color w:val="000000"/>
          <w:sz w:val="28"/>
        </w:rPr>
        <w:t>
      Операциялары КЖ/ТҚ тәуекелін арттыратын шет мемлекеттер мыналарды қамтиды, бірақ олармен шектелмейді:</w:t>
      </w:r>
    </w:p>
    <w:p>
      <w:pPr>
        <w:spacing w:after="0"/>
        <w:ind w:left="0"/>
        <w:jc w:val="both"/>
      </w:pPr>
      <w:r>
        <w:rPr>
          <w:rFonts w:ascii="Times New Roman"/>
          <w:b w:val="false"/>
          <w:i w:val="false"/>
          <w:color w:val="000000"/>
          <w:sz w:val="28"/>
        </w:rPr>
        <w:t>
      қаржы мониторингі жөніндегі уәкіл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2020 жылы 24 ақпанда № 8 қаулысымен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(Нормативтік құқықтық актілерді мемлекеттік тіркеу тізілімінде № 20095 тіркелген) енгізілген шет мемлекеттер (аумақтар);</w:t>
      </w:r>
    </w:p>
    <w:p>
      <w:pPr>
        <w:spacing w:after="0"/>
        <w:ind w:left="0"/>
        <w:jc w:val="both"/>
      </w:pPr>
      <w:r>
        <w:rPr>
          <w:rFonts w:ascii="Times New Roman"/>
          <w:b w:val="false"/>
          <w:i w:val="false"/>
          <w:color w:val="000000"/>
          <w:sz w:val="28"/>
        </w:rPr>
        <w:t>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негізінде КЖ/ТҚ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95" w:id="84"/>
    <w:p>
      <w:pPr>
        <w:spacing w:after="0"/>
        <w:ind w:left="0"/>
        <w:jc w:val="both"/>
      </w:pPr>
      <w:r>
        <w:rPr>
          <w:rFonts w:ascii="Times New Roman"/>
          <w:b w:val="false"/>
          <w:i w:val="false"/>
          <w:color w:val="000000"/>
          <w:sz w:val="28"/>
        </w:rPr>
        <w:t>
      18. Операциялары КЖ/ТҚ тәуекелін төмендететін шетел мемлекеттері мыналарды қамтиды, бірақ олармен шектелмейді:</w:t>
      </w:r>
    </w:p>
    <w:bookmarkEnd w:id="84"/>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bookmarkStart w:name="z96" w:id="85"/>
    <w:p>
      <w:pPr>
        <w:spacing w:after="0"/>
        <w:ind w:left="0"/>
        <w:jc w:val="both"/>
      </w:pPr>
      <w:r>
        <w:rPr>
          <w:rFonts w:ascii="Times New Roman"/>
          <w:b w:val="false"/>
          <w:i w:val="false"/>
          <w:color w:val="000000"/>
          <w:sz w:val="28"/>
        </w:rPr>
        <w:t>
      19. КЖ/ТҚ тәуекелін арттыратын Субъектілердің қызметтеріне (өнімдеріне) мыналар кіреді, бірақ олармен шектелмейді:</w:t>
      </w:r>
    </w:p>
    <w:bookmarkEnd w:id="85"/>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ақы төлеудің шарттық талаптарын орындамауы, соның нәтижесінде лизинг алушының атынан төлемдерді жүйелі түрде, яғни жыл ішінде қатарынан екі және одан да көп рет лизингтік мәміленің қатысушысы (кепілгер, кепіл беруші) болып табылмайтын басқа жеке немесе заңды тұлға жүзеге асырады;</w:t>
      </w:r>
    </w:p>
    <w:p>
      <w:pPr>
        <w:spacing w:after="0"/>
        <w:ind w:left="0"/>
        <w:jc w:val="both"/>
      </w:pPr>
      <w:r>
        <w:rPr>
          <w:rFonts w:ascii="Times New Roman"/>
          <w:b w:val="false"/>
          <w:i w:val="false"/>
          <w:color w:val="000000"/>
          <w:sz w:val="28"/>
        </w:rPr>
        <w:t>
      клиенттің лизинг заты үшін үлкен аванстық төлемді тиісті себепсіз ұсынуы, бірақ лизинг беруші талап етпейді;</w:t>
      </w:r>
    </w:p>
    <w:p>
      <w:pPr>
        <w:spacing w:after="0"/>
        <w:ind w:left="0"/>
        <w:jc w:val="both"/>
      </w:pPr>
      <w:r>
        <w:rPr>
          <w:rFonts w:ascii="Times New Roman"/>
          <w:b w:val="false"/>
          <w:i w:val="false"/>
          <w:color w:val="000000"/>
          <w:sz w:val="28"/>
        </w:rPr>
        <w:t>
      клиенттің сатып алынатын тауардың құндылығына, оның мөлшеріне, салмағына және табиғи ерекшеліктеріне назар аудармай, бағалы металдар мен асыл тастарды, олардан жасалған зергерлік бұйымдарды сатып алуы;</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клиенттің бағалы металдардан және (немесе) асыл тастардан жасалған бірнеше зергерлік бұйымдарды (бір үлгідегі бұйымдарды) және (немесе) сертификатталған асыл тастарды жүйелі түрде сатып алуы;</w:t>
      </w:r>
    </w:p>
    <w:p>
      <w:pPr>
        <w:spacing w:after="0"/>
        <w:ind w:left="0"/>
        <w:jc w:val="both"/>
      </w:pPr>
      <w:r>
        <w:rPr>
          <w:rFonts w:ascii="Times New Roman"/>
          <w:b w:val="false"/>
          <w:i w:val="false"/>
          <w:color w:val="000000"/>
          <w:sz w:val="28"/>
        </w:rPr>
        <w:t>
      өткізілген бағалы металдар мен асыл тастар, олардан жасалған зергерлік бұйымдар үшін үшінші тұлғалардың шоттарына ақша аударуды талап етеді;</w:t>
      </w:r>
    </w:p>
    <w:p>
      <w:pPr>
        <w:spacing w:after="0"/>
        <w:ind w:left="0"/>
        <w:jc w:val="both"/>
      </w:pPr>
      <w:r>
        <w:rPr>
          <w:rFonts w:ascii="Times New Roman"/>
          <w:b w:val="false"/>
          <w:i w:val="false"/>
          <w:color w:val="000000"/>
          <w:sz w:val="28"/>
        </w:rPr>
        <w:t>
      лизинг нысанасын қаржыландыру үшін жүгінетін клиенттің өтініші лизинг нысанасын пайдалану ниетіне қатысты немесе клиенттің іскерлік белсенділігіне қатысты (лизинг алушының қызмет түрі мен лизинг мәмілесі арасындағы айқын сәйкессіздік) негізді болып көрінбейді;</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Субъект пен клиент арасындағы түсініксіз географиялық қашықтық);</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bookmarkStart w:name="z97" w:id="86"/>
    <w:p>
      <w:pPr>
        <w:spacing w:after="0"/>
        <w:ind w:left="0"/>
        <w:jc w:val="both"/>
      </w:pPr>
      <w:r>
        <w:rPr>
          <w:rFonts w:ascii="Times New Roman"/>
          <w:b w:val="false"/>
          <w:i w:val="false"/>
          <w:color w:val="000000"/>
          <w:sz w:val="28"/>
        </w:rPr>
        <w:t>
      20. КЖ/ТҚ тәуекелін арттыратын өнімді (қызметті) ұсыну тәсілдері мыналарды қамтиды, бірақ олармен шектелмейді:</w:t>
      </w:r>
    </w:p>
    <w:bookmarkEnd w:id="86"/>
    <w:p>
      <w:pPr>
        <w:spacing w:after="0"/>
        <w:ind w:left="0"/>
        <w:jc w:val="both"/>
      </w:pPr>
      <w:r>
        <w:rPr>
          <w:rFonts w:ascii="Times New Roman"/>
          <w:b w:val="false"/>
          <w:i w:val="false"/>
          <w:color w:val="000000"/>
          <w:sz w:val="28"/>
        </w:rPr>
        <w:t>
      клиенттің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қатысты клиентті тиісті текесеру шараларын қолдану үшін үшінші тараптардың қызметтерін пайдалану.</w:t>
      </w:r>
    </w:p>
    <w:bookmarkStart w:name="z98" w:id="87"/>
    <w:p>
      <w:pPr>
        <w:spacing w:after="0"/>
        <w:ind w:left="0"/>
        <w:jc w:val="both"/>
      </w:pPr>
      <w:r>
        <w:rPr>
          <w:rFonts w:ascii="Times New Roman"/>
          <w:b w:val="false"/>
          <w:i w:val="false"/>
          <w:color w:val="000000"/>
          <w:sz w:val="28"/>
        </w:rPr>
        <w:t>
      21. КЖ/ТҚ тәуекелін төмендететін өнімді (қызметті) ұсыну тәсілдері мыналарды қамтиды, бірақ олармен шектелмейді:</w:t>
      </w:r>
    </w:p>
    <w:bookmarkEnd w:id="87"/>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bookmarkStart w:name="z99" w:id="88"/>
    <w:p>
      <w:pPr>
        <w:spacing w:after="0"/>
        <w:ind w:left="0"/>
        <w:jc w:val="both"/>
      </w:pPr>
      <w:r>
        <w:rPr>
          <w:rFonts w:ascii="Times New Roman"/>
          <w:b w:val="false"/>
          <w:i w:val="false"/>
          <w:color w:val="000000"/>
          <w:sz w:val="28"/>
        </w:rPr>
        <w:t>
      22. КЖ/ТҚ жария ету тәуекелдерін басқару бағдарламасын іске асыру шеңберінде Субъектілер осы Талаптардың 14-тармағында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88"/>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Осы Талаптардың 14-тармағында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100" w:id="89"/>
    <w:p>
      <w:pPr>
        <w:spacing w:after="0"/>
        <w:ind w:left="0"/>
        <w:jc w:val="both"/>
      </w:pPr>
      <w:r>
        <w:rPr>
          <w:rFonts w:ascii="Times New Roman"/>
          <w:b w:val="false"/>
          <w:i w:val="false"/>
          <w:color w:val="000000"/>
          <w:sz w:val="28"/>
        </w:rPr>
        <w:t>
      23. Субъектілер КЖ/ТҚ жария ету тәуекелдерін анықтайды және бағалайды:</w:t>
      </w:r>
    </w:p>
    <w:bookmarkEnd w:id="89"/>
    <w:bookmarkStart w:name="z101" w:id="90"/>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90"/>
    <w:bookmarkStart w:name="z102" w:id="91"/>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bookmarkEnd w:id="91"/>
    <w:p>
      <w:pPr>
        <w:spacing w:after="0"/>
        <w:ind w:left="0"/>
        <w:jc w:val="both"/>
      </w:pPr>
      <w:r>
        <w:rPr>
          <w:rFonts w:ascii="Times New Roman"/>
          <w:b w:val="false"/>
          <w:i w:val="false"/>
          <w:color w:val="000000"/>
          <w:sz w:val="28"/>
        </w:rPr>
        <w:t>
      КЖ/ТҚ жария ету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103" w:id="92"/>
    <w:p>
      <w:pPr>
        <w:spacing w:after="0"/>
        <w:ind w:left="0"/>
        <w:jc w:val="left"/>
      </w:pPr>
      <w:r>
        <w:rPr>
          <w:rFonts w:ascii="Times New Roman"/>
          <w:b/>
          <w:i w:val="false"/>
          <w:color w:val="000000"/>
        </w:rPr>
        <w:t xml:space="preserve"> 4-тарау. Клиенттерді сәйкестендіру бағдарламасы</w:t>
      </w:r>
    </w:p>
    <w:bookmarkEnd w:id="92"/>
    <w:bookmarkStart w:name="z104" w:id="93"/>
    <w:p>
      <w:pPr>
        <w:spacing w:after="0"/>
        <w:ind w:left="0"/>
        <w:jc w:val="both"/>
      </w:pPr>
      <w:r>
        <w:rPr>
          <w:rFonts w:ascii="Times New Roman"/>
          <w:b w:val="false"/>
          <w:i w:val="false"/>
          <w:color w:val="000000"/>
          <w:sz w:val="28"/>
        </w:rPr>
        <w:t>
      24.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 бірақ шектелмейді:</w:t>
      </w:r>
    </w:p>
    <w:bookmarkEnd w:id="93"/>
    <w:bookmarkStart w:name="z105" w:id="94"/>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94"/>
    <w:bookmarkStart w:name="z106" w:id="95"/>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95"/>
    <w:bookmarkStart w:name="z107" w:id="96"/>
    <w:p>
      <w:pPr>
        <w:spacing w:after="0"/>
        <w:ind w:left="0"/>
        <w:jc w:val="both"/>
      </w:pPr>
      <w:r>
        <w:rPr>
          <w:rFonts w:ascii="Times New Roman"/>
          <w:b w:val="false"/>
          <w:i w:val="false"/>
          <w:color w:val="000000"/>
          <w:sz w:val="28"/>
        </w:rPr>
        <w:t>
      3) аға басшылықтың рұқсатымен қызмет көрсететін немесе қызмет көрсетуге қабылданатын жеке тұлғалар, жария лауазымды тұлғалар, олардың жұбайлары мен жақын туыстары арасында, сондай-ақ бенефициарлық меншік иелері аталған тұлғалар болып табылатын клиенттердің заңды тұлғалары арасында Субъектіні анықтауға және осындай клиенттерді қызмет көрсетуге қабылдауға бағытталған шаралардың сипаттамасын;</w:t>
      </w:r>
    </w:p>
    <w:bookmarkEnd w:id="96"/>
    <w:bookmarkStart w:name="z108" w:id="97"/>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тізбелерде болуын тексеру тәртібі;</w:t>
      </w:r>
    </w:p>
    <w:bookmarkEnd w:id="97"/>
    <w:bookmarkStart w:name="z109" w:id="98"/>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bookmarkEnd w:id="98"/>
    <w:bookmarkStart w:name="z110" w:id="99"/>
    <w:p>
      <w:pPr>
        <w:spacing w:after="0"/>
        <w:ind w:left="0"/>
        <w:jc w:val="both"/>
      </w:pPr>
      <w:r>
        <w:rPr>
          <w:rFonts w:ascii="Times New Roman"/>
          <w:b w:val="false"/>
          <w:i w:val="false"/>
          <w:color w:val="000000"/>
          <w:sz w:val="28"/>
        </w:rPr>
        <w:t>
      6) КЖ/ТҚҚ бойынша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bookmarkEnd w:id="99"/>
    <w:bookmarkStart w:name="z111" w:id="100"/>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атынан операциялар жасалатын және бенефициарлық меншік иесінің пайдасына немесе жеке және заңды тұлғаларды сәйкестендіру арқылы клиенттерді сәйкестендіру ерекшеліктері;</w:t>
      </w:r>
    </w:p>
    <w:bookmarkEnd w:id="100"/>
    <w:bookmarkStart w:name="z112" w:id="101"/>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01"/>
    <w:bookmarkStart w:name="z113" w:id="102"/>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bookmarkEnd w:id="102"/>
    <w:bookmarkStart w:name="z114" w:id="103"/>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bookmarkEnd w:id="103"/>
    <w:bookmarkStart w:name="z115" w:id="104"/>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bookmarkEnd w:id="104"/>
    <w:bookmarkStart w:name="z116" w:id="105"/>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05"/>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Субъектінің клиенттеріне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тұлағалардың тізбесін бекіту туралы;</w:t>
      </w:r>
    </w:p>
    <w:p>
      <w:pPr>
        <w:spacing w:after="0"/>
        <w:ind w:left="0"/>
        <w:jc w:val="both"/>
      </w:pPr>
      <w:r>
        <w:rPr>
          <w:rFonts w:ascii="Times New Roman"/>
          <w:b w:val="false"/>
          <w:i w:val="false"/>
          <w:color w:val="000000"/>
          <w:sz w:val="28"/>
        </w:rPr>
        <w:t>
      ұйым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Субъектке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Субъектіге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талаптарын орындау мақсатында оларға әдіснамалық көмек көрсету мәселелері бойынша сәйкестендіру жүргізу тапсырылған адамдармен өзара іс-қимыл жасау рәсімі.</w:t>
      </w:r>
    </w:p>
    <w:bookmarkStart w:name="z117" w:id="106"/>
    <w:p>
      <w:pPr>
        <w:spacing w:after="0"/>
        <w:ind w:left="0"/>
        <w:jc w:val="both"/>
      </w:pPr>
      <w:r>
        <w:rPr>
          <w:rFonts w:ascii="Times New Roman"/>
          <w:b w:val="false"/>
          <w:i w:val="false"/>
          <w:color w:val="000000"/>
          <w:sz w:val="28"/>
        </w:rPr>
        <w:t>
      25. Субъектілер клиентке, заңды тұлғалар мен жеке кәсіпкерлерге заңды тұлға құрмай тексеру жүргізген кезде клиентті мынадай міндеттемелер бойынша сәйкестендіреді:</w:t>
      </w:r>
    </w:p>
    <w:bookmarkEnd w:id="106"/>
    <w:bookmarkStart w:name="z118" w:id="107"/>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сәйкестендіру және клиенттің жеке басын растау;</w:t>
      </w:r>
    </w:p>
    <w:bookmarkEnd w:id="107"/>
    <w:bookmarkStart w:name="z119" w:id="108"/>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бойынша шаралар қабылдау, бұл Субъектіге бенефициарлық меншік иесінің кім екенін білетініне сенуге мүмкіндік береді. Заңды тұлғалар мен ұйымдар үшін бұл Субъектінің басқару құрылымы мен клиенттің меншігі туралы ақпарат алуын қамтуы керек;</w:t>
      </w:r>
    </w:p>
    <w:bookmarkEnd w:id="108"/>
    <w:bookmarkStart w:name="z120" w:id="109"/>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09"/>
    <w:bookmarkStart w:name="z121" w:id="110"/>
    <w:p>
      <w:pPr>
        <w:spacing w:after="0"/>
        <w:ind w:left="0"/>
        <w:jc w:val="both"/>
      </w:pPr>
      <w:r>
        <w:rPr>
          <w:rFonts w:ascii="Times New Roman"/>
          <w:b w:val="false"/>
          <w:i w:val="false"/>
          <w:color w:val="000000"/>
          <w:sz w:val="28"/>
        </w:rPr>
        <w:t>
      4) жасалатын мәмілелердің Субъектілердің клиент, оның шаруашылық қызметі және тәуекелдердің сипаты туралы, оның ішінде қажет болған жағдайда қаражат көзі туралы мәліметтерге сәйкестігіне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bookmarkEnd w:id="110"/>
    <w:bookmarkStart w:name="z122" w:id="111"/>
    <w:p>
      <w:pPr>
        <w:spacing w:after="0"/>
        <w:ind w:left="0"/>
        <w:jc w:val="both"/>
      </w:pPr>
      <w:r>
        <w:rPr>
          <w:rFonts w:ascii="Times New Roman"/>
          <w:b w:val="false"/>
          <w:i w:val="false"/>
          <w:color w:val="000000"/>
          <w:sz w:val="28"/>
        </w:rPr>
        <w:t>
      5) баламалы немесе ұқсас лауазымдарды атқаратын заңды құрылымдардың басқа түрлеріне, жеке деректерге қатысты.</w:t>
      </w:r>
    </w:p>
    <w:bookmarkEnd w:id="111"/>
    <w:bookmarkStart w:name="z123" w:id="112"/>
    <w:p>
      <w:pPr>
        <w:spacing w:after="0"/>
        <w:ind w:left="0"/>
        <w:jc w:val="both"/>
      </w:pPr>
      <w:r>
        <w:rPr>
          <w:rFonts w:ascii="Times New Roman"/>
          <w:b w:val="false"/>
          <w:i w:val="false"/>
          <w:color w:val="000000"/>
          <w:sz w:val="28"/>
        </w:rPr>
        <w:t>
      26. Субъектілердің клиентті тиісінше тексеруі үшін қажетті құжаттар тізбесі:</w:t>
      </w:r>
    </w:p>
    <w:bookmarkEnd w:id="112"/>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клиентке тиісінше тексеру жүргізген кезде клиент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КЖ/ТҚҚ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Start w:name="z126" w:id="113"/>
    <w:p>
      <w:pPr>
        <w:spacing w:after="0"/>
        <w:ind w:left="0"/>
        <w:jc w:val="both"/>
      </w:pPr>
      <w:r>
        <w:rPr>
          <w:rFonts w:ascii="Times New Roman"/>
          <w:b w:val="false"/>
          <w:i w:val="false"/>
          <w:color w:val="000000"/>
          <w:sz w:val="28"/>
        </w:rPr>
        <w:t>
      1) клиент шекті операция (мәміле) жасаған кезде;</w:t>
      </w:r>
    </w:p>
    <w:bookmarkEnd w:id="113"/>
    <w:bookmarkStart w:name="z127" w:id="114"/>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114"/>
    <w:bookmarkStart w:name="z128" w:id="115"/>
    <w:p>
      <w:pPr>
        <w:spacing w:after="0"/>
        <w:ind w:left="0"/>
        <w:jc w:val="both"/>
      </w:pPr>
      <w:r>
        <w:rPr>
          <w:rFonts w:ascii="Times New Roman"/>
          <w:b w:val="false"/>
          <w:i w:val="false"/>
          <w:color w:val="000000"/>
          <w:sz w:val="28"/>
        </w:rPr>
        <w:t>
      3) клиент ерекше операция (мәміле) жасаған жағдайларда;</w:t>
      </w:r>
    </w:p>
    <w:bookmarkEnd w:id="115"/>
    <w:bookmarkStart w:name="z129" w:id="116"/>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bookmarkEnd w:id="116"/>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Start w:name="z130" w:id="117"/>
    <w:p>
      <w:pPr>
        <w:spacing w:after="0"/>
        <w:ind w:left="0"/>
        <w:jc w:val="both"/>
      </w:pPr>
      <w:r>
        <w:rPr>
          <w:rFonts w:ascii="Times New Roman"/>
          <w:b w:val="false"/>
          <w:i w:val="false"/>
          <w:color w:val="000000"/>
          <w:sz w:val="28"/>
        </w:rPr>
        <w:t>
      29. Клиентті (оның өкілін) сәйкестендіру шеңберінде осы Талаптардың 24 және 25-тармақтарына сәйкес алынған мәліметтерді Субъектілер клиентпен іскерлік қатынастардың барлық кезеңі ішінде және клиентпен іскерлік қатынастар тоқтатылған күннен бастап кемінде 5 (бес) жыл Субъектіде сақталатын клиенттің досьесіне құжатпен тіркейді және енгізеді (енгізеді).</w:t>
      </w:r>
    </w:p>
    <w:bookmarkEnd w:id="117"/>
    <w:p>
      <w:pPr>
        <w:spacing w:after="0"/>
        <w:ind w:left="0"/>
        <w:jc w:val="both"/>
      </w:pPr>
      <w:r>
        <w:rPr>
          <w:rFonts w:ascii="Times New Roman"/>
          <w:b w:val="false"/>
          <w:i w:val="false"/>
          <w:color w:val="000000"/>
          <w:sz w:val="28"/>
        </w:rPr>
        <w:t xml:space="preserve">
      Субъектілер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туралы мәліметтерді дереу алады, сондай-ақ сұрау салу бойынша оларға, оның ішінде клиентке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оңайлатылған шаралары жүргізіледі және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мәліметтер тізбесі тіркеледі.</w:t>
      </w:r>
    </w:p>
    <w:p>
      <w:pPr>
        <w:spacing w:after="0"/>
        <w:ind w:left="0"/>
        <w:jc w:val="both"/>
      </w:pPr>
      <w:r>
        <w:rPr>
          <w:rFonts w:ascii="Times New Roman"/>
          <w:b w:val="false"/>
          <w:i w:val="false"/>
          <w:color w:val="000000"/>
          <w:sz w:val="28"/>
        </w:rPr>
        <w:t>
      Клиентке тәуекелдің жоғары деңгейі берілген жағдайда КЖ/ТҚҚ туралы Заңның 5-бабының 5-тармағында көзделген қосымша мәліметтер (салықтық резиденттігі, қызмет түрі және жасалатын операцияларды қаржыландыру көзі туралы мәліметтер), сондай-ақ КЖ/ТҚҚ туралы Заңның 8-бабында қарастырылған жария лауазымды тұлғалар үшін шаралар талап етіледі.</w:t>
      </w:r>
    </w:p>
    <w:bookmarkStart w:name="z131" w:id="118"/>
    <w:p>
      <w:pPr>
        <w:spacing w:after="0"/>
        <w:ind w:left="0"/>
        <w:jc w:val="both"/>
      </w:pPr>
      <w:r>
        <w:rPr>
          <w:rFonts w:ascii="Times New Roman"/>
          <w:b w:val="false"/>
          <w:i w:val="false"/>
          <w:color w:val="000000"/>
          <w:sz w:val="28"/>
        </w:rPr>
        <w:t>
      30. Клиентті сәйкестендіру (бенефициарлық меншік иесін анықтау) процесінде субъектілер тізімде және тізбелерде осындай клиенттің (бенефициарлық меншік иесінің) болуына тексеру жүргізеді.</w:t>
      </w:r>
    </w:p>
    <w:bookmarkEnd w:id="118"/>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сәйкестендіру (бенефициарлық меншік иесін анықтау) процесінде осындай клиенттің (бенефициарлық меншік иесінің) жария лауазымды тұлғаға, оның жұбайына және жақын туысына тиесілігіне тексеру жүргізіледі.</w:t>
      </w:r>
    </w:p>
    <w:p>
      <w:pPr>
        <w:spacing w:after="0"/>
        <w:ind w:left="0"/>
        <w:jc w:val="both"/>
      </w:pPr>
      <w:r>
        <w:rPr>
          <w:rFonts w:ascii="Times New Roman"/>
          <w:b w:val="false"/>
          <w:i w:val="false"/>
          <w:color w:val="000000"/>
          <w:sz w:val="28"/>
        </w:rPr>
        <w:t>
      КЖ/ТҚ жария ету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 жария ету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3-бабының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КЖ/ТҚ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132" w:id="119"/>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119"/>
    <w:bookmarkStart w:name="z133" w:id="120"/>
    <w:p>
      <w:pPr>
        <w:spacing w:after="0"/>
        <w:ind w:left="0"/>
        <w:jc w:val="both"/>
      </w:pPr>
      <w:r>
        <w:rPr>
          <w:rFonts w:ascii="Times New Roman"/>
          <w:b w:val="false"/>
          <w:i w:val="false"/>
          <w:color w:val="000000"/>
          <w:sz w:val="28"/>
        </w:rPr>
        <w:t>
      31. КЖ/ТҚҚ туралы Заңның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120"/>
    <w:bookmarkStart w:name="z134" w:id="121"/>
    <w:p>
      <w:pPr>
        <w:spacing w:after="0"/>
        <w:ind w:left="0"/>
        <w:jc w:val="both"/>
      </w:pPr>
      <w:r>
        <w:rPr>
          <w:rFonts w:ascii="Times New Roman"/>
          <w:b w:val="false"/>
          <w:i w:val="false"/>
          <w:color w:val="000000"/>
          <w:sz w:val="28"/>
        </w:rPr>
        <w:t>
      32. Өз қызметін жүзеге асыратын Субъектілер үшін клиенттердің операцияларын мониторингтеу және зерделеу бағдарламасы жеке-дара қамтиды, бірақ онымен шектелмейді: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КЖ/ТҚҚ типологияларына, схемалары мен тәсілдеріне сәйкес келетін сипаттамалары бар клиенттің операцияларын анықтау рәсімін қамтиды;</w:t>
      </w:r>
    </w:p>
    <w:bookmarkStart w:name="z137" w:id="122"/>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Субъектілердің клиентке және оның операцияларына қатысты қабылдайтын шараларды қабылдау тәртібі және сипаттау;</w:t>
      </w:r>
    </w:p>
    <w:bookmarkEnd w:id="122"/>
    <w:bookmarkStart w:name="z138" w:id="123"/>
    <w:p>
      <w:pPr>
        <w:spacing w:after="0"/>
        <w:ind w:left="0"/>
        <w:jc w:val="both"/>
      </w:pPr>
      <w:r>
        <w:rPr>
          <w:rFonts w:ascii="Times New Roman"/>
          <w:b w:val="false"/>
          <w:i w:val="false"/>
          <w:color w:val="000000"/>
          <w:sz w:val="28"/>
        </w:rPr>
        <w:t>
      4) жария лауазымды тұлғалар, олардың жұбайлары немесе жақын туыстары, сондай-ақ бенефициарлық меншік иелері көрсетілген адамдар болып табылатын клиенттерге қызмет көрсетуге қабылданған, оларды жүзеге асыру нысанына және ақша қаражатының шығу көзін анықтауды қоса алғанда, олар жасалған не жасалуы мүмкін немесе жасалуы мүмкін сомасына қарамастан, қаржылық операциялардың тұрақты тереңдетілген мониторингін жүзеге асыру тәртібін айқындайды.</w:t>
      </w:r>
    </w:p>
    <w:bookmarkEnd w:id="123"/>
    <w:p>
      <w:pPr>
        <w:spacing w:after="0"/>
        <w:ind w:left="0"/>
        <w:jc w:val="both"/>
      </w:pPr>
      <w:r>
        <w:rPr>
          <w:rFonts w:ascii="Times New Roman"/>
          <w:b w:val="false"/>
          <w:i w:val="false"/>
          <w:color w:val="000000"/>
          <w:sz w:val="28"/>
        </w:rPr>
        <w:t>
      Субъект жауапты қызметкерді не КЖ/ТҚҚ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bookmarkStart w:name="z139" w:id="124"/>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bookmarkEnd w:id="124"/>
    <w:bookmarkStart w:name="z140" w:id="125"/>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bookmarkEnd w:id="125"/>
    <w:bookmarkStart w:name="z141" w:id="126"/>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bookmarkEnd w:id="126"/>
    <w:bookmarkStart w:name="z142" w:id="127"/>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27"/>
    <w:bookmarkStart w:name="z143" w:id="128"/>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128"/>
    <w:bookmarkStart w:name="z144" w:id="129"/>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129"/>
    <w:bookmarkStart w:name="z145" w:id="130"/>
    <w:p>
      <w:pPr>
        <w:spacing w:after="0"/>
        <w:ind w:left="0"/>
        <w:jc w:val="both"/>
      </w:pPr>
      <w:r>
        <w:rPr>
          <w:rFonts w:ascii="Times New Roman"/>
          <w:b w:val="false"/>
          <w:i w:val="false"/>
          <w:color w:val="000000"/>
          <w:sz w:val="28"/>
        </w:rPr>
        <w:t>
      7) Субъектінің басшылығына шекті және күдікті операцияның, тізімнен және тізбелерден клиенттерді анықтау туралы ақпарат беру тәртібі (қажет болған кезде).</w:t>
      </w:r>
    </w:p>
    <w:bookmarkEnd w:id="130"/>
    <w:bookmarkStart w:name="z146" w:id="131"/>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бағдарламасының шеңберінде Субъектілер КЖ/ТҚҚ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131"/>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 қызметтерінің КЖ/ТҚ жария ету тәуекелдеріне ұшырау дәрежесін жыл сайын бағалау үшін, сондай-ақ клиенттердің тәуекелдер деңгейлерін қайта қарау үшін пайдаланылады.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бүкіл кезеңі ішінде және операция жасалғаннан кейін кемінде бес жыл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Клиент операцияларын зерделеу жиілігін субъектілер клиенттің тәуекел деңгейін және (немесе) клиент пайдаланатын Субъектілер қызметтерінің КЖ/ТҚ жария ету тәуекелдеріне ұшырау дәрежесін, клиенттің қаржы мониторингіне жататын (жататын) операцияларды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немесе Субъектілер дербес әзірлеген қылмыстық кірістерді заңдастыру (жылыстату) және терроризмді қаржыландыру типологияларын, схемалары мен тәсілдерін ескере отырып айқындайды.</w:t>
      </w:r>
    </w:p>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p>
      <w:pPr>
        <w:spacing w:after="0"/>
        <w:ind w:left="0"/>
        <w:jc w:val="both"/>
      </w:pPr>
      <w:r>
        <w:rPr>
          <w:rFonts w:ascii="Times New Roman"/>
          <w:b w:val="false"/>
          <w:i w:val="false"/>
          <w:color w:val="000000"/>
          <w:sz w:val="28"/>
        </w:rPr>
        <w:t>
      Клиенттің операциялары зерттелуге жатады:</w:t>
      </w:r>
    </w:p>
    <w:p>
      <w:pPr>
        <w:spacing w:after="0"/>
        <w:ind w:left="0"/>
        <w:jc w:val="both"/>
      </w:pPr>
      <w:r>
        <w:rPr>
          <w:rFonts w:ascii="Times New Roman"/>
          <w:b w:val="false"/>
          <w:i w:val="false"/>
          <w:color w:val="000000"/>
          <w:sz w:val="28"/>
        </w:rPr>
        <w:t xml:space="preserve">
      КЖ/ТҚҚ туралы Заңның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сипаттамаларына ие болса.</w:t>
      </w:r>
    </w:p>
    <w:bookmarkStart w:name="z148" w:id="132"/>
    <w:p>
      <w:pPr>
        <w:spacing w:after="0"/>
        <w:ind w:left="0"/>
        <w:jc w:val="both"/>
      </w:pPr>
      <w:r>
        <w:rPr>
          <w:rFonts w:ascii="Times New Roman"/>
          <w:b w:val="false"/>
          <w:i w:val="false"/>
          <w:color w:val="000000"/>
          <w:sz w:val="28"/>
        </w:rPr>
        <w:t>
      35. Егер осы Талаптардың 19-тармағында көрсетілген операцияларды зерделеу нәтижелері бойынша субъектілерде клиенттің операциялары КЖ/ТҚ заңдастыруға байланысты деп пайымдауға негіз болса, клиенттің операциялары күдікті деп танылады.</w:t>
      </w:r>
    </w:p>
    <w:bookmarkEnd w:id="132"/>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 бар мәліметтер мен құжаттар, сондай-ақ клиенттің қаржы-шаруашылық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Субъектісінің ІБҚ-на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bookmarkStart w:name="z149" w:id="133"/>
    <w:p>
      <w:pPr>
        <w:spacing w:after="0"/>
        <w:ind w:left="0"/>
        <w:jc w:val="left"/>
      </w:pPr>
      <w:r>
        <w:rPr>
          <w:rFonts w:ascii="Times New Roman"/>
          <w:b/>
          <w:i w:val="false"/>
          <w:color w:val="000000"/>
        </w:rPr>
        <w:t xml:space="preserve"> 6-тарау. КЖ/ТҚҚ саласында Субъектілерін  даярлау және оқыту бағдарламасы</w:t>
      </w:r>
    </w:p>
    <w:bookmarkEnd w:id="133"/>
    <w:bookmarkStart w:name="z150" w:id="134"/>
    <w:p>
      <w:pPr>
        <w:spacing w:after="0"/>
        <w:ind w:left="0"/>
        <w:jc w:val="both"/>
      </w:pPr>
      <w:r>
        <w:rPr>
          <w:rFonts w:ascii="Times New Roman"/>
          <w:b w:val="false"/>
          <w:i w:val="false"/>
          <w:color w:val="000000"/>
          <w:sz w:val="28"/>
        </w:rPr>
        <w:t>
      36. КЖ/ТҚҚ мәселелері бойынша жұмыскерлерді даярлау және оқыту бағдарламасының (бұдан әрі – оқыту бағдарламасы) мақсаты Субъектілер жұмыскерлерінің КЖ/ТҚҚ саласындағы заңнаманың, сондай-ақ ІБҚ-ның талаптарын және КЖ/ТҚҚ саласындағы Субъектінің өзге де ішкі құжаттарын орындауы үшін қажетті білім алуы және дағдыларды қалыптастыруы болып табылады.</w:t>
      </w:r>
    </w:p>
    <w:bookmarkEnd w:id="134"/>
    <w:bookmarkStart w:name="z151" w:id="135"/>
    <w:p>
      <w:pPr>
        <w:spacing w:after="0"/>
        <w:ind w:left="0"/>
        <w:jc w:val="both"/>
      </w:pPr>
      <w:r>
        <w:rPr>
          <w:rFonts w:ascii="Times New Roman"/>
          <w:b w:val="false"/>
          <w:i w:val="false"/>
          <w:color w:val="000000"/>
          <w:sz w:val="28"/>
        </w:rPr>
        <w:t>
      37. Оқу бағдарламасына мыналар кіреді:</w:t>
      </w:r>
    </w:p>
    <w:bookmarkEnd w:id="135"/>
    <w:bookmarkStart w:name="z152" w:id="136"/>
    <w:p>
      <w:pPr>
        <w:spacing w:after="0"/>
        <w:ind w:left="0"/>
        <w:jc w:val="both"/>
      </w:pPr>
      <w:r>
        <w:rPr>
          <w:rFonts w:ascii="Times New Roman"/>
          <w:b w:val="false"/>
          <w:i w:val="false"/>
          <w:color w:val="000000"/>
          <w:sz w:val="28"/>
        </w:rPr>
        <w:t>
      1) оқыту тақырыбын, өткізу әдістерін, мерзімдерін және оқытуды өткізуге жауапты бөлімшені (адамды) қамтитын қызметкерлерді оқыту тәртібін айқындайды;</w:t>
      </w:r>
    </w:p>
    <w:bookmarkEnd w:id="136"/>
    <w:bookmarkStart w:name="z153" w:id="137"/>
    <w:p>
      <w:pPr>
        <w:spacing w:after="0"/>
        <w:ind w:left="0"/>
        <w:jc w:val="both"/>
      </w:pPr>
      <w:r>
        <w:rPr>
          <w:rFonts w:ascii="Times New Roman"/>
          <w:b w:val="false"/>
          <w:i w:val="false"/>
          <w:color w:val="000000"/>
          <w:sz w:val="28"/>
        </w:rPr>
        <w:t>
      2) жұмыскерлері оқудан өтетін Субъектінің бөлімшелерінің (қызметкерлерінің) тізбесі;</w:t>
      </w:r>
    </w:p>
    <w:bookmarkEnd w:id="137"/>
    <w:bookmarkStart w:name="z154" w:id="138"/>
    <w:p>
      <w:pPr>
        <w:spacing w:after="0"/>
        <w:ind w:left="0"/>
        <w:jc w:val="both"/>
      </w:pPr>
      <w:r>
        <w:rPr>
          <w:rFonts w:ascii="Times New Roman"/>
          <w:b w:val="false"/>
          <w:i w:val="false"/>
          <w:color w:val="000000"/>
          <w:sz w:val="28"/>
        </w:rPr>
        <w:t>
      3) оқыту нәтижелерін сақтау тәртібі мен нысандары;</w:t>
      </w:r>
    </w:p>
    <w:bookmarkEnd w:id="138"/>
    <w:bookmarkStart w:name="z155" w:id="139"/>
    <w:p>
      <w:pPr>
        <w:spacing w:after="0"/>
        <w:ind w:left="0"/>
        <w:jc w:val="both"/>
      </w:pPr>
      <w:r>
        <w:rPr>
          <w:rFonts w:ascii="Times New Roman"/>
          <w:b w:val="false"/>
          <w:i w:val="false"/>
          <w:color w:val="000000"/>
          <w:sz w:val="28"/>
        </w:rPr>
        <w:t>
      4) КЖ/ТҚҚ мәселелері бойынша қызметкерлердің білімін тексеру тәртібі мен нысандары.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КЖ/ТҚҚ саласында оқыту жүргізудің нысандары мен кезеңділігін субъектілер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уәкілетті орган бекіткен талаптарды ескере отырып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