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4718" w14:textId="9034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22 ақпандағы № 51 бұйрығы. Қазақстан Республикасының Әділет министрлігінде 2022 жылғы 28 ақпанда № 26936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(Нормативтік құқықтық актілерді мемлекеттік тіркеу тізілімінде № 21082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геология және табиғи ресурстар министрлігінің Балық шаруашылығы комитеті және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бұйрықпен бекітілген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геология және табиғи ресурстар министрлігінің Балық шаруашылығы комитеті және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Start w:name="z10" w:id="0"/>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11" w:id="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
    <w:bookmarkStart w:name="z12" w:id="2"/>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p>
          <w:p>
            <w:pPr>
              <w:spacing w:after="20"/>
              <w:ind w:left="20"/>
              <w:jc w:val="both"/>
            </w:pP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p>
          <w:p>
            <w:pPr>
              <w:spacing w:after="20"/>
              <w:ind w:left="20"/>
              <w:jc w:val="both"/>
            </w:pPr>
            <w:r>
              <w:rPr>
                <w:rFonts w:ascii="Times New Roman"/>
                <w:b/>
                <w:i w:val="false"/>
                <w:color w:val="000000"/>
                <w:sz w:val="20"/>
              </w:rPr>
              <w:t>"КЕЛІСІЛДІ"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22 ақпандағы</w:t>
            </w:r>
            <w:r>
              <w:br/>
            </w:r>
            <w:r>
              <w:rPr>
                <w:rFonts w:ascii="Times New Roman"/>
                <w:b w:val="false"/>
                <w:i w:val="false"/>
                <w:color w:val="000000"/>
                <w:sz w:val="20"/>
              </w:rPr>
              <w:t>№ 51 Бұйрыққа</w:t>
            </w:r>
            <w:r>
              <w:br/>
            </w:r>
            <w:r>
              <w:rPr>
                <w:rFonts w:ascii="Times New Roman"/>
                <w:b w:val="false"/>
                <w:i w:val="false"/>
                <w:color w:val="000000"/>
                <w:sz w:val="20"/>
              </w:rPr>
              <w:t>1-қосымша</w:t>
            </w:r>
            <w:r>
              <w:br/>
            </w: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өсетін дәрілік шикізаттың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Балық шаруашылығы комитеті және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- 2 (екі) жұмыс күні;</w:t>
            </w:r>
          </w:p>
          <w:p>
            <w:pPr>
              <w:spacing w:after="20"/>
              <w:ind w:left="20"/>
              <w:jc w:val="both"/>
            </w:pPr>
            <w:r>
              <w:rPr>
                <w:rFonts w:ascii="Times New Roman"/>
                <w:b w:val="false"/>
                <w:i w:val="false"/>
                <w:color w:val="000000"/>
                <w:sz w:val="20"/>
              </w:rPr>
              <w:t>
2) лицензияны қайта ресімдеу кезінде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өсімдіктердің және жабайы өсетін дәрілік шикізаттың экспортына лицензия немесе дәлелді бас тарту хаты.</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25 желтоқсандағы "Салық және бюджетке төленетін басқа да міндетті төлемдер туралы (Салық кодексі)" Қазақстан Республикасы Кодексінің 554-бабының </w:t>
            </w:r>
            <w:r>
              <w:rPr>
                <w:rFonts w:ascii="Times New Roman"/>
                <w:b w:val="false"/>
                <w:i w:val="false"/>
                <w:color w:val="000000"/>
                <w:sz w:val="20"/>
              </w:rPr>
              <w:t xml:space="preserve">4-тармағына </w:t>
            </w:r>
            <w:r>
              <w:rPr>
                <w:rFonts w:ascii="Times New Roman"/>
                <w:b w:val="false"/>
                <w:i w:val="false"/>
                <w:color w:val="000000"/>
                <w:sz w:val="20"/>
              </w:rPr>
              <w:t xml:space="preserve"> сәйкес кестенің 1.8 және 3.1-жолдары:</w:t>
            </w:r>
          </w:p>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 (бұдан әрі -АЕК);</w:t>
            </w:r>
          </w:p>
          <w:p>
            <w:pPr>
              <w:spacing w:after="20"/>
              <w:ind w:left="20"/>
              <w:jc w:val="both"/>
            </w:pPr>
            <w:r>
              <w:rPr>
                <w:rFonts w:ascii="Times New Roman"/>
                <w:b w:val="false"/>
                <w:i w:val="false"/>
                <w:color w:val="000000"/>
                <w:sz w:val="20"/>
              </w:rPr>
              <w:t>
2) лицензияны қайта ресімдеу үшін - 1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(біржолғы лицензия үшін) электрондық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лицензияланатын қызмет түрін жүзеге асыруға арналған лицензияның немесе лицензияланатын қызмет түрін жүзеге асыруға арналған лицензияның болуы туралы мәліметтердің электрондық көшірмесі;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ЭҮТШ арқылы төлеуді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 </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Қағидалар белгілеген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қолтаңбасы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22 ақпандағы</w:t>
            </w:r>
            <w:r>
              <w:br/>
            </w:r>
            <w:r>
              <w:rPr>
                <w:rFonts w:ascii="Times New Roman"/>
                <w:b w:val="false"/>
                <w:i w:val="false"/>
                <w:color w:val="000000"/>
                <w:sz w:val="20"/>
              </w:rPr>
              <w:t>№ 51 Бұйрыққа</w:t>
            </w:r>
            <w:r>
              <w:br/>
            </w:r>
            <w:r>
              <w:rPr>
                <w:rFonts w:ascii="Times New Roman"/>
                <w:b w:val="false"/>
                <w:i w:val="false"/>
                <w:color w:val="000000"/>
                <w:sz w:val="20"/>
              </w:rPr>
              <w:t>2-қосымша</w:t>
            </w:r>
            <w:r>
              <w:br/>
            </w: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өсімдіктердің және жабайы</w:t>
            </w:r>
            <w:r>
              <w:br/>
            </w:r>
            <w:r>
              <w:rPr>
                <w:rFonts w:ascii="Times New Roman"/>
                <w:b w:val="false"/>
                <w:i w:val="false"/>
                <w:color w:val="000000"/>
                <w:sz w:val="20"/>
              </w:rPr>
              <w:t>өсетін дәрілік шикізаттың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5-қосымша</w:t>
            </w:r>
          </w:p>
        </w:tc>
      </w:tr>
    </w:tbl>
    <w:bookmarkStart w:name="z15" w:id="3"/>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 лицензиялау жөніндегі қызметке қойылатын біліктілік талаптары, оларға сәйкестікті растайтын құжаттар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келетінін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иеленудің, аулаудың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өндірумен айналысатын адамдар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сатып алуды растайтын шарт, шарт жасасу кезінде қолданылатын,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тірі жануарларды және (немесе) жабайы өсетін өсімдіктерді дайындау, дайындау, жинау, аулау немесе аулау жүзеге асырылған мүше мемлекеттің органдарына қорытындылар беруге уәкілетті берілген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дайындау және жинау жүзеге асырылған мемлекет болып табылмайтын мүше мемлекеттің аумағынан экспортталған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дайындаудың, жинаудың немесе алудың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бар биологиялық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аумағынан тыс жерде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(немесе) ағаш кесу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жинау жүзеге асырылған мүше мемлекеттің уәкілетті органы қорытындылар (рұқсат беру құжаттарын) беруге берген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және жинау жүзеге асырылған мемлекет болып табылмайтын мүше мемлекеттің аумағынан жабайы өсетін өсімдіктерді әкеткен жағдайда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құжаттарды "электрондық үкіметтің" www.egov.kz веб-порталы арқылы берген кезде құжаттар көрсетілетін қызметті алушының электрондық цифрлық қолтаңбамен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берушіде құжаттарда қамтылған ақпаратты тиісті мемлекеттік ақпараттық жүйелерден алу мүмкіндігі болған жағдайда, құжаттарды ұсыну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2022 жылғы 22 ақпандағы</w:t>
            </w:r>
            <w:r>
              <w:br/>
            </w:r>
            <w:r>
              <w:rPr>
                <w:rFonts w:ascii="Times New Roman"/>
                <w:b w:val="false"/>
                <w:i w:val="false"/>
                <w:color w:val="000000"/>
                <w:sz w:val="20"/>
              </w:rPr>
              <w:t>№ 51 Бұйрыққа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2006 жылғы 31 қазандағы</w:t>
            </w:r>
            <w:r>
              <w:br/>
            </w:r>
            <w:r>
              <w:rPr>
                <w:rFonts w:ascii="Times New Roman"/>
                <w:b w:val="false"/>
                <w:i w:val="false"/>
                <w:color w:val="000000"/>
                <w:sz w:val="20"/>
              </w:rPr>
              <w:t>№ 1034 қаулысына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Қызыл кітабына енгізілген сирек</w:t>
            </w:r>
            <w:r>
              <w:br/>
            </w:r>
            <w:r>
              <w:rPr>
                <w:rFonts w:ascii="Times New Roman"/>
                <w:b w:val="false"/>
                <w:i w:val="false"/>
                <w:color w:val="000000"/>
                <w:sz w:val="20"/>
              </w:rPr>
              <w:t>кездесетін және құрып кету</w:t>
            </w:r>
            <w:r>
              <w:br/>
            </w:r>
            <w:r>
              <w:rPr>
                <w:rFonts w:ascii="Times New Roman"/>
                <w:b w:val="false"/>
                <w:i w:val="false"/>
                <w:color w:val="000000"/>
                <w:sz w:val="20"/>
              </w:rPr>
              <w:t>қаупі төнген жабайы тірі</w:t>
            </w:r>
            <w:r>
              <w:br/>
            </w:r>
            <w:r>
              <w:rPr>
                <w:rFonts w:ascii="Times New Roman"/>
                <w:b w:val="false"/>
                <w:i w:val="false"/>
                <w:color w:val="000000"/>
                <w:sz w:val="20"/>
              </w:rPr>
              <w:t>жануарлар мен жабайы өсетін</w:t>
            </w:r>
            <w:r>
              <w:br/>
            </w:r>
            <w:r>
              <w:rPr>
                <w:rFonts w:ascii="Times New Roman"/>
                <w:b w:val="false"/>
                <w:i w:val="false"/>
                <w:color w:val="000000"/>
                <w:sz w:val="20"/>
              </w:rPr>
              <w:t>өсімдіктер түрлерінің</w:t>
            </w:r>
            <w:r>
              <w:br/>
            </w:r>
            <w:r>
              <w:rPr>
                <w:rFonts w:ascii="Times New Roman"/>
                <w:b w:val="false"/>
                <w:i w:val="false"/>
                <w:color w:val="000000"/>
                <w:sz w:val="20"/>
              </w:rPr>
              <w:t>экспортына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2006 жылғы 31 қазандағы № 1034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Балық шаруашылығы комитеті және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- 2 (екі) жұмыс күні; 2) лицензияны қайта ресімдеу кезінде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2006 жылғы 31 қазандағы № 1034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Республикасының Қызыл кітабына енгізілген сирек кездесетін және құрып кету қаупі төнген тірі жабайы жануарлар мен жабайы өсетін өсімдіктер түрлерінің экспортына лицензия, тірі жабайы жануарлар, жекелеген жабайы өсетін өсімдіктер және жабайы өсетін дәрілік шикізат экспортына қайта ресімделген лицензия және (немесе) лицензияға қосымша не дәлелді бас тарту хаты.</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25 желтоқсандағы "Салық және бюджетке төленетін басқа да міндетті төлемдер туралы (Салық кодексі)" Қазақстан Республикасы Кодексінің 554-бабының </w:t>
            </w:r>
            <w:r>
              <w:rPr>
                <w:rFonts w:ascii="Times New Roman"/>
                <w:b w:val="false"/>
                <w:i w:val="false"/>
                <w:color w:val="000000"/>
                <w:sz w:val="20"/>
              </w:rPr>
              <w:t xml:space="preserve">4-тармағына </w:t>
            </w:r>
            <w:r>
              <w:rPr>
                <w:rFonts w:ascii="Times New Roman"/>
                <w:b w:val="false"/>
                <w:i w:val="false"/>
                <w:color w:val="000000"/>
                <w:sz w:val="20"/>
              </w:rPr>
              <w:t xml:space="preserve"> сәйкес кестенің 1.8 және 3.1-жолдары:</w:t>
            </w:r>
          </w:p>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 (бұдан әрі -АЕК);</w:t>
            </w:r>
          </w:p>
          <w:p>
            <w:pPr>
              <w:spacing w:after="20"/>
              <w:ind w:left="20"/>
              <w:jc w:val="both"/>
            </w:pPr>
            <w:r>
              <w:rPr>
                <w:rFonts w:ascii="Times New Roman"/>
                <w:b w:val="false"/>
                <w:i w:val="false"/>
                <w:color w:val="000000"/>
                <w:sz w:val="20"/>
              </w:rPr>
              <w:t>
2) лицензияны қайта ресімдеу үшін - 1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 сыртқы сауда шартының (келісім-шартының), оған қосымшаның және (немесе) толықтырудың (біржолғы лицензия үшін) электрондық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лицензияланатын қызмет түрін жүзеге асыруға арналған лицензияның немесе лицензияланатын қызмет түрін жүзеге асыруға арналған лицензияның болуы туралы мәліметтердің электрондық көшірмесі;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осы Қағидаларға 5-қосымшаға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ЭҮТШ арқылы төлеуді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Қағидалар белгілеген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қолтаңбасы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22 ақпандағы</w:t>
            </w:r>
            <w:r>
              <w:br/>
            </w:r>
            <w:r>
              <w:rPr>
                <w:rFonts w:ascii="Times New Roman"/>
                <w:b w:val="false"/>
                <w:i w:val="false"/>
                <w:color w:val="000000"/>
                <w:sz w:val="20"/>
              </w:rPr>
              <w:t>№ 51 Бұйрыққа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2006 жылғы 31 қазандағы</w:t>
            </w:r>
            <w:r>
              <w:br/>
            </w:r>
            <w:r>
              <w:rPr>
                <w:rFonts w:ascii="Times New Roman"/>
                <w:b w:val="false"/>
                <w:i w:val="false"/>
                <w:color w:val="000000"/>
                <w:sz w:val="20"/>
              </w:rPr>
              <w:t>№ 1034 қаулысына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Қызыл кітабына енгізілген сирек</w:t>
            </w:r>
            <w:r>
              <w:br/>
            </w:r>
            <w:r>
              <w:rPr>
                <w:rFonts w:ascii="Times New Roman"/>
                <w:b w:val="false"/>
                <w:i w:val="false"/>
                <w:color w:val="000000"/>
                <w:sz w:val="20"/>
              </w:rPr>
              <w:t>кездесетін және құрып кету</w:t>
            </w:r>
            <w:r>
              <w:br/>
            </w:r>
            <w:r>
              <w:rPr>
                <w:rFonts w:ascii="Times New Roman"/>
                <w:b w:val="false"/>
                <w:i w:val="false"/>
                <w:color w:val="000000"/>
                <w:sz w:val="20"/>
              </w:rPr>
              <w:t>қаупі төнген жабайы тірі</w:t>
            </w:r>
            <w:r>
              <w:br/>
            </w:r>
            <w:r>
              <w:rPr>
                <w:rFonts w:ascii="Times New Roman"/>
                <w:b w:val="false"/>
                <w:i w:val="false"/>
                <w:color w:val="000000"/>
                <w:sz w:val="20"/>
              </w:rPr>
              <w:t>жануарлар мен жабайы өсетін</w:t>
            </w:r>
            <w:r>
              <w:br/>
            </w:r>
            <w:r>
              <w:rPr>
                <w:rFonts w:ascii="Times New Roman"/>
                <w:b w:val="false"/>
                <w:i w:val="false"/>
                <w:color w:val="000000"/>
                <w:sz w:val="20"/>
              </w:rPr>
              <w:t>өсімдіктер түрлерінің</w:t>
            </w:r>
            <w:r>
              <w:br/>
            </w:r>
            <w:r>
              <w:rPr>
                <w:rFonts w:ascii="Times New Roman"/>
                <w:b w:val="false"/>
                <w:i w:val="false"/>
                <w:color w:val="000000"/>
                <w:sz w:val="20"/>
              </w:rPr>
              <w:t>экспортына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bookmarkStart w:name="z18" w:id="4"/>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лицензиялау жөніндегі қызметке қойылатын біліктілік талаптары, оларға сәйкес келетінін растайтын құжаттар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Оларға сәйкес келетінін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иеленудің, аулаудың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өндірумен айналысатын адамдар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сатып алуды растайтын шарт, шарт жасасу кезінде қолданылатын,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тірі жануарларды және (немесе) жабайы өсетін өсімдіктерді дайындау, дайындау, жинау, аулау немесе аулау жүзеге асырылған мүше мемлекеттің органдарына қорытындылар беруге уәкілетті берілген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дайындау және жинау жүзеге асырылған мемлекет болып табылмайтын мүше мемлекеттің аумағынан экспортталған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дайындаудың, жинаудың немесе алудың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бар биологиялық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аумағынан тыс жерде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(немесе) ағаш кесу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жинау жүзеге асырылған мүше мемлекеттің уәкілетті органы қорытындылар (рұқсат беру құжаттарын) беруге берген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және жинау жүзеге асырылған мемлекет болып табылмайтын мүше мемлекеттің аумағынан жабайы өсетін өсімдіктерді әкеткен жағдайда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құжаттарды "электрондық үкіметтің" www.egov.kz веб-порталы арқылы берген кезде құжаттар көрсетілетін қызметті алушының электрондық цифрлық қолтаңбамен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берушіде құжаттарда қамтылған ақпаратты тиісті мемлекеттік ақпараттық жүйелерден алу мүмкіндігі болған жағдайда, құжаттарды ұсыну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