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12ca" w14:textId="5da1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 туралы" Қазақстан Республикасы Инвестициялар және даму министрінің міндетін атқарушының 2015 жылғы 20 қаңтардағы № 21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22 ақпандағы № 58/НҚ бұйрығы. Қазақстан Республикасының Әділет министрлігінде 2022 жылғы 23 ақпанда № 26906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 туралы" Қазақстан Республикасы Инвестициялар және даму министрінің міндетін атқарушының 2015 жылғы 20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Өтініш берушінің байланыс саласында қызметтер көрсету жөніндегі жұмысты жүзеге асыруға сәйкестігін растайтын біліктілік талаптары және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2022 жылғы 22</w:t>
            </w:r>
            <w:r>
              <w:br/>
            </w:r>
            <w:r>
              <w:rPr>
                <w:rFonts w:ascii="Times New Roman"/>
                <w:b w:val="false"/>
                <w:i w:val="false"/>
                <w:color w:val="000000"/>
                <w:sz w:val="20"/>
              </w:rPr>
              <w:t>ақпандағы № 58/НҚ</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 2015 жылғы 20</w:t>
            </w:r>
            <w:r>
              <w:br/>
            </w:r>
            <w:r>
              <w:rPr>
                <w:rFonts w:ascii="Times New Roman"/>
                <w:b w:val="false"/>
                <w:i w:val="false"/>
                <w:color w:val="000000"/>
                <w:sz w:val="20"/>
              </w:rPr>
              <w:t>қаңтардағы № 21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Өтініш берушінің байланыс саласында қызметтер көрсету жөніндегі жұмысты жүзеге асыруға сәйкестігін растайтын біліктілік талаптары және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біліктілік талаптарының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кіші қызмет түрлері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басшылар мен мамандардың білікті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байланыс саласында қызметтер көрсету жөніндегі жұмысты жүзеге асыруға сәйкестігін растайтын біліктілік талаптарына және құжаттар тізбесіне қосымшаға сәйкес байланыс саласындағы қызметті көрсету бойынша қызметпен айналысу үшін қажетті ақпаратты қамтитын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қамтамасыз ету туралы" Қазақстан Республикасы Заңының </w:t>
            </w:r>
            <w:r>
              <w:rPr>
                <w:rFonts w:ascii="Times New Roman"/>
                <w:b w:val="false"/>
                <w:i w:val="false"/>
                <w:color w:val="000000"/>
                <w:sz w:val="20"/>
              </w:rPr>
              <w:t>17</w:t>
            </w:r>
            <w:r>
              <w:rPr>
                <w:rFonts w:ascii="Times New Roman"/>
                <w:b w:val="false"/>
                <w:i w:val="false"/>
                <w:color w:val="000000"/>
                <w:sz w:val="20"/>
              </w:rPr>
              <w:t xml:space="preserve"> және </w:t>
            </w:r>
            <w:r>
              <w:rPr>
                <w:rFonts w:ascii="Times New Roman"/>
                <w:b w:val="false"/>
                <w:i w:val="false"/>
                <w:color w:val="000000"/>
                <w:sz w:val="20"/>
              </w:rPr>
              <w:t>19-баптарының</w:t>
            </w:r>
            <w:r>
              <w:rPr>
                <w:rFonts w:ascii="Times New Roman"/>
                <w:b w:val="false"/>
                <w:i w:val="false"/>
                <w:color w:val="000000"/>
                <w:sz w:val="20"/>
              </w:rPr>
              <w:t xml:space="preserve"> талаптарына сәйкес Қазақстан Республикасының өлшем бірлігін қамтамасыз етудің мемлекеттік жүйесінің тізіліміне енгізілген байланыс операторының деректер таратуды өлшеу жүйесі мен қосылу ұзақтығын өлшеу жүйесі бар болуы міндетті трафикті есепке алу жүйелері, қолданыстағы тексеру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жүйесінің тізілімінен үзінді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электрондық тізілімін пайдалана отырып тексеріледі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барлық байланыс желілерінде жедел-іздестіру, қарсы барлау шараларын жүргізуді қамтамасыз ету үшін, сондай-ақ барлық байланыс желілеріндегі абоненттер туралы қызметтік ақпаратты жинау және екі жыл ішінде сақтауды жүзеге асыру мүмкіндігі бар аппараттық-бағдарламалық және техникалық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және өзге заңды негізде телекоммуникация құралдары (байланыс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жалға алу шартын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басқару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басқа заңды негізін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жерсеріктік байланыс қызметтерін көрсету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жердегі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байланыс операторларының телекоммуникациялық желілерімен тоғысқан нүктелердің техникалық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жерсеріктік байланыс операторларымен ынтымақтасу мүмкіндігін растайтын келісімдердің немесе ниеттену туралы хаттамалардың көшірмелері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байланыс операторларымен тоғысқан жерлердің географиялық координаталарын көрсете отырып, мөр мен басшының қолы қойылған өтініш берушінің хаты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қызметтерін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 және (немесе) Радиожиілікті бөлу жөніндегі Қазақстан Республикасының Радиожиіліктер жөніндегі ведомствоаралық комиссияның оң шешімі және (немесе) жиіліктерді беру бойынша конкурстың (аукционның) оң шешімі және (немесе) ұялы байланыс қызметін көрсетуге берілген радиожиіліктерді бірлесіп пайдалану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қызметін көрсетуге берілген радиожиіліктерді бірлесіп пайдалану шартының көміршесі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байланысы қызметтерін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байланыс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енгізу актілерінің, сатып алу-сату шарттарының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желілерін орталықтан басқару жүйесіне қосылудың техникалық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қызметтен келісім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байланысы қызметтерін көрсету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байланыс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енгізу актілерінің немесе сатып алу-сату шарттарының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акционерлері (қатысушылары) арасында акциялар пакетін (жарғылық капиталға қатысу үлестерін) бөлу жөніндегі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құрылтай құжаттарының көшірмелері және бағалы қағаздарды ұстаушылар (серіктестік қатысушыларының) тізілімдері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байланыс операторларының телекоммуникациялық желілерімен тоғысқан нүктелердің техникалық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трафикпен алмасуды жүзеге асыру үшін шетелдік байланыс операторларымен ынтымақтасу мүмкіндігін растайтын ниеттері туралы шарттардың немесе хаттамалардың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байланыс операторларымен тоғысқан жерлердің географиялық координаталарын көрсете отырып, мөр мен басшының қолы қойылған өтініш берушінің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желілерін орталықтан басқару жүйесіне қосылудың техникалық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қызметтен келісім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bl>
    <w:p>
      <w:pPr>
        <w:spacing w:after="0"/>
        <w:ind w:left="0"/>
        <w:jc w:val="left"/>
      </w:pP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xml:space="preserve">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тәртіпте жасалған және электрондық цифрлық қолтаңбамен куәландырылған.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байланыс</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жұмысты жүзеге</w:t>
            </w:r>
            <w:r>
              <w:br/>
            </w:r>
            <w:r>
              <w:rPr>
                <w:rFonts w:ascii="Times New Roman"/>
                <w:b w:val="false"/>
                <w:i w:val="false"/>
                <w:color w:val="000000"/>
                <w:sz w:val="20"/>
              </w:rPr>
              <w:t>асыруға сәйкестігін растайтын</w:t>
            </w:r>
            <w:r>
              <w:br/>
            </w:r>
            <w:r>
              <w:rPr>
                <w:rFonts w:ascii="Times New Roman"/>
                <w:b w:val="false"/>
                <w:i w:val="false"/>
                <w:color w:val="000000"/>
                <w:sz w:val="20"/>
              </w:rPr>
              <w:t>біліктілік талаптары және</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15" w:id="11"/>
    <w:p>
      <w:pPr>
        <w:spacing w:after="0"/>
        <w:ind w:left="0"/>
        <w:jc w:val="left"/>
      </w:pPr>
      <w:r>
        <w:rPr>
          <w:rFonts w:ascii="Times New Roman"/>
          <w:b/>
          <w:i w:val="false"/>
          <w:color w:val="000000"/>
        </w:rPr>
        <w:t xml:space="preserve"> Байланыс саласындағы қызметті көрсету бойынша қызметпен айналысу үшін қажетті ақпаратты қамтитын мәліметтер нысаны</w:t>
      </w:r>
    </w:p>
    <w:bookmarkEnd w:id="11"/>
    <w:bookmarkStart w:name="z16" w:id="12"/>
    <w:p>
      <w:pPr>
        <w:spacing w:after="0"/>
        <w:ind w:left="0"/>
        <w:jc w:val="both"/>
      </w:pPr>
      <w:r>
        <w:rPr>
          <w:rFonts w:ascii="Times New Roman"/>
          <w:b w:val="false"/>
          <w:i w:val="false"/>
          <w:color w:val="000000"/>
          <w:sz w:val="28"/>
        </w:rPr>
        <w:t>
      1. Қызметтің барлық кіші қызмет түрлері үшін:</w:t>
      </w:r>
    </w:p>
    <w:bookmarkEnd w:id="12"/>
    <w:p>
      <w:pPr>
        <w:spacing w:after="0"/>
        <w:ind w:left="0"/>
        <w:jc w:val="both"/>
      </w:pPr>
      <w:r>
        <w:rPr>
          <w:rFonts w:ascii="Times New Roman"/>
          <w:b w:val="false"/>
          <w:i w:val="false"/>
          <w:color w:val="000000"/>
          <w:sz w:val="28"/>
        </w:rPr>
        <w:t>
      1) Тиісті білімі мен мамандығы бойынша кемінде үш жыл практикалық жұмыс тәжірибесі бар техникалық басшылар мен мамандардың білікті құрамының тізімі:</w:t>
      </w:r>
    </w:p>
    <w:p>
      <w:pPr>
        <w:spacing w:after="0"/>
        <w:ind w:left="0"/>
        <w:jc w:val="both"/>
      </w:pPr>
      <w:r>
        <w:rPr>
          <w:rFonts w:ascii="Times New Roman"/>
          <w:b w:val="false"/>
          <w:i w:val="false"/>
          <w:color w:val="000000"/>
          <w:sz w:val="28"/>
        </w:rPr>
        <w:t>
      тегі, аты, жөні, лауазымы ________________________________________;</w:t>
      </w:r>
    </w:p>
    <w:p>
      <w:pPr>
        <w:spacing w:after="0"/>
        <w:ind w:left="0"/>
        <w:jc w:val="both"/>
      </w:pPr>
      <w:r>
        <w:rPr>
          <w:rFonts w:ascii="Times New Roman"/>
          <w:b w:val="false"/>
          <w:i w:val="false"/>
          <w:color w:val="000000"/>
          <w:sz w:val="28"/>
        </w:rPr>
        <w:t>
      тағайындау туралы қол қойылған бұйрықтың нөмірі және күні _________;</w:t>
      </w:r>
    </w:p>
    <w:p>
      <w:pPr>
        <w:spacing w:after="0"/>
        <w:ind w:left="0"/>
        <w:jc w:val="both"/>
      </w:pPr>
      <w:r>
        <w:rPr>
          <w:rFonts w:ascii="Times New Roman"/>
          <w:b w:val="false"/>
          <w:i w:val="false"/>
          <w:color w:val="000000"/>
          <w:sz w:val="28"/>
        </w:rPr>
        <w:t>
      мамандығы бойынша жұмыс өтілі 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w:t>
      </w:r>
    </w:p>
    <w:p>
      <w:pPr>
        <w:spacing w:after="0"/>
        <w:ind w:left="0"/>
        <w:jc w:val="both"/>
      </w:pPr>
      <w:r>
        <w:rPr>
          <w:rFonts w:ascii="Times New Roman"/>
          <w:b w:val="false"/>
          <w:i w:val="false"/>
          <w:color w:val="000000"/>
          <w:sz w:val="28"/>
        </w:rPr>
        <w:t xml:space="preserve">
      жоғарғы техникалық білімі туралы дипломның нөмірі мен берілген күні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байланыс саласында даярлық және біліктілігін арттыру бойынша курстардан өткені туралы куәліктерді немесе сертификаттарды беру нөмірі мен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2) "Өлшем бірлігін қамтамасыз ету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19-баптарының</w:t>
      </w:r>
      <w:r>
        <w:rPr>
          <w:rFonts w:ascii="Times New Roman"/>
          <w:b w:val="false"/>
          <w:i w:val="false"/>
          <w:color w:val="000000"/>
          <w:sz w:val="28"/>
        </w:rPr>
        <w:t xml:space="preserve"> талаптарына сәйкес Қазақстан Республикасының өлшем бірлігін қамтамасыз етудің мемлекеттік жүйесінің тізіліміне енгізілген байланыс операторының деректер таратуды өлшеу жүйесі мен қосылу ұзақтығын өлшеу жүйесі бар болуы міндетті трафикті есепке алу жүйелері:</w:t>
      </w:r>
    </w:p>
    <w:p>
      <w:pPr>
        <w:spacing w:after="0"/>
        <w:ind w:left="0"/>
        <w:jc w:val="both"/>
      </w:pPr>
      <w:r>
        <w:rPr>
          <w:rFonts w:ascii="Times New Roman"/>
          <w:b w:val="false"/>
          <w:i w:val="false"/>
          <w:color w:val="000000"/>
          <w:sz w:val="28"/>
        </w:rPr>
        <w:t>
      тексеру сертификатының нөмірі мен берілген күні __________________ .</w:t>
      </w:r>
    </w:p>
    <w:p>
      <w:pPr>
        <w:spacing w:after="0"/>
        <w:ind w:left="0"/>
        <w:jc w:val="both"/>
      </w:pPr>
      <w:r>
        <w:rPr>
          <w:rFonts w:ascii="Times New Roman"/>
          <w:b w:val="false"/>
          <w:i w:val="false"/>
          <w:color w:val="000000"/>
          <w:sz w:val="28"/>
        </w:rPr>
        <w:t xml:space="preserve">
      3)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барлық байланыс желілерінде жедел-іздестіру, қарсы барлау шараларын жүргізуді қамтамасыз ету үшін, сондай-ақ барлық байланыс желілеріндегі абоненттер туралы қызметтік ақпаратты жинау және екі жыл ішінде сақтауды жүзеге асыру мүмкіндігі бар аппараттық-бағдарламалық және техникалық құралдар:</w:t>
      </w:r>
    </w:p>
    <w:p>
      <w:pPr>
        <w:spacing w:after="0"/>
        <w:ind w:left="0"/>
        <w:jc w:val="both"/>
      </w:pPr>
      <w:r>
        <w:rPr>
          <w:rFonts w:ascii="Times New Roman"/>
          <w:b w:val="false"/>
          <w:i w:val="false"/>
          <w:color w:val="000000"/>
          <w:sz w:val="28"/>
        </w:rPr>
        <w:t>
      сәйкестік сертификатының нөмірі мен берілген күні _________________;</w:t>
      </w:r>
    </w:p>
    <w:p>
      <w:pPr>
        <w:spacing w:after="0"/>
        <w:ind w:left="0"/>
        <w:jc w:val="both"/>
      </w:pPr>
      <w:r>
        <w:rPr>
          <w:rFonts w:ascii="Times New Roman"/>
          <w:b w:val="false"/>
          <w:i w:val="false"/>
          <w:color w:val="000000"/>
          <w:sz w:val="28"/>
        </w:rPr>
        <w:t>
      жедел-іздестіру, қарсы барлау шараларын жүргізу функцияларымен телекоммуникациялық құрылғыларды пайдалануға енгізу актісінің нөмірі мен берілген күні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2. Жылжымалы жерсеріктік байланыс қызметтерін көрсету үшін:</w:t>
      </w:r>
    </w:p>
    <w:p>
      <w:pPr>
        <w:spacing w:after="0"/>
        <w:ind w:left="0"/>
        <w:jc w:val="both"/>
      </w:pPr>
      <w:r>
        <w:rPr>
          <w:rFonts w:ascii="Times New Roman"/>
          <w:b w:val="false"/>
          <w:i w:val="false"/>
          <w:color w:val="000000"/>
          <w:sz w:val="28"/>
        </w:rPr>
        <w:t>
      Жерсеріктік байланыстың жердегі станциялары:</w:t>
      </w:r>
    </w:p>
    <w:p>
      <w:pPr>
        <w:spacing w:after="0"/>
        <w:ind w:left="0"/>
        <w:jc w:val="both"/>
      </w:pPr>
      <w:r>
        <w:rPr>
          <w:rFonts w:ascii="Times New Roman"/>
          <w:b w:val="false"/>
          <w:i w:val="false"/>
          <w:color w:val="000000"/>
          <w:sz w:val="28"/>
        </w:rPr>
        <w:t>
      сәйкестік сертификатының нөмірі мен берілген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