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37fc" w14:textId="d2e3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ерекше қорғалатын табиғи аумақтарының мемлекеттік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21 ақпандағы № 43 бұйрығы. Қазақстан Республикасының Әділет министрлігінде 2022 жылғы 22 ақпанда № 26894 болып тіркелді.</w:t>
      </w:r>
    </w:p>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16.07.2024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Қазақстан Республикасының ерекше қорғалатын табиғи аумақтарының мемлекеттік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ерекше қорғалатын табиғи аумақтарының мемлекеттік кадастрын жүргізу қағидалары</w:t>
      </w:r>
    </w:p>
    <w:bookmarkEnd w:id="4"/>
    <w:bookmarkStart w:name="z6"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ff0000"/>
          <w:sz w:val="28"/>
        </w:rPr>
        <w:t xml:space="preserve">
      Ескерту. 1-тараудың атауы жаңа редакцияда - ҚР Экология және табиғи ресурстар министрінің м.а. 16.07.2024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Осы Қағидалар "Ерекше қорғалатын табиғи аумақтар туралы" Қазақстан Республикасының Заңы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ерекше қорғалатын табиғи аумақтардың мемлекеттік кадастрын (бұдан әрі – Мемлекеттік кадастр) жүргізу тәртібін айқындайды.</w:t>
      </w:r>
    </w:p>
    <w:bookmarkEnd w:id="6"/>
    <w:bookmarkStart w:name="z8" w:id="7"/>
    <w:p>
      <w:pPr>
        <w:spacing w:after="0"/>
        <w:ind w:left="0"/>
        <w:jc w:val="both"/>
      </w:pPr>
      <w:r>
        <w:rPr>
          <w:rFonts w:ascii="Times New Roman"/>
          <w:b w:val="false"/>
          <w:i w:val="false"/>
          <w:color w:val="000000"/>
          <w:sz w:val="28"/>
        </w:rPr>
        <w:t>
      2. Мемлекеттік кадастр Қазақстан Республикасындағы ерекше қорғалатын табиғи аумақтардың (бұдан әрі – ЕҚТА) құқықтық мәртебесі, олардың орналасқан жері, мөлшері мен шекаралары, географиялық координаттары, мемлекеттік табиғи-қорық қоры объектілерінің сандық және сапалық сипаттамасы, экологиялық, ғылыми, тарихи-мәдени, рекреациялық құндылығы, қорғау режимінің түрлері, нысаналы пайдаланылуы және рұқсат етілген қызмет түрлері туралы мәліметтер жүйесін қамтиды.</w:t>
      </w:r>
    </w:p>
    <w:bookmarkEnd w:id="7"/>
    <w:bookmarkStart w:name="z9" w:id="8"/>
    <w:p>
      <w:pPr>
        <w:spacing w:after="0"/>
        <w:ind w:left="0"/>
        <w:jc w:val="both"/>
      </w:pPr>
      <w:r>
        <w:rPr>
          <w:rFonts w:ascii="Times New Roman"/>
          <w:b w:val="false"/>
          <w:i w:val="false"/>
          <w:color w:val="000000"/>
          <w:sz w:val="28"/>
        </w:rPr>
        <w:t>
      3. Мемлекеттік кадастрды ЕҚТА жүйесін дамыту бағдарламаларын әзірлеу үшін пайдалану, экологиялық желіні қалыптастыру және жерді ұтымды пайдалануды жоспарлау және биологиялық саналуандықты, бірегей табиғи ландшафттарды сақтауды ескере отырып, өңірлердің өндіргіш күштерін орналастыру мақсатында уәкілетті органның аумақтық органдары мен облыстық (республикалық маңызы бар қалалардың, астананың) атқарушы органдар ұсынатын мәліметтері негізінде тұрақты негізде ерекше қорғалатын табиғи аумақтар саласындағы уәкілетті орган (бұдан әрі – уәкілетті орган) жүргізеді.</w:t>
      </w:r>
    </w:p>
    <w:bookmarkEnd w:id="8"/>
    <w:bookmarkStart w:name="z10" w:id="9"/>
    <w:p>
      <w:pPr>
        <w:spacing w:after="0"/>
        <w:ind w:left="0"/>
        <w:jc w:val="left"/>
      </w:pPr>
      <w:r>
        <w:rPr>
          <w:rFonts w:ascii="Times New Roman"/>
          <w:b/>
          <w:i w:val="false"/>
          <w:color w:val="000000"/>
        </w:rPr>
        <w:t xml:space="preserve"> 2 тарау. Мемлекеттік кадастрды жүргізу тәртібі</w:t>
      </w:r>
    </w:p>
    <w:bookmarkEnd w:id="9"/>
    <w:p>
      <w:pPr>
        <w:spacing w:after="0"/>
        <w:ind w:left="0"/>
        <w:jc w:val="both"/>
      </w:pPr>
      <w:r>
        <w:rPr>
          <w:rFonts w:ascii="Times New Roman"/>
          <w:b w:val="false"/>
          <w:i w:val="false"/>
          <w:color w:val="ff0000"/>
          <w:sz w:val="28"/>
        </w:rPr>
        <w:t xml:space="preserve">
      Ескерту. 2-тараудың атауы жаңа редакцияда - ҚР Экология және табиғи ресурстар министрінің м.а. 16.07.2024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4. Мемлекеттік кадастрда республикалық кадастрлық кітап және ЕҚТА-ның кадастрлық істері болады.</w:t>
      </w:r>
    </w:p>
    <w:bookmarkEnd w:id="10"/>
    <w:bookmarkStart w:name="z12" w:id="11"/>
    <w:p>
      <w:pPr>
        <w:spacing w:after="0"/>
        <w:ind w:left="0"/>
        <w:jc w:val="both"/>
      </w:pPr>
      <w:r>
        <w:rPr>
          <w:rFonts w:ascii="Times New Roman"/>
          <w:b w:val="false"/>
          <w:i w:val="false"/>
          <w:color w:val="000000"/>
          <w:sz w:val="28"/>
        </w:rPr>
        <w:t xml:space="preserve">
      5. Кадастрлық іс әрбір ЕҚТА-ға жеке ресімделеді және оған мыналар кіреді: </w:t>
      </w:r>
    </w:p>
    <w:bookmarkEnd w:id="11"/>
    <w:p>
      <w:pPr>
        <w:spacing w:after="0"/>
        <w:ind w:left="0"/>
        <w:jc w:val="both"/>
      </w:pPr>
      <w:r>
        <w:rPr>
          <w:rFonts w:ascii="Times New Roman"/>
          <w:b w:val="false"/>
          <w:i w:val="false"/>
          <w:color w:val="000000"/>
          <w:sz w:val="28"/>
        </w:rPr>
        <w:t xml:space="preserve">
      1) Қазақстан Республикасы Үкіметінің немесе облыстық (республикалық маңызы бар қалалардың, астананың) атқарушы органдардың ЕҚТА құру туралы шешімі; </w:t>
      </w:r>
    </w:p>
    <w:p>
      <w:pPr>
        <w:spacing w:after="0"/>
        <w:ind w:left="0"/>
        <w:jc w:val="both"/>
      </w:pPr>
      <w:r>
        <w:rPr>
          <w:rFonts w:ascii="Times New Roman"/>
          <w:b w:val="false"/>
          <w:i w:val="false"/>
          <w:color w:val="000000"/>
          <w:sz w:val="28"/>
        </w:rPr>
        <w:t xml:space="preserve">
      2) "Ерекше қорғалатын табиғи аумақтар туралы" Қазақстан Республикасы Заңының </w:t>
      </w:r>
      <w:r>
        <w:rPr>
          <w:rFonts w:ascii="Times New Roman"/>
          <w:b w:val="false"/>
          <w:i w:val="false"/>
          <w:color w:val="000000"/>
          <w:sz w:val="28"/>
        </w:rPr>
        <w:t xml:space="preserve">25-бабына </w:t>
      </w:r>
      <w:r>
        <w:rPr>
          <w:rFonts w:ascii="Times New Roman"/>
          <w:b w:val="false"/>
          <w:i w:val="false"/>
          <w:color w:val="000000"/>
          <w:sz w:val="28"/>
        </w:rPr>
        <w:t xml:space="preserve"> сәйкес (бұдан әрі – Заң) ресімделген ЕҚТА паспорты;</w:t>
      </w:r>
    </w:p>
    <w:p>
      <w:pPr>
        <w:spacing w:after="0"/>
        <w:ind w:left="0"/>
        <w:jc w:val="both"/>
      </w:pPr>
      <w:r>
        <w:rPr>
          <w:rFonts w:ascii="Times New Roman"/>
          <w:b w:val="false"/>
          <w:i w:val="false"/>
          <w:color w:val="000000"/>
          <w:sz w:val="28"/>
        </w:rPr>
        <w:t>
      3) ЕҚТА құрудың немесе кеңейтудің жаратылыстану-ғылыми және техникалық-экономикалық негіздемесі;</w:t>
      </w:r>
    </w:p>
    <w:p>
      <w:pPr>
        <w:spacing w:after="0"/>
        <w:ind w:left="0"/>
        <w:jc w:val="both"/>
      </w:pPr>
      <w:r>
        <w:rPr>
          <w:rFonts w:ascii="Times New Roman"/>
          <w:b w:val="false"/>
          <w:i w:val="false"/>
          <w:color w:val="000000"/>
          <w:sz w:val="28"/>
        </w:rPr>
        <w:t xml:space="preserve">
      4) ЕҚТА құрудың немесе кеңейтудің жаратылыстану-ғылыми және техникалық-экономикалық негіздемесіне мемлекеттік экологиялық сараптаманың оң қорытындысы; </w:t>
      </w:r>
    </w:p>
    <w:p>
      <w:pPr>
        <w:spacing w:after="0"/>
        <w:ind w:left="0"/>
        <w:jc w:val="both"/>
      </w:pPr>
      <w:r>
        <w:rPr>
          <w:rFonts w:ascii="Times New Roman"/>
          <w:b w:val="false"/>
          <w:i w:val="false"/>
          <w:color w:val="000000"/>
          <w:sz w:val="28"/>
        </w:rPr>
        <w:t>
      5) уәкілетті мемлекеттік органдардың сұратуы бойынша ұсынылатын табиғи ресурстардың (жер, су, орман, жануарлар дүниесі, кен орындары мен пайдалы қазбалар көрініс-белгілерінің) мемлекеттік кадастрларында ЕҚТА-ны көрсету туралы мәліметтер;</w:t>
      </w:r>
    </w:p>
    <w:p>
      <w:pPr>
        <w:spacing w:after="0"/>
        <w:ind w:left="0"/>
        <w:jc w:val="both"/>
      </w:pPr>
      <w:r>
        <w:rPr>
          <w:rFonts w:ascii="Times New Roman"/>
          <w:b w:val="false"/>
          <w:i w:val="false"/>
          <w:color w:val="000000"/>
          <w:sz w:val="28"/>
        </w:rPr>
        <w:t>
      6) осы ЕҚТА-да анықталған мемлекеттік табиғи-қорық қоры объектілерінің тізбесі.</w:t>
      </w:r>
    </w:p>
    <w:bookmarkStart w:name="z13" w:id="12"/>
    <w:p>
      <w:pPr>
        <w:spacing w:after="0"/>
        <w:ind w:left="0"/>
        <w:jc w:val="both"/>
      </w:pPr>
      <w:r>
        <w:rPr>
          <w:rFonts w:ascii="Times New Roman"/>
          <w:b w:val="false"/>
          <w:i w:val="false"/>
          <w:color w:val="000000"/>
          <w:sz w:val="28"/>
        </w:rPr>
        <w:t>
      6. Республикалық кадастрлық кітапта оларды қорғау режимінің түрін, Қазақстан Республикасы Үкіметінің немесе облыстық (республикалық маңызы бар қалалардың, астананың) атқарушы органдардың ЕҚТА құру туралы шешімін көрсете отырып, әрбір облыс бойынша Қазақстан Республикасының заңнамасына сәйкес құрылған барлық ЕҚТА көрсетіледі.</w:t>
      </w:r>
    </w:p>
    <w:bookmarkEnd w:id="12"/>
    <w:p>
      <w:pPr>
        <w:spacing w:after="0"/>
        <w:ind w:left="0"/>
        <w:jc w:val="both"/>
      </w:pPr>
      <w:r>
        <w:rPr>
          <w:rFonts w:ascii="Times New Roman"/>
          <w:b w:val="false"/>
          <w:i w:val="false"/>
          <w:color w:val="000000"/>
          <w:sz w:val="28"/>
        </w:rPr>
        <w:t>
      Республикалық кадастрлық кітапқа енгізілетін әрбір ЕҚТА-ға кадастрлық нөмір беріледі. Тиісті ЕҚТА-ға ресімделетін кадастрлық іс осы нөмірмен сәйкестендіріледі.</w:t>
      </w:r>
    </w:p>
    <w:bookmarkStart w:name="z14" w:id="13"/>
    <w:p>
      <w:pPr>
        <w:spacing w:after="0"/>
        <w:ind w:left="0"/>
        <w:jc w:val="both"/>
      </w:pPr>
      <w:r>
        <w:rPr>
          <w:rFonts w:ascii="Times New Roman"/>
          <w:b w:val="false"/>
          <w:i w:val="false"/>
          <w:color w:val="000000"/>
          <w:sz w:val="28"/>
        </w:rPr>
        <w:t>
      7. Мемлекеттік кадастр ақпаратты жинаудың, өңдеудің және сақтаудың электрондық жүйелерін пайдалана отырып, электрондық жеткізгіштерде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16.07.2024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8. Кадастрлық істерді ресімдеуді қоса алғанда, мәліметтерді өңдеуді, мемлекеттік кадастрға енгізуді уәкілетті орган қамтамасыз етеді. </w:t>
      </w:r>
    </w:p>
    <w:bookmarkEnd w:id="14"/>
    <w:bookmarkStart w:name="z16" w:id="15"/>
    <w:p>
      <w:pPr>
        <w:spacing w:after="0"/>
        <w:ind w:left="0"/>
        <w:jc w:val="both"/>
      </w:pPr>
      <w:r>
        <w:rPr>
          <w:rFonts w:ascii="Times New Roman"/>
          <w:b w:val="false"/>
          <w:i w:val="false"/>
          <w:color w:val="000000"/>
          <w:sz w:val="28"/>
        </w:rPr>
        <w:t xml:space="preserve">
      9.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(нормативтік құқықтық актілерді мемлекеттік тіркеу тізілімінде № 11387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органның аумақтық органдары және облыстық (республикалық маңызы бар қалалардың, астананың) атқарушы органдар уәкілетті органға жыл сайын, 10 қаңтарға дейінгі мерзімде тиісті әкімшілік-аумақтық бірліктерде құрылған ЕҚТА-ға қатысты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электрондық жеткізгіштерде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16.07.2024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 Кадастрлық іс ресімделетін құжаттарға немесе мәліметтерге өзгерістер енгізілген жағдайда, мұндай өзгерістер туралы уәкілетті органның аумақтық органдары мен облыстық (республикалық маңызы бар қалалардың, астананың) атқарушы органдар электрондық жеткізгіштердегі тиісті құжаттар мен мәліметтерді қоса бере отырып, уәкілетті органды дереу хабардар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16.07.2024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ff0000"/>
          <w:sz w:val="28"/>
        </w:rPr>
        <w:t xml:space="preserve">
      3. Алып тасталды - ҚР Экология және табиғи ресурстар министрінің м.а. 16.07.2024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7"/>
    <w:bookmarkStart w:name="z19" w:id="18"/>
    <w:p>
      <w:pPr>
        <w:spacing w:after="0"/>
        <w:ind w:left="0"/>
        <w:jc w:val="both"/>
      </w:pPr>
      <w:r>
        <w:rPr>
          <w:rFonts w:ascii="Times New Roman"/>
          <w:b w:val="false"/>
          <w:i w:val="false"/>
          <w:color w:val="000000"/>
          <w:sz w:val="28"/>
        </w:rPr>
        <w:t xml:space="preserve">
      11. Заңның 35-бабы </w:t>
      </w:r>
      <w:r>
        <w:rPr>
          <w:rFonts w:ascii="Times New Roman"/>
          <w:b w:val="false"/>
          <w:i w:val="false"/>
          <w:color w:val="000000"/>
          <w:sz w:val="28"/>
        </w:rPr>
        <w:t>4) тармақшасына</w:t>
      </w:r>
      <w:r>
        <w:rPr>
          <w:rFonts w:ascii="Times New Roman"/>
          <w:b w:val="false"/>
          <w:i w:val="false"/>
          <w:color w:val="000000"/>
          <w:sz w:val="28"/>
        </w:rPr>
        <w:t xml:space="preserve"> сәйкес мемлекеттік кадастрды жүргізу бюджет заңнамасына сәйкес қаржыландырылады.</w:t>
      </w:r>
    </w:p>
    <w:bookmarkEnd w:id="18"/>
    <w:bookmarkStart w:name="z20" w:id="19"/>
    <w:p>
      <w:pPr>
        <w:spacing w:after="0"/>
        <w:ind w:left="0"/>
        <w:jc w:val="both"/>
      </w:pPr>
      <w:r>
        <w:rPr>
          <w:rFonts w:ascii="Times New Roman"/>
          <w:b w:val="false"/>
          <w:i w:val="false"/>
          <w:color w:val="000000"/>
          <w:sz w:val="28"/>
        </w:rPr>
        <w:t xml:space="preserve">
      12. Қазақстан Республикасының мүдделі мемлекеттік органдарының сұрау салуы, заңды және жеке тұлғалардың өтініштері бойынша Қазақстан Республикасының Экология кодексінің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сұрау салынатын аумақтар бойынша мемлекеттік кадастрдан мәліметтер ұсынылуы мүмкін.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