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19d6" w14:textId="d1d1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ақпандағы № 3 қаулысы. Қазақстан Республикасының Әділет министрлігінде 2022 жылғы 22 ақпанда № 26888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2022 жылғы 14 ақпандағы</w:t>
            </w:r>
            <w:r>
              <w:br/>
            </w:r>
            <w:r>
              <w:rPr>
                <w:rFonts w:ascii="Times New Roman"/>
                <w:b w:val="false"/>
                <w:i w:val="false"/>
                <w:color w:val="000000"/>
                <w:sz w:val="20"/>
              </w:rPr>
              <w:t>№ 3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енгізілетін нормативтік құқықтық актілерінің тізбесі</w:t>
      </w:r>
    </w:p>
    <w:bookmarkEnd w:id="8"/>
    <w:p>
      <w:pPr>
        <w:spacing w:after="0"/>
        <w:ind w:left="0"/>
        <w:jc w:val="both"/>
      </w:pPr>
      <w:bookmarkStart w:name="z11" w:id="9"/>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000000"/>
          <w:sz w:val="28"/>
        </w:rPr>
        <w:t xml:space="preserve"> (ресми жарияланған күнінен кейін күнтізбелік алпыс күн өткен соң қолданысқа енгізіледі) қаулысымен.</w:t>
      </w:r>
    </w:p>
    <w:bookmarkStart w:name="z47" w:id="10"/>
    <w:p>
      <w:pPr>
        <w:spacing w:after="0"/>
        <w:ind w:left="0"/>
        <w:jc w:val="both"/>
      </w:pPr>
      <w:r>
        <w:rPr>
          <w:rFonts w:ascii="Times New Roman"/>
          <w:b w:val="false"/>
          <w:i w:val="false"/>
          <w:color w:val="000000"/>
          <w:sz w:val="28"/>
        </w:rPr>
        <w:t xml:space="preserve">
      3. "Банкке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мынадай өзгерістер енгізілсін:</w:t>
      </w:r>
    </w:p>
    <w:bookmarkEnd w:id="10"/>
    <w:bookmarkStart w:name="z48" w:id="11"/>
    <w:p>
      <w:pPr>
        <w:spacing w:after="0"/>
        <w:ind w:left="0"/>
        <w:jc w:val="both"/>
      </w:pPr>
      <w:r>
        <w:rPr>
          <w:rFonts w:ascii="Times New Roman"/>
          <w:b w:val="false"/>
          <w:i w:val="false"/>
          <w:color w:val="000000"/>
          <w:sz w:val="28"/>
        </w:rPr>
        <w:t xml:space="preserve">
      көрсетілген қаулымен бекітілген 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 w:id="12"/>
    <w:p>
      <w:pPr>
        <w:spacing w:after="0"/>
        <w:ind w:left="0"/>
        <w:jc w:val="both"/>
      </w:pPr>
      <w:r>
        <w:rPr>
          <w:rFonts w:ascii="Times New Roman"/>
          <w:b w:val="false"/>
          <w:i w:val="false"/>
          <w:color w:val="000000"/>
          <w:sz w:val="28"/>
        </w:rPr>
        <w:t>
      "11.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12"/>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bookmarkStart w:name="z51" w:id="13"/>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bookmarkEnd w:id="13"/>
    <w:bookmarkStart w:name="z52" w:id="14"/>
    <w:p>
      <w:pPr>
        <w:spacing w:after="0"/>
        <w:ind w:left="0"/>
        <w:jc w:val="both"/>
      </w:pPr>
      <w:r>
        <w:rPr>
          <w:rFonts w:ascii="Times New Roman"/>
          <w:b w:val="false"/>
          <w:i w:val="false"/>
          <w:color w:val="000000"/>
          <w:sz w:val="28"/>
        </w:rPr>
        <w:t>
      Банк, банк холдингі ұсынған құжаттарды қарау нәтижелері бойынша жауапты бөлімше тыңдауды дайындайды және уәкілетті орган Басқармасының банктің немесе банк холдингінің еншілес ұйым құруға немесе иеленуге рұқсат беру (беруден бас тарту) туралы қаулысының жобасын уәкілетті органның Басқармасының қарауына жібереді. Уәкілетті орган Басқармасы банктің немесе банк холдингінің еншілес ұйым құруға немесе иеленуге рұқсат беру (беруден бас тарту) туралы шешім қабылдайды.</w:t>
      </w:r>
    </w:p>
    <w:bookmarkEnd w:id="14"/>
    <w:bookmarkStart w:name="z53" w:id="15"/>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еншілес ұйым құруға немесе иеленуге рұқсат беру туралы хабарламаны не Басқарма қаулысының және тиісті рұқсаттың (рұқсат беру туралы шешім қабылдаған кезде) электрондық көшірмелерін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bookmarkEnd w:id="15"/>
    <w:bookmarkStart w:name="z54" w:id="16"/>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Қазақстан Республикасының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хабарланады.";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Ұсынылған құжаттар толық болған жағдайда жауапты бөлімше 36 (отыз алты) жұмыс күні ішінде құжаттарды Қазақстан Республикасы заңнамасының талаптарына сәйкестігі тұрғысынан қарайды.</w:t>
      </w:r>
    </w:p>
    <w:bookmarkStart w:name="z56" w:id="17"/>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мемлекеттік қызмет көрсетуден бас тарту туралы алдын-ала шешім, сондай-ақ банкке алдын ала шешім бойынша позициясын білдіру мүмкіндігін беру үшін тыңдау жүргізу уақыты мен орны (тәсілі) туралы хабардар етеді.</w:t>
      </w:r>
    </w:p>
    <w:bookmarkEnd w:id="17"/>
    <w:bookmarkStart w:name="z57" w:id="18"/>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bookmarkEnd w:id="18"/>
    <w:bookmarkStart w:name="z58" w:id="19"/>
    <w:p>
      <w:pPr>
        <w:spacing w:after="0"/>
        <w:ind w:left="0"/>
        <w:jc w:val="both"/>
      </w:pPr>
      <w:r>
        <w:rPr>
          <w:rFonts w:ascii="Times New Roman"/>
          <w:b w:val="false"/>
          <w:i w:val="false"/>
          <w:color w:val="000000"/>
          <w:sz w:val="28"/>
        </w:rPr>
        <w:t>
      Банк ұсынған құжаттарды қарау нәтижелері бойынша жауапты бөлімше тыңдауды дайындайды және уәкілетті орган Басқармасының банктің еншілес ұйым құруға немесе иеленуге рұқсат беру (беруден бас тарту) туралы қаулысының жобасын уәкілетті органның Басқармасының қарауына жібереді. Уәкілетті орган Басқармасы банктің немесе банк холдингінің еншілес ұйым құруға немесе иеленуге рұқсат беру (беруден бас тарту) туралы шешім қабылдайды.</w:t>
      </w:r>
    </w:p>
    <w:bookmarkEnd w:id="19"/>
    <w:bookmarkStart w:name="z59" w:id="20"/>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еншілес ұйым құруға немесе иеленуге рұқсат беру туралы хабарламаны не Басқарма қаулысының және тиісті рұқсаттың (рұқсат беру туралы шешім қабылдаған кезде) электрондық көшірмелерін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bookmarkEnd w:id="20"/>
    <w:bookmarkStart w:name="z60" w:id="21"/>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Қазақстан Республикасының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хабарланады.";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Ұсынылған құжаттар толық болған жағдайда жауапты бөлімше 36 (отыз алты) жұмыс күні ішінде құжаттарды Қазақстан Республикасы заңнамасының талаптарына сәйкестігі тұрғысынан қарайды.</w:t>
      </w:r>
    </w:p>
    <w:bookmarkStart w:name="z62" w:id="22"/>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 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bookmarkEnd w:id="22"/>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банк холдингі ұсынған құжаттарды қарау нәтижелері бойынша жауапты бөлімше тыңдауды дайындайды және уәкілетті орган Басқармасының банктің немесе банк холдингінің ұйымдардың капиталына қомақты қатысуына рұқсат беру (беруден бас тарту) туралы қаулысының жобасын уәкілетті органның Басқармасының қарауына жібереді. Уәкілетті орган Басқармасы банктің немесе банк холдингінің еншілес ұйым құруға немесе иеленуге рұқсат беру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жауапты бөлімше уәкілетті орган Басқармасының қаулысын алған күннен кейін 3 (үш) жұмыс күні ішінде (мемлекеттік қызмет көрсету мерзімі шегінде) портал арқылы банктің немесе банк холдингінің "жеке кабинетіне" банктің немесе банк холдингінің ұйымдар капиталына қомақты қатысуына рұқсат беру туралы хабарлама не Басқарма қаулысының және тиісті рұқсаттың электрондық көшірмелерін қоса бере отырып, уәкілетті органның уәкілетті адамының электрондық цифрлық қолтаңбасы қойылған электрондық құжат нысанында (рұқсат беру туралы шешім қабылданған кезде) мемлекеттік қызмет көрсетуден бас тарту туралы дәлелді жауап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Қазақстан Республикасының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Көрсетілетін қызметті берушінің және (немесе) оның лауазымды тұлғаларының мемлекеттік қызмет көрсету мәселелері бойынша шешімдеріне шағымдану жазбаша түрде жүргізіледі.</w:t>
      </w:r>
    </w:p>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қызметтер көрсету мәселелері жөніндегі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64" w:id="23"/>
    <w:p>
      <w:pPr>
        <w:spacing w:after="0"/>
        <w:ind w:left="0"/>
        <w:jc w:val="both"/>
      </w:pPr>
      <w:r>
        <w:rPr>
          <w:rFonts w:ascii="Times New Roman"/>
          <w:b w:val="false"/>
          <w:i w:val="false"/>
          <w:color w:val="000000"/>
          <w:sz w:val="28"/>
        </w:rPr>
        <w:t>
      38. Шағымда:</w:t>
      </w:r>
    </w:p>
    <w:bookmarkEnd w:id="23"/>
    <w:bookmarkStart w:name="z65" w:id="24"/>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bookmarkEnd w:id="24"/>
    <w:bookmarkStart w:name="z66" w:id="25"/>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25"/>
    <w:bookmarkStart w:name="z67" w:id="26"/>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bookmarkEnd w:id="26"/>
    <w:bookmarkStart w:name="z68" w:id="27"/>
    <w:p>
      <w:pPr>
        <w:spacing w:after="0"/>
        <w:ind w:left="0"/>
        <w:jc w:val="both"/>
      </w:pPr>
      <w:r>
        <w:rPr>
          <w:rFonts w:ascii="Times New Roman"/>
          <w:b w:val="false"/>
          <w:i w:val="false"/>
          <w:color w:val="000000"/>
          <w:sz w:val="28"/>
        </w:rPr>
        <w:t>
      4) шағымның шығыс нөмірі және берілген күні;</w:t>
      </w:r>
    </w:p>
    <w:bookmarkEnd w:id="27"/>
    <w:bookmarkStart w:name="z69" w:id="28"/>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28"/>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Start w:name="z70" w:id="29"/>
    <w:p>
      <w:pPr>
        <w:spacing w:after="0"/>
        <w:ind w:left="0"/>
        <w:jc w:val="both"/>
      </w:pPr>
      <w:r>
        <w:rPr>
          <w:rFonts w:ascii="Times New Roman"/>
          <w:b w:val="false"/>
          <w:i w:val="false"/>
          <w:color w:val="000000"/>
          <w:sz w:val="28"/>
        </w:rPr>
        <w:t>
      39. Егер өзгесі заңда көзделмесе, сотқа жүгінуге сотқа дейінгі тәртіппен шағым жасалғаннан кейін жол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03.04.2026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30"/>
    <w:p>
      <w:pPr>
        <w:spacing w:after="0"/>
        <w:ind w:left="0"/>
        <w:jc w:val="both"/>
      </w:pPr>
      <w:r>
        <w:rPr>
          <w:rFonts w:ascii="Times New Roman"/>
          <w:b w:val="false"/>
          <w:i w:val="false"/>
          <w:color w:val="000000"/>
          <w:sz w:val="28"/>
        </w:rPr>
        <w:t xml:space="preserve">
      5.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Республикасының Қаржы нарығын реттеу және дамыту агенттігі Басқармасының 2020 жылғы 30 наурыздағы № 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20239 болып тіркелген) мынадай өзгерістер енгізілсін:</w:t>
      </w:r>
    </w:p>
    <w:bookmarkEnd w:id="30"/>
    <w:bookmarkStart w:name="z89" w:id="31"/>
    <w:p>
      <w:pPr>
        <w:spacing w:after="0"/>
        <w:ind w:left="0"/>
        <w:jc w:val="both"/>
      </w:pPr>
      <w:r>
        <w:rPr>
          <w:rFonts w:ascii="Times New Roman"/>
          <w:b w:val="false"/>
          <w:i w:val="false"/>
          <w:color w:val="000000"/>
          <w:sz w:val="28"/>
        </w:rPr>
        <w:t xml:space="preserve">
      көрсетілген қаулымен бекітілген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Жауапты бөлімшенің қызметкері Комиссия сәйкестік туралы актіні ұсынғаннан кейін 5 (бес) жұмыс күні ішінде оны қарайды.</w:t>
      </w:r>
    </w:p>
    <w:bookmarkStart w:name="z91" w:id="3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хабарлайды.</w:t>
      </w:r>
    </w:p>
    <w:bookmarkEnd w:id="32"/>
    <w:bookmarkStart w:name="z92" w:id="33"/>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bookmarkEnd w:id="33"/>
    <w:bookmarkStart w:name="z93" w:id="34"/>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рұқсат жобасын және рұқсат беруден бас тартуды дайындайды, көрсетілетін қызметті берушінің уәкілетті тұлғасына қарауға жібереді. Көрсетілетін қызметті берушінің уәкілетті тұлғасы рұқсат жобасына не рұқсат беруден бас тартуға қол қояды.</w:t>
      </w:r>
    </w:p>
    <w:bookmarkEnd w:id="34"/>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рұқсат жобасына не рұқсат беруден бас тартуға қол қойғаннан кейін 1 (бір) жұмыс күні ішінде көрсетілетін қызметті алушының "жеке кабинетіне" сәйкестік туралы актімен қоса рұқсатты не рұқсат беруден бас тарту туралы хабарламаны жібереді.</w:t>
      </w:r>
    </w:p>
    <w:bookmarkStart w:name="z94" w:id="35"/>
    <w:p>
      <w:pPr>
        <w:spacing w:after="0"/>
        <w:ind w:left="0"/>
        <w:jc w:val="both"/>
      </w:pPr>
      <w:r>
        <w:rPr>
          <w:rFonts w:ascii="Times New Roman"/>
          <w:b w:val="false"/>
          <w:i w:val="false"/>
          <w:color w:val="000000"/>
          <w:sz w:val="28"/>
        </w:rPr>
        <w:t>
      Көрсетілетін қызметті алушы Стандарттың 8-тармағында көрсетілген рұқсатты алуға арналған құжаттарды ұсынған жағдайда және кредиттік бюро Кредиттік бюро туралы заңның 8-бабында белгіленген талаптарға сәйкес келген жағдайда, көрсетілетін қызметті алушыға осы Қағидаларға 1-қосымшаға сәйкес нысан бойынша рұқсат және осы Қағидаларға 4-қосымшаға сәйкес нысан бойынша сәйкестік туралы акті көрсетілетін қызметті берушінің уәкілетті тұлғасының электрондық цифрлық қолтаңбасымен (бұдан әрі − ЭЦҚ) қол қойылған құжаттардың электрондық көшірмелері нысанында беріледі.</w:t>
      </w:r>
    </w:p>
    <w:bookmarkEnd w:id="35"/>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Start w:name="z95" w:id="36"/>
    <w:p>
      <w:pPr>
        <w:spacing w:after="0"/>
        <w:ind w:left="0"/>
        <w:jc w:val="both"/>
      </w:pPr>
      <w:r>
        <w:rPr>
          <w:rFonts w:ascii="Times New Roman"/>
          <w:b w:val="false"/>
          <w:i w:val="false"/>
          <w:color w:val="000000"/>
          <w:sz w:val="28"/>
        </w:rPr>
        <w:t xml:space="preserve">
      Мемлекеттік қызметті көрсетуден бас тартуға негіздер болған кезде өтінішті қарау мерзімі көрсетілетін қызметті беруші басшысының немесе оның орынбасарының дәлелді шешімімен тиімді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көрсетілетін қызметті алушыға хабарланады.";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шағымдану жазбаша түрде жүргізіледі.</w:t>
      </w:r>
    </w:p>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Start w:name="z97" w:id="37"/>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bookmarkEnd w:id="37"/>
    <w:bookmarkStart w:name="z98" w:id="38"/>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bookmarkEnd w:id="38"/>
    <w:bookmarkStart w:name="z99" w:id="39"/>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bookmarkEnd w:id="39"/>
    <w:bookmarkStart w:name="z100" w:id="40"/>
    <w:p>
      <w:pPr>
        <w:spacing w:after="0"/>
        <w:ind w:left="0"/>
        <w:jc w:val="both"/>
      </w:pPr>
      <w:r>
        <w:rPr>
          <w:rFonts w:ascii="Times New Roman"/>
          <w:b w:val="false"/>
          <w:i w:val="false"/>
          <w:color w:val="000000"/>
          <w:sz w:val="28"/>
        </w:rPr>
        <w:t>
      Көрсетілетін қызметті алушының мемлекеттік қызмет көрсету туралы көрсетілетін қызметті берушіге келіп түскен шағымы ол тіркелген күнінен бастап 5 (бес) жұмыс күні ішінде қаралады.</w:t>
      </w:r>
    </w:p>
    <w:bookmarkEnd w:id="40"/>
    <w:bookmarkStart w:name="z101" w:id="41"/>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ол тіркелген күнінен бастап 15 (он бес) жұмыс күні ішінде қаралады.</w:t>
      </w:r>
    </w:p>
    <w:bookmarkEnd w:id="41"/>
    <w:bookmarkStart w:name="z102" w:id="42"/>
    <w:p>
      <w:pPr>
        <w:spacing w:after="0"/>
        <w:ind w:left="0"/>
        <w:jc w:val="both"/>
      </w:pPr>
      <w:r>
        <w:rPr>
          <w:rFonts w:ascii="Times New Roman"/>
          <w:b w:val="false"/>
          <w:i w:val="false"/>
          <w:color w:val="000000"/>
          <w:sz w:val="28"/>
        </w:rPr>
        <w:t>
      11. Шағымда:</w:t>
      </w:r>
    </w:p>
    <w:bookmarkEnd w:id="42"/>
    <w:bookmarkStart w:name="z103" w:id="43"/>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bookmarkEnd w:id="43"/>
    <w:bookmarkStart w:name="z104" w:id="44"/>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44"/>
    <w:bookmarkStart w:name="z105" w:id="45"/>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жағдайлар;</w:t>
      </w:r>
    </w:p>
    <w:bookmarkEnd w:id="45"/>
    <w:bookmarkStart w:name="z106" w:id="46"/>
    <w:p>
      <w:pPr>
        <w:spacing w:after="0"/>
        <w:ind w:left="0"/>
        <w:jc w:val="both"/>
      </w:pPr>
      <w:r>
        <w:rPr>
          <w:rFonts w:ascii="Times New Roman"/>
          <w:b w:val="false"/>
          <w:i w:val="false"/>
          <w:color w:val="000000"/>
          <w:sz w:val="28"/>
        </w:rPr>
        <w:t>
      4) шағымның шығыс нөмірі және берілген күні;</w:t>
      </w:r>
    </w:p>
    <w:bookmarkEnd w:id="46"/>
    <w:bookmarkStart w:name="z107" w:id="47"/>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47"/>
    <w:bookmarkStart w:name="z108" w:id="48"/>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End w:id="48"/>
    <w:bookmarkStart w:name="z109" w:id="49"/>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03.04.2026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