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7ac2" w14:textId="4a27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20 қаңтардағы № 29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17 ақпандағы № 42 бұйрығы. Қазақстан Республикасының Әділет министрлігінде 2022 жылғы 22 ақпанда № 26884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10357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"Телерадио хабарларын тарату туралы" Қазақстан Республикасы Заңының 7-бабы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көрсетілген бұйрықпен бекітілген Телерадио хабарларын тарату саласындағы қызметті лицензиялау кезінде қойылатын біліктілік талаптарында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Ақпараттық және қоғамдық даму министрлігінің Заң департаментіне осы тармақтың 1) және 2) тармақшаларында көзделген іс-шаралардың орындалуы туралы ақпарат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17 ақпандағы</w:t>
            </w:r>
            <w:r>
              <w:br/>
            </w:r>
            <w:r>
              <w:rPr>
                <w:rFonts w:ascii="Times New Roman"/>
                <w:b w:val="false"/>
                <w:i w:val="false"/>
                <w:color w:val="000000"/>
                <w:sz w:val="20"/>
              </w:rPr>
              <w:t>№ 42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20 қаңтардағы</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Телерадио хабарларын тарату саласындағы қызметті лицензиялау кезінде қойылатын біліктілік талаптары және оларға сәйкестікті растайтын құжаттар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саласында бейінді жоғары, техникалық немесе кәсіптік білімі және мамандығы бойынша кемінде бір жыл практикалық тәжірибесі бар қызметкерлер, оның ішінде инженерлік-техникалық мамандар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қолданыстағы стандарттарға сәйкес теле-, радиоарналар хабарларының техникалық сапасын қамтамасыз ету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қолданыстағы стандарттарға сәйкес теле-, радиоарналар хабарларының техникалық сапасын қамтамасыз ету жөніндегі міндеттемені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еркін нысанда жасалған схема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 жөніндегі міндеттемені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желісін ұйымдастыруға арналған техникалық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телерадио хабарларын тарату желісін (эфирлік, кабельдік /спутниктік желілер үшін) ұйымдастыру схемасы;</w:t>
            </w:r>
          </w:p>
          <w:p>
            <w:pPr>
              <w:spacing w:after="20"/>
              <w:ind w:left="20"/>
              <w:jc w:val="both"/>
            </w:pPr>
            <w:r>
              <w:rPr>
                <w:rFonts w:ascii="Times New Roman"/>
                <w:b w:val="false"/>
                <w:i w:val="false"/>
                <w:color w:val="000000"/>
                <w:sz w:val="20"/>
              </w:rPr>
              <w:t>
2) спутниктік оператор ұсынған қабылдау-тарату спутниктік станциялардың қабылдау-тарату желісінде пайдаланылатын трансмиссиялық жоспарлар (спутниктік байланыс арналарын пайдаланған жағдайда);</w:t>
            </w:r>
          </w:p>
          <w:p>
            <w:pPr>
              <w:spacing w:after="20"/>
              <w:ind w:left="20"/>
              <w:jc w:val="both"/>
            </w:pPr>
            <w:r>
              <w:rPr>
                <w:rFonts w:ascii="Times New Roman"/>
                <w:b w:val="false"/>
                <w:i w:val="false"/>
                <w:color w:val="000000"/>
                <w:sz w:val="20"/>
              </w:rPr>
              <w:t>
3) мыналар туралы ақпаратты қамтитын мәліметтер нысаны:</w:t>
            </w:r>
          </w:p>
          <w:p>
            <w:pPr>
              <w:spacing w:after="20"/>
              <w:ind w:left="20"/>
              <w:jc w:val="both"/>
            </w:pPr>
            <w:r>
              <w:rPr>
                <w:rFonts w:ascii="Times New Roman"/>
                <w:b w:val="false"/>
                <w:i w:val="false"/>
                <w:color w:val="000000"/>
                <w:sz w:val="20"/>
              </w:rPr>
              <w:t>
құрылатын желінің атауы (эфирлік, кабельдік, спутниктік, телекоммуникациялар желісі бойынша);</w:t>
            </w:r>
          </w:p>
          <w:p>
            <w:pPr>
              <w:spacing w:after="20"/>
              <w:ind w:left="20"/>
              <w:jc w:val="both"/>
            </w:pPr>
            <w:r>
              <w:rPr>
                <w:rFonts w:ascii="Times New Roman"/>
                <w:b w:val="false"/>
                <w:i w:val="false"/>
                <w:color w:val="000000"/>
                <w:sz w:val="20"/>
              </w:rPr>
              <w:t>
хабар тарату қамтылған аумақ;</w:t>
            </w:r>
          </w:p>
          <w:p>
            <w:pPr>
              <w:spacing w:after="20"/>
              <w:ind w:left="20"/>
              <w:jc w:val="both"/>
            </w:pPr>
            <w:r>
              <w:rPr>
                <w:rFonts w:ascii="Times New Roman"/>
                <w:b w:val="false"/>
                <w:i w:val="false"/>
                <w:color w:val="000000"/>
                <w:sz w:val="20"/>
              </w:rPr>
              <w:t>
пайдаланылатын стандарттардағы желінің түрі;</w:t>
            </w:r>
          </w:p>
          <w:p>
            <w:pPr>
              <w:spacing w:after="20"/>
              <w:ind w:left="20"/>
              <w:jc w:val="both"/>
            </w:pPr>
            <w:r>
              <w:rPr>
                <w:rFonts w:ascii="Times New Roman"/>
                <w:b w:val="false"/>
                <w:i w:val="false"/>
                <w:color w:val="000000"/>
                <w:sz w:val="20"/>
              </w:rPr>
              <w:t>
даму кезеңдері бойынша таратылатын теле-, радиоарналардың тізбесі (тізбесі және қысқаша сипаттамалары);</w:t>
            </w:r>
          </w:p>
          <w:p>
            <w:pPr>
              <w:spacing w:after="20"/>
              <w:ind w:left="20"/>
              <w:jc w:val="both"/>
            </w:pPr>
            <w:r>
              <w:rPr>
                <w:rFonts w:ascii="Times New Roman"/>
                <w:b w:val="false"/>
                <w:i w:val="false"/>
                <w:color w:val="000000"/>
                <w:sz w:val="20"/>
              </w:rPr>
              <w:t>
шартты қол жеткізу жүйелері (оларды пайдаланған жағдайда); пайдаланылатын спутниктік ресурстың қолда бар жиіліктер белдеуі, мөлшері (спутниктік байланыс арналарын пайдаланған жағдайда);</w:t>
            </w:r>
          </w:p>
          <w:p>
            <w:pPr>
              <w:spacing w:after="20"/>
              <w:ind w:left="20"/>
              <w:jc w:val="both"/>
            </w:pPr>
            <w:r>
              <w:rPr>
                <w:rFonts w:ascii="Times New Roman"/>
                <w:b w:val="false"/>
                <w:i w:val="false"/>
                <w:color w:val="000000"/>
                <w:sz w:val="20"/>
              </w:rPr>
              <w:t>
арнаның орташа ақпараттық жылдамдығы (спутниктік байланыс арналарын пайдаланған жағдайда);</w:t>
            </w:r>
          </w:p>
          <w:p>
            <w:pPr>
              <w:spacing w:after="20"/>
              <w:ind w:left="20"/>
              <w:jc w:val="both"/>
            </w:pPr>
            <w:r>
              <w:rPr>
                <w:rFonts w:ascii="Times New Roman"/>
                <w:b w:val="false"/>
                <w:i w:val="false"/>
                <w:color w:val="000000"/>
                <w:sz w:val="20"/>
              </w:rPr>
              <w:t>
спутниктік жүйенің энергетикалық сипаттамалары (спутниктік байланыс арналарын пайдаланған жағдайда)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 жасалған схема</w:t>
            </w:r>
          </w:p>
          <w:p>
            <w:pPr>
              <w:spacing w:after="20"/>
              <w:ind w:left="20"/>
              <w:jc w:val="both"/>
            </w:pPr>
            <w:r>
              <w:rPr>
                <w:rFonts w:ascii="Times New Roman"/>
                <w:b w:val="false"/>
                <w:i w:val="false"/>
                <w:color w:val="000000"/>
                <w:sz w:val="20"/>
              </w:rPr>
              <w:t>
2) Спутниктік ғарыштық аппарат иесінің пайдаланылатын спутниктік ресурсқа беретін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 радиокомпаниялармен теле-, радиоарналарды ретрансляциялауға арналған алдын ала шарттардың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үй-жайдың және алаңның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 көрсетілген қолданылатын өлшеу құралдары мен сынақ жабдықтарының тізбесі және оларды тексеруді немесе метрологиялық аттестаттауды растайтын құжаттар (сертификаттардың көшірмелері). Телекоммуникациялар желісін пайдалана отырып, қызметтер ұсынылған жағдайда өлшеу құралдары мен сынақ жабдықтарының болуы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саласындағы</w:t>
            </w:r>
            <w:r>
              <w:br/>
            </w:r>
            <w:r>
              <w:rPr>
                <w:rFonts w:ascii="Times New Roman"/>
                <w:b w:val="false"/>
                <w:i w:val="false"/>
                <w:color w:val="000000"/>
                <w:sz w:val="20"/>
              </w:rPr>
              <w:t>қызметті лицензиялау</w:t>
            </w:r>
            <w:r>
              <w:br/>
            </w:r>
            <w:r>
              <w:rPr>
                <w:rFonts w:ascii="Times New Roman"/>
                <w:b w:val="false"/>
                <w:i w:val="false"/>
                <w:color w:val="000000"/>
                <w:sz w:val="20"/>
              </w:rPr>
              <w:t>кезінде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w:t>
            </w:r>
            <w:r>
              <w:br/>
            </w:r>
            <w:r>
              <w:rPr>
                <w:rFonts w:ascii="Times New Roman"/>
                <w:b w:val="false"/>
                <w:i w:val="false"/>
                <w:color w:val="000000"/>
                <w:sz w:val="20"/>
              </w:rPr>
              <w:t>тізбесіне қосымша</w:t>
            </w:r>
            <w:r>
              <w:br/>
            </w:r>
            <w:r>
              <w:rPr>
                <w:rFonts w:ascii="Times New Roman"/>
                <w:b w:val="false"/>
                <w:i w:val="false"/>
                <w:color w:val="000000"/>
                <w:sz w:val="20"/>
              </w:rPr>
              <w:t>Нысан</w:t>
            </w:r>
          </w:p>
        </w:tc>
      </w:tr>
    </w:tbl>
    <w:bookmarkStart w:name="z15" w:id="11"/>
    <w:p>
      <w:pPr>
        <w:spacing w:after="0"/>
        <w:ind w:left="0"/>
        <w:jc w:val="both"/>
      </w:pPr>
      <w:r>
        <w:rPr>
          <w:rFonts w:ascii="Times New Roman"/>
          <w:b w:val="false"/>
          <w:i w:val="false"/>
          <w:color w:val="000000"/>
          <w:sz w:val="28"/>
        </w:rPr>
        <w:t>
      Телерадио хабарларын тарату саласындағы қызметті лицензиялау кезінде қойылатын</w:t>
      </w:r>
    </w:p>
    <w:bookmarkEnd w:id="11"/>
    <w:p>
      <w:pPr>
        <w:spacing w:after="0"/>
        <w:ind w:left="0"/>
        <w:jc w:val="both"/>
      </w:pPr>
      <w:r>
        <w:rPr>
          <w:rFonts w:ascii="Times New Roman"/>
          <w:b w:val="false"/>
          <w:i w:val="false"/>
          <w:color w:val="000000"/>
          <w:sz w:val="28"/>
        </w:rPr>
        <w:t>
      біліктілік талаптарына және оларға сәйкестікті растайтын құжаттар тізбесіне сәйкестік</w:t>
      </w:r>
    </w:p>
    <w:p>
      <w:pPr>
        <w:spacing w:after="0"/>
        <w:ind w:left="0"/>
        <w:jc w:val="both"/>
      </w:pPr>
      <w:r>
        <w:rPr>
          <w:rFonts w:ascii="Times New Roman"/>
          <w:b w:val="false"/>
          <w:i w:val="false"/>
          <w:color w:val="000000"/>
          <w:sz w:val="28"/>
        </w:rPr>
        <w:t>
      туралы мәліметтер нысаны:</w:t>
      </w:r>
    </w:p>
    <w:p>
      <w:pPr>
        <w:spacing w:after="0"/>
        <w:ind w:left="0"/>
        <w:jc w:val="both"/>
      </w:pPr>
      <w:r>
        <w:rPr>
          <w:rFonts w:ascii="Times New Roman"/>
          <w:b w:val="false"/>
          <w:i w:val="false"/>
          <w:color w:val="000000"/>
          <w:sz w:val="28"/>
        </w:rPr>
        <w:t>
      1. Қызметкерлер саны:</w:t>
      </w:r>
    </w:p>
    <w:p>
      <w:pPr>
        <w:spacing w:after="0"/>
        <w:ind w:left="0"/>
        <w:jc w:val="both"/>
      </w:pPr>
      <w:r>
        <w:rPr>
          <w:rFonts w:ascii="Times New Roman"/>
          <w:b w:val="false"/>
          <w:i w:val="false"/>
          <w:color w:val="000000"/>
          <w:sz w:val="28"/>
        </w:rPr>
        <w:t>
      инженерлік-техникалық мамандар _______________________________;</w:t>
      </w:r>
    </w:p>
    <w:p>
      <w:pPr>
        <w:spacing w:after="0"/>
        <w:ind w:left="0"/>
        <w:jc w:val="both"/>
      </w:pPr>
      <w:r>
        <w:rPr>
          <w:rFonts w:ascii="Times New Roman"/>
          <w:b w:val="false"/>
          <w:i w:val="false"/>
          <w:color w:val="000000"/>
          <w:sz w:val="28"/>
        </w:rPr>
        <w:t>
      мамандық бойынша жұмыс өтілі _________________________________;</w:t>
      </w:r>
    </w:p>
    <w:p>
      <w:pPr>
        <w:spacing w:after="0"/>
        <w:ind w:left="0"/>
        <w:jc w:val="both"/>
      </w:pPr>
      <w:r>
        <w:rPr>
          <w:rFonts w:ascii="Times New Roman"/>
          <w:b w:val="false"/>
          <w:i w:val="false"/>
          <w:color w:val="000000"/>
          <w:sz w:val="28"/>
        </w:rPr>
        <w:t>
      1 жылға дейін ________________________________________________;</w:t>
      </w:r>
    </w:p>
    <w:p>
      <w:pPr>
        <w:spacing w:after="0"/>
        <w:ind w:left="0"/>
        <w:jc w:val="both"/>
      </w:pPr>
      <w:r>
        <w:rPr>
          <w:rFonts w:ascii="Times New Roman"/>
          <w:b w:val="false"/>
          <w:i w:val="false"/>
          <w:color w:val="000000"/>
          <w:sz w:val="28"/>
        </w:rPr>
        <w:t>
      1 жылдан астам _______________________________________________</w:t>
      </w:r>
    </w:p>
    <w:p>
      <w:pPr>
        <w:spacing w:after="0"/>
        <w:ind w:left="0"/>
        <w:jc w:val="both"/>
      </w:pPr>
      <w:r>
        <w:rPr>
          <w:rFonts w:ascii="Times New Roman"/>
          <w:b w:val="false"/>
          <w:i w:val="false"/>
          <w:color w:val="000000"/>
          <w:sz w:val="28"/>
        </w:rPr>
        <w:t>
      2. Қамтамасыз ету бойынша міндеттемелер: трансляцияның техникалық сапасы:</w:t>
      </w:r>
    </w:p>
    <w:p>
      <w:pPr>
        <w:spacing w:after="0"/>
        <w:ind w:left="0"/>
        <w:jc w:val="both"/>
      </w:pPr>
      <w:r>
        <w:rPr>
          <w:rFonts w:ascii="Times New Roman"/>
          <w:b w:val="false"/>
          <w:i w:val="false"/>
          <w:color w:val="000000"/>
          <w:sz w:val="28"/>
        </w:rPr>
        <w:t>
      иә/жоқ; төтенше жағдайлар кезінде халықты хабардар етуді ұйымдастыру: иә/жоқ.</w:t>
      </w:r>
    </w:p>
    <w:p>
      <w:pPr>
        <w:spacing w:after="0"/>
        <w:ind w:left="0"/>
        <w:jc w:val="both"/>
      </w:pPr>
      <w:r>
        <w:rPr>
          <w:rFonts w:ascii="Times New Roman"/>
          <w:b w:val="false"/>
          <w:i w:val="false"/>
          <w:color w:val="000000"/>
          <w:sz w:val="28"/>
        </w:rPr>
        <w:t>
      3. Техникалық мәліметтер:</w:t>
      </w:r>
    </w:p>
    <w:p>
      <w:pPr>
        <w:spacing w:after="0"/>
        <w:ind w:left="0"/>
        <w:jc w:val="both"/>
      </w:pPr>
      <w:r>
        <w:rPr>
          <w:rFonts w:ascii="Times New Roman"/>
          <w:b w:val="false"/>
          <w:i w:val="false"/>
          <w:color w:val="000000"/>
          <w:sz w:val="28"/>
        </w:rPr>
        <w:t>
      1) құрылатын желінің атауы: эфирлік/ кабельдік/ спутниктік/ телекоммуникациялар желісі бойынша;</w:t>
      </w:r>
    </w:p>
    <w:p>
      <w:pPr>
        <w:spacing w:after="0"/>
        <w:ind w:left="0"/>
        <w:jc w:val="both"/>
      </w:pPr>
      <w:r>
        <w:rPr>
          <w:rFonts w:ascii="Times New Roman"/>
          <w:b w:val="false"/>
          <w:i w:val="false"/>
          <w:color w:val="000000"/>
          <w:sz w:val="28"/>
        </w:rPr>
        <w:t>
      2) хабарламамен қамту аумағы _________________________________;</w:t>
      </w:r>
    </w:p>
    <w:p>
      <w:pPr>
        <w:spacing w:after="0"/>
        <w:ind w:left="0"/>
        <w:jc w:val="both"/>
      </w:pPr>
      <w:r>
        <w:rPr>
          <w:rFonts w:ascii="Times New Roman"/>
          <w:b w:val="false"/>
          <w:i w:val="false"/>
          <w:color w:val="000000"/>
          <w:sz w:val="28"/>
        </w:rPr>
        <w:t>
      3) желі типі _________________________________________________;</w:t>
      </w:r>
    </w:p>
    <w:p>
      <w:pPr>
        <w:spacing w:after="0"/>
        <w:ind w:left="0"/>
        <w:jc w:val="both"/>
      </w:pPr>
      <w:r>
        <w:rPr>
          <w:rFonts w:ascii="Times New Roman"/>
          <w:b w:val="false"/>
          <w:i w:val="false"/>
          <w:color w:val="000000"/>
          <w:sz w:val="28"/>
        </w:rPr>
        <w:t>
      стандарт атауы _______________________________________________;</w:t>
      </w:r>
    </w:p>
    <w:p>
      <w:pPr>
        <w:spacing w:after="0"/>
        <w:ind w:left="0"/>
        <w:jc w:val="both"/>
      </w:pPr>
      <w:r>
        <w:rPr>
          <w:rFonts w:ascii="Times New Roman"/>
          <w:b w:val="false"/>
          <w:i w:val="false"/>
          <w:color w:val="000000"/>
          <w:sz w:val="28"/>
        </w:rPr>
        <w:t>
      стандарт нөмірі ______________________________________________;</w:t>
      </w:r>
    </w:p>
    <w:p>
      <w:pPr>
        <w:spacing w:after="0"/>
        <w:ind w:left="0"/>
        <w:jc w:val="both"/>
      </w:pPr>
      <w:r>
        <w:rPr>
          <w:rFonts w:ascii="Times New Roman"/>
          <w:b w:val="false"/>
          <w:i w:val="false"/>
          <w:color w:val="000000"/>
          <w:sz w:val="28"/>
        </w:rPr>
        <w:t>
      4) таратылатын теле-, радио арналарының тізімі; даму кезеңдері бойынша</w:t>
      </w:r>
    </w:p>
    <w:p>
      <w:pPr>
        <w:spacing w:after="0"/>
        <w:ind w:left="0"/>
        <w:jc w:val="both"/>
      </w:pPr>
      <w:r>
        <w:rPr>
          <w:rFonts w:ascii="Times New Roman"/>
          <w:b w:val="false"/>
          <w:i w:val="false"/>
          <w:color w:val="000000"/>
          <w:sz w:val="28"/>
        </w:rPr>
        <w:t>
      тізбе _________________________________;</w:t>
      </w:r>
    </w:p>
    <w:p>
      <w:pPr>
        <w:spacing w:after="0"/>
        <w:ind w:left="0"/>
        <w:jc w:val="both"/>
      </w:pPr>
      <w:r>
        <w:rPr>
          <w:rFonts w:ascii="Times New Roman"/>
          <w:b w:val="false"/>
          <w:i w:val="false"/>
          <w:color w:val="000000"/>
          <w:sz w:val="28"/>
        </w:rPr>
        <w:t>
      қысқаша сипаттама ________________;</w:t>
      </w:r>
    </w:p>
    <w:p>
      <w:pPr>
        <w:spacing w:after="0"/>
        <w:ind w:left="0"/>
        <w:jc w:val="both"/>
      </w:pPr>
      <w:r>
        <w:rPr>
          <w:rFonts w:ascii="Times New Roman"/>
          <w:b w:val="false"/>
          <w:i w:val="false"/>
          <w:color w:val="000000"/>
          <w:sz w:val="28"/>
        </w:rPr>
        <w:t>
      5) шартты қолжетімділік жүйесі пайдаланған жағдайда _________;</w:t>
      </w:r>
    </w:p>
    <w:p>
      <w:pPr>
        <w:spacing w:after="0"/>
        <w:ind w:left="0"/>
        <w:jc w:val="both"/>
      </w:pPr>
      <w:r>
        <w:rPr>
          <w:rFonts w:ascii="Times New Roman"/>
          <w:b w:val="false"/>
          <w:i w:val="false"/>
          <w:color w:val="000000"/>
          <w:sz w:val="28"/>
        </w:rPr>
        <w:t>
      6) желіні басқару және пайдалану жүйесін ұйымдастыру</w:t>
      </w:r>
    </w:p>
    <w:p>
      <w:pPr>
        <w:spacing w:after="0"/>
        <w:ind w:left="0"/>
        <w:jc w:val="both"/>
      </w:pPr>
      <w:r>
        <w:rPr>
          <w:rFonts w:ascii="Times New Roman"/>
          <w:b w:val="false"/>
          <w:i w:val="false"/>
          <w:color w:val="000000"/>
          <w:sz w:val="28"/>
        </w:rPr>
        <w:t>
      қағидаттары _____________________________________________________;</w:t>
      </w:r>
    </w:p>
    <w:p>
      <w:pPr>
        <w:spacing w:after="0"/>
        <w:ind w:left="0"/>
        <w:jc w:val="both"/>
      </w:pPr>
      <w:r>
        <w:rPr>
          <w:rFonts w:ascii="Times New Roman"/>
          <w:b w:val="false"/>
          <w:i w:val="false"/>
          <w:color w:val="000000"/>
          <w:sz w:val="28"/>
        </w:rPr>
        <w:t>
      7) желінің сыйымдылығы және/немесе қосылушылар саны;</w:t>
      </w:r>
    </w:p>
    <w:p>
      <w:pPr>
        <w:spacing w:after="0"/>
        <w:ind w:left="0"/>
        <w:jc w:val="both"/>
      </w:pPr>
      <w:r>
        <w:rPr>
          <w:rFonts w:ascii="Times New Roman"/>
          <w:b w:val="false"/>
          <w:i w:val="false"/>
          <w:color w:val="000000"/>
          <w:sz w:val="28"/>
        </w:rPr>
        <w:t>
      көлемі ___________________________________________________ МГц;</w:t>
      </w:r>
    </w:p>
    <w:p>
      <w:pPr>
        <w:spacing w:after="0"/>
        <w:ind w:left="0"/>
        <w:jc w:val="both"/>
      </w:pPr>
      <w:r>
        <w:rPr>
          <w:rFonts w:ascii="Times New Roman"/>
          <w:b w:val="false"/>
          <w:i w:val="false"/>
          <w:color w:val="000000"/>
          <w:sz w:val="28"/>
        </w:rPr>
        <w:t>
      қосылушылар саны _____________________________________________;</w:t>
      </w:r>
    </w:p>
    <w:p>
      <w:pPr>
        <w:spacing w:after="0"/>
        <w:ind w:left="0"/>
        <w:jc w:val="both"/>
      </w:pPr>
      <w:r>
        <w:rPr>
          <w:rFonts w:ascii="Times New Roman"/>
          <w:b w:val="false"/>
          <w:i w:val="false"/>
          <w:color w:val="000000"/>
          <w:sz w:val="28"/>
        </w:rPr>
        <w:t>
      8) басқа да телерадио хабарларын тарату және байланыс желілерімен өзара іс-қимылы:</w:t>
      </w:r>
    </w:p>
    <w:p>
      <w:pPr>
        <w:spacing w:after="0"/>
        <w:ind w:left="0"/>
        <w:jc w:val="both"/>
      </w:pPr>
      <w:r>
        <w:rPr>
          <w:rFonts w:ascii="Times New Roman"/>
          <w:b w:val="false"/>
          <w:i w:val="false"/>
          <w:color w:val="000000"/>
          <w:sz w:val="28"/>
        </w:rPr>
        <w:t>
      шарттың нөмірі ______________ (оның ішінде басқа ТВ операторларынан телеарналар</w:t>
      </w:r>
    </w:p>
    <w:p>
      <w:pPr>
        <w:spacing w:after="0"/>
        <w:ind w:left="0"/>
        <w:jc w:val="both"/>
      </w:pPr>
      <w:r>
        <w:rPr>
          <w:rFonts w:ascii="Times New Roman"/>
          <w:b w:val="false"/>
          <w:i w:val="false"/>
          <w:color w:val="000000"/>
          <w:sz w:val="28"/>
        </w:rPr>
        <w:t>
      сигналын қабылдау);</w:t>
      </w:r>
    </w:p>
    <w:p>
      <w:pPr>
        <w:spacing w:after="0"/>
        <w:ind w:left="0"/>
        <w:jc w:val="both"/>
      </w:pPr>
      <w:r>
        <w:rPr>
          <w:rFonts w:ascii="Times New Roman"/>
          <w:b w:val="false"/>
          <w:i w:val="false"/>
          <w:color w:val="000000"/>
          <w:sz w:val="28"/>
        </w:rPr>
        <w:t>
      шарттың жасалған күні 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9) нақты техникалық құралдарды көрсете отырып станцияаралық байланыстарды</w:t>
      </w:r>
    </w:p>
    <w:p>
      <w:pPr>
        <w:spacing w:after="0"/>
        <w:ind w:left="0"/>
        <w:jc w:val="both"/>
      </w:pPr>
      <w:r>
        <w:rPr>
          <w:rFonts w:ascii="Times New Roman"/>
          <w:b w:val="false"/>
          <w:i w:val="false"/>
          <w:color w:val="000000"/>
          <w:sz w:val="28"/>
        </w:rPr>
        <w:t>
      ұйымдастыру тәсілі:</w:t>
      </w:r>
    </w:p>
    <w:p>
      <w:pPr>
        <w:spacing w:after="0"/>
        <w:ind w:left="0"/>
        <w:jc w:val="both"/>
      </w:pPr>
      <w:r>
        <w:rPr>
          <w:rFonts w:ascii="Times New Roman"/>
          <w:b w:val="false"/>
          <w:i w:val="false"/>
          <w:color w:val="000000"/>
          <w:sz w:val="28"/>
        </w:rPr>
        <w:t>
      жеке меншік техникалық құралдар бойынша ______________________;</w:t>
      </w:r>
    </w:p>
    <w:p>
      <w:pPr>
        <w:spacing w:after="0"/>
        <w:ind w:left="0"/>
        <w:jc w:val="both"/>
      </w:pPr>
      <w:r>
        <w:rPr>
          <w:rFonts w:ascii="Times New Roman"/>
          <w:b w:val="false"/>
          <w:i w:val="false"/>
          <w:color w:val="000000"/>
          <w:sz w:val="28"/>
        </w:rPr>
        <w:t>
      басқа желілердің жалға алынған арналары бойынша _______________;</w:t>
      </w:r>
    </w:p>
    <w:p>
      <w:pPr>
        <w:spacing w:after="0"/>
        <w:ind w:left="0"/>
        <w:jc w:val="both"/>
      </w:pPr>
      <w:r>
        <w:rPr>
          <w:rFonts w:ascii="Times New Roman"/>
          <w:b w:val="false"/>
          <w:i w:val="false"/>
          <w:color w:val="000000"/>
          <w:sz w:val="28"/>
        </w:rPr>
        <w:t>
      шарттың нөмірі ______________________;</w:t>
      </w:r>
    </w:p>
    <w:p>
      <w:pPr>
        <w:spacing w:after="0"/>
        <w:ind w:left="0"/>
        <w:jc w:val="both"/>
      </w:pPr>
      <w:r>
        <w:rPr>
          <w:rFonts w:ascii="Times New Roman"/>
          <w:b w:val="false"/>
          <w:i w:val="false"/>
          <w:color w:val="000000"/>
          <w:sz w:val="28"/>
        </w:rPr>
        <w:t>
      шарттың жасалған күні 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w:t>
      </w:r>
    </w:p>
    <w:p>
      <w:pPr>
        <w:spacing w:after="0"/>
        <w:ind w:left="0"/>
        <w:jc w:val="both"/>
      </w:pPr>
      <w:r>
        <w:rPr>
          <w:rFonts w:ascii="Times New Roman"/>
          <w:b w:val="false"/>
          <w:i w:val="false"/>
          <w:color w:val="000000"/>
          <w:sz w:val="28"/>
        </w:rPr>
        <w:t>
      10) өтініш берушінің желісін басқа операторлардың желісіне қосуды ұйымдастыру тәсілі:</w:t>
      </w:r>
    </w:p>
    <w:p>
      <w:pPr>
        <w:spacing w:after="0"/>
        <w:ind w:left="0"/>
        <w:jc w:val="both"/>
      </w:pPr>
      <w:r>
        <w:rPr>
          <w:rFonts w:ascii="Times New Roman"/>
          <w:b w:val="false"/>
          <w:i w:val="false"/>
          <w:color w:val="000000"/>
          <w:sz w:val="28"/>
        </w:rPr>
        <w:t>
      шарттың нөмірі _________________;</w:t>
      </w:r>
    </w:p>
    <w:p>
      <w:pPr>
        <w:spacing w:after="0"/>
        <w:ind w:left="0"/>
        <w:jc w:val="both"/>
      </w:pPr>
      <w:r>
        <w:rPr>
          <w:rFonts w:ascii="Times New Roman"/>
          <w:b w:val="false"/>
          <w:i w:val="false"/>
          <w:color w:val="000000"/>
          <w:sz w:val="28"/>
        </w:rPr>
        <w:t>
      шарттың жасалған күні __________;</w:t>
      </w:r>
    </w:p>
    <w:p>
      <w:pPr>
        <w:spacing w:after="0"/>
        <w:ind w:left="0"/>
        <w:jc w:val="both"/>
      </w:pPr>
      <w:r>
        <w:rPr>
          <w:rFonts w:ascii="Times New Roman"/>
          <w:b w:val="false"/>
          <w:i w:val="false"/>
          <w:color w:val="000000"/>
          <w:sz w:val="28"/>
        </w:rPr>
        <w:t>
      шарт кіммен жасалды (заңды және жеке тұлғаның атауы)_____________________;</w:t>
      </w:r>
    </w:p>
    <w:p>
      <w:pPr>
        <w:spacing w:after="0"/>
        <w:ind w:left="0"/>
        <w:jc w:val="both"/>
      </w:pPr>
      <w:r>
        <w:rPr>
          <w:rFonts w:ascii="Times New Roman"/>
          <w:b w:val="false"/>
          <w:i w:val="false"/>
          <w:color w:val="000000"/>
          <w:sz w:val="28"/>
        </w:rPr>
        <w:t>
      11) жиілік алуға қажетті жабдықтың атауы (эфирлік/кабельдік/спутниктік</w:t>
      </w:r>
    </w:p>
    <w:p>
      <w:pPr>
        <w:spacing w:after="0"/>
        <w:ind w:left="0"/>
        <w:jc w:val="both"/>
      </w:pPr>
      <w:r>
        <w:rPr>
          <w:rFonts w:ascii="Times New Roman"/>
          <w:b w:val="false"/>
          <w:i w:val="false"/>
          <w:color w:val="000000"/>
          <w:sz w:val="28"/>
        </w:rPr>
        <w:t>
      желілер)_______________;</w:t>
      </w:r>
    </w:p>
    <w:p>
      <w:pPr>
        <w:spacing w:after="0"/>
        <w:ind w:left="0"/>
        <w:jc w:val="both"/>
      </w:pPr>
      <w:r>
        <w:rPr>
          <w:rFonts w:ascii="Times New Roman"/>
          <w:b w:val="false"/>
          <w:i w:val="false"/>
          <w:color w:val="000000"/>
          <w:sz w:val="28"/>
        </w:rPr>
        <w:t>
      12) бас станцияға таратылатын теле-, радиоарналарды жеткізу көздері мен тәсілдері;</w:t>
      </w:r>
    </w:p>
    <w:p>
      <w:pPr>
        <w:spacing w:after="0"/>
        <w:ind w:left="0"/>
        <w:jc w:val="both"/>
      </w:pPr>
      <w:r>
        <w:rPr>
          <w:rFonts w:ascii="Times New Roman"/>
          <w:b w:val="false"/>
          <w:i w:val="false"/>
          <w:color w:val="000000"/>
          <w:sz w:val="28"/>
        </w:rPr>
        <w:t>
      студияның орналасқан орны ____________________________________;</w:t>
      </w:r>
    </w:p>
    <w:p>
      <w:pPr>
        <w:spacing w:after="0"/>
        <w:ind w:left="0"/>
        <w:jc w:val="both"/>
      </w:pPr>
      <w:r>
        <w:rPr>
          <w:rFonts w:ascii="Times New Roman"/>
          <w:b w:val="false"/>
          <w:i w:val="false"/>
          <w:color w:val="000000"/>
          <w:sz w:val="28"/>
        </w:rPr>
        <w:t>
      пайдаланылатын желінің типі __________________________________;</w:t>
      </w:r>
    </w:p>
    <w:p>
      <w:pPr>
        <w:spacing w:after="0"/>
        <w:ind w:left="0"/>
        <w:jc w:val="both"/>
      </w:pPr>
      <w:r>
        <w:rPr>
          <w:rFonts w:ascii="Times New Roman"/>
          <w:b w:val="false"/>
          <w:i w:val="false"/>
          <w:color w:val="000000"/>
          <w:sz w:val="28"/>
        </w:rPr>
        <w:t>
      13) жердің жасанды спутниктері (спутниктік байланыс арналарын пайдаланған</w:t>
      </w:r>
    </w:p>
    <w:p>
      <w:pPr>
        <w:spacing w:after="0"/>
        <w:ind w:left="0"/>
        <w:jc w:val="both"/>
      </w:pPr>
      <w:r>
        <w:rPr>
          <w:rFonts w:ascii="Times New Roman"/>
          <w:b w:val="false"/>
          <w:i w:val="false"/>
          <w:color w:val="000000"/>
          <w:sz w:val="28"/>
        </w:rPr>
        <w:t>
      жағдайда) (эфирлік/кабельдік/ спутниктік желілер үшін):</w:t>
      </w:r>
    </w:p>
    <w:p>
      <w:pPr>
        <w:spacing w:after="0"/>
        <w:ind w:left="0"/>
        <w:jc w:val="both"/>
      </w:pPr>
      <w:r>
        <w:rPr>
          <w:rFonts w:ascii="Times New Roman"/>
          <w:b w:val="false"/>
          <w:i w:val="false"/>
          <w:color w:val="000000"/>
          <w:sz w:val="28"/>
        </w:rPr>
        <w:t>
      атауы _______________;</w:t>
      </w:r>
    </w:p>
    <w:p>
      <w:pPr>
        <w:spacing w:after="0"/>
        <w:ind w:left="0"/>
        <w:jc w:val="both"/>
      </w:pPr>
      <w:r>
        <w:rPr>
          <w:rFonts w:ascii="Times New Roman"/>
          <w:b w:val="false"/>
          <w:i w:val="false"/>
          <w:color w:val="000000"/>
          <w:sz w:val="28"/>
        </w:rPr>
        <w:t>
      тиесілігі ____________________________________________________;</w:t>
      </w:r>
    </w:p>
    <w:p>
      <w:pPr>
        <w:spacing w:after="0"/>
        <w:ind w:left="0"/>
        <w:jc w:val="both"/>
      </w:pPr>
      <w:r>
        <w:rPr>
          <w:rFonts w:ascii="Times New Roman"/>
          <w:b w:val="false"/>
          <w:i w:val="false"/>
          <w:color w:val="000000"/>
          <w:sz w:val="28"/>
        </w:rPr>
        <w:t>
      орналасқан орны ______________________________________________;</w:t>
      </w:r>
    </w:p>
    <w:p>
      <w:pPr>
        <w:spacing w:after="0"/>
        <w:ind w:left="0"/>
        <w:jc w:val="both"/>
      </w:pPr>
      <w:r>
        <w:rPr>
          <w:rFonts w:ascii="Times New Roman"/>
          <w:b w:val="false"/>
          <w:i w:val="false"/>
          <w:color w:val="000000"/>
          <w:sz w:val="28"/>
        </w:rPr>
        <w:t>
      қызмет көрсету аумағы ________________________________________;</w:t>
      </w:r>
    </w:p>
    <w:p>
      <w:pPr>
        <w:spacing w:after="0"/>
        <w:ind w:left="0"/>
        <w:jc w:val="both"/>
      </w:pPr>
      <w:r>
        <w:rPr>
          <w:rFonts w:ascii="Times New Roman"/>
          <w:b w:val="false"/>
          <w:i w:val="false"/>
          <w:color w:val="000000"/>
          <w:sz w:val="28"/>
        </w:rPr>
        <w:t>
      жиіліктің орналасқан белдеуі _________________________________;</w:t>
      </w:r>
    </w:p>
    <w:p>
      <w:pPr>
        <w:spacing w:after="0"/>
        <w:ind w:left="0"/>
        <w:jc w:val="both"/>
      </w:pPr>
      <w:r>
        <w:rPr>
          <w:rFonts w:ascii="Times New Roman"/>
          <w:b w:val="false"/>
          <w:i w:val="false"/>
          <w:color w:val="000000"/>
          <w:sz w:val="28"/>
        </w:rPr>
        <w:t>
      арнаның жылдамдығы ___________________________________________;</w:t>
      </w:r>
    </w:p>
    <w:p>
      <w:pPr>
        <w:spacing w:after="0"/>
        <w:ind w:left="0"/>
        <w:jc w:val="both"/>
      </w:pPr>
      <w:r>
        <w:rPr>
          <w:rFonts w:ascii="Times New Roman"/>
          <w:b w:val="false"/>
          <w:i w:val="false"/>
          <w:color w:val="000000"/>
          <w:sz w:val="28"/>
        </w:rPr>
        <w:t>
      спутниктік жүйенің энергетикалық сипаттамасы _________________</w:t>
      </w:r>
    </w:p>
    <w:p>
      <w:pPr>
        <w:spacing w:after="0"/>
        <w:ind w:left="0"/>
        <w:jc w:val="both"/>
      </w:pPr>
      <w:r>
        <w:rPr>
          <w:rFonts w:ascii="Times New Roman"/>
          <w:b w:val="false"/>
          <w:i w:val="false"/>
          <w:color w:val="000000"/>
          <w:sz w:val="28"/>
        </w:rPr>
        <w:t>
      4. Ретрансляциялауға алдын ала жасалған шарттардың болуы: шарттың нөмірі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__________</w:t>
      </w:r>
    </w:p>
    <w:p>
      <w:pPr>
        <w:spacing w:after="0"/>
        <w:ind w:left="0"/>
        <w:jc w:val="both"/>
      </w:pPr>
      <w:r>
        <w:rPr>
          <w:rFonts w:ascii="Times New Roman"/>
          <w:b w:val="false"/>
          <w:i w:val="false"/>
          <w:color w:val="000000"/>
          <w:sz w:val="28"/>
        </w:rPr>
        <w:t>
      5. Үй -жайлар мен алаңдардың болуы: жеке меншік алаңдар</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алаңдар саны _________________________________________________;</w:t>
      </w:r>
    </w:p>
    <w:p>
      <w:pPr>
        <w:spacing w:after="0"/>
        <w:ind w:left="0"/>
        <w:jc w:val="both"/>
      </w:pPr>
      <w:r>
        <w:rPr>
          <w:rFonts w:ascii="Times New Roman"/>
          <w:b w:val="false"/>
          <w:i w:val="false"/>
          <w:color w:val="000000"/>
          <w:sz w:val="28"/>
        </w:rPr>
        <w:t>
      жалға алынған алаңдар ________________________________________;</w:t>
      </w:r>
    </w:p>
    <w:p>
      <w:pPr>
        <w:spacing w:after="0"/>
        <w:ind w:left="0"/>
        <w:jc w:val="both"/>
      </w:pPr>
      <w:r>
        <w:rPr>
          <w:rFonts w:ascii="Times New Roman"/>
          <w:b w:val="false"/>
          <w:i w:val="false"/>
          <w:color w:val="000000"/>
          <w:sz w:val="28"/>
        </w:rPr>
        <w:t>
      алаңдар саны 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w:t>
      </w:r>
    </w:p>
    <w:p>
      <w:pPr>
        <w:spacing w:after="0"/>
        <w:ind w:left="0"/>
        <w:jc w:val="both"/>
      </w:pPr>
      <w:r>
        <w:rPr>
          <w:rFonts w:ascii="Times New Roman"/>
          <w:b w:val="false"/>
          <w:i w:val="false"/>
          <w:color w:val="000000"/>
          <w:sz w:val="28"/>
        </w:rPr>
        <w:t>
      шарт кіммен жасалды 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