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f06b" w14:textId="5b9f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14 ақпандағы № 164 бұйрығы. Қазақстан Республикасының Әділет министрлігінде 2022 жылғы 21 ақпанда № 26862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24-тармақтың екінші бөлігі мынадай редакцияда жазылсын:</w:t>
      </w:r>
    </w:p>
    <w:bookmarkEnd w:id="2"/>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 Президентінің бастамаларына арналған резервтің, Қазақстан Республикасының Үкіметі немесе жергілікті атқарушы орган резервтерінің бөлінбеген қалдықтары арасындағы айырма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1-МББӘ нысаны бойынша бюджеттік бағдарламаларды (кіші бағдарламаларды) іске асыру мониторингінің нәтижелері туралы есеп АЖ-ды қолдана отырып жасалады.</w:t>
      </w:r>
    </w:p>
    <w:p>
      <w:pPr>
        <w:spacing w:after="0"/>
        <w:ind w:left="0"/>
        <w:jc w:val="both"/>
      </w:pPr>
      <w:r>
        <w:rPr>
          <w:rFonts w:ascii="Times New Roman"/>
          <w:b w:val="false"/>
          <w:i w:val="false"/>
          <w:color w:val="000000"/>
          <w:sz w:val="28"/>
        </w:rPr>
        <w:t>
      1-МББӘ және 1-МУО нысандары мынадай түрде толтырылады:</w:t>
      </w:r>
    </w:p>
    <w:p>
      <w:pPr>
        <w:spacing w:after="0"/>
        <w:ind w:left="0"/>
        <w:jc w:val="both"/>
      </w:pPr>
      <w:r>
        <w:rPr>
          <w:rFonts w:ascii="Times New Roman"/>
          <w:b w:val="false"/>
          <w:i w:val="false"/>
          <w:color w:val="000000"/>
          <w:sz w:val="28"/>
        </w:rPr>
        <w:t>
      1) 1-11, 13, 14-бағандарды толтырылмайды (осы бағандардың мазмұны АЖ-дан автоматты түрде алынады) және түзету құқығынсыз оқу режимінде пайдаланылады;</w:t>
      </w:r>
    </w:p>
    <w:p>
      <w:pPr>
        <w:spacing w:after="0"/>
        <w:ind w:left="0"/>
        <w:jc w:val="both"/>
      </w:pPr>
      <w:r>
        <w:rPr>
          <w:rFonts w:ascii="Times New Roman"/>
          <w:b w:val="false"/>
          <w:i w:val="false"/>
          <w:color w:val="000000"/>
          <w:sz w:val="28"/>
        </w:rPr>
        <w:t>
      2) 12-бағанда бюджет шығыстары жөніндегі бір жылдағы күтілетін атқарылуды әрбір бюджеттік бағдарлама (кіші бағдарлама) бойынша 1 тамыздағы жағдай бойынша және ағымдағы жылдың соңына дейін бюджеттік бағдарламаларды іске асыру туралы есептен бастап көрсетіледі;</w:t>
      </w:r>
    </w:p>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p>
      <w:pPr>
        <w:spacing w:after="0"/>
        <w:ind w:left="0"/>
        <w:jc w:val="both"/>
      </w:pPr>
      <w:r>
        <w:rPr>
          <w:rFonts w:ascii="Times New Roman"/>
          <w:b w:val="false"/>
          <w:i w:val="false"/>
          <w:color w:val="000000"/>
          <w:sz w:val="28"/>
        </w:rPr>
        <w:t>
      4) 17-19-бағандарда қалыптасқан бюджет қаражатын жалпы үнемдеу сомасы 16-бағанда көрсетіледі;</w:t>
      </w:r>
    </w:p>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p>
      <w:pPr>
        <w:spacing w:after="0"/>
        <w:ind w:left="0"/>
        <w:jc w:val="both"/>
      </w:pPr>
      <w:r>
        <w:rPr>
          <w:rFonts w:ascii="Times New Roman"/>
          <w:b w:val="false"/>
          <w:i w:val="false"/>
          <w:color w:val="000000"/>
          <w:sz w:val="28"/>
        </w:rPr>
        <w:t>
      6) 18-бағанда ЕТҚ бойынша үнемдеу көрсетіледі;</w:t>
      </w:r>
    </w:p>
    <w:p>
      <w:pPr>
        <w:spacing w:after="0"/>
        <w:ind w:left="0"/>
        <w:jc w:val="both"/>
      </w:pPr>
      <w:r>
        <w:rPr>
          <w:rFonts w:ascii="Times New Roman"/>
          <w:b w:val="false"/>
          <w:i w:val="false"/>
          <w:color w:val="000000"/>
          <w:sz w:val="28"/>
        </w:rPr>
        <w:t>
      7) 19-бағанда өзге де бюджет қаражатын үнемдеу көрсетіледі;</w:t>
      </w:r>
    </w:p>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p>
      <w:pPr>
        <w:spacing w:after="0"/>
        <w:ind w:left="0"/>
        <w:jc w:val="both"/>
      </w:pPr>
      <w:r>
        <w:rPr>
          <w:rFonts w:ascii="Times New Roman"/>
          <w:b w:val="false"/>
          <w:i w:val="false"/>
          <w:color w:val="000000"/>
          <w:sz w:val="28"/>
        </w:rPr>
        <w:t>
      8-1) 21-бағанда Қазақстан Республикасы Президентінің бастамаларына арналған резервтің бөлінбеген қалдығы көрсетіледі;</w:t>
      </w:r>
    </w:p>
    <w:p>
      <w:pPr>
        <w:spacing w:after="0"/>
        <w:ind w:left="0"/>
        <w:jc w:val="both"/>
      </w:pPr>
      <w:r>
        <w:rPr>
          <w:rFonts w:ascii="Times New Roman"/>
          <w:b w:val="false"/>
          <w:i w:val="false"/>
          <w:color w:val="000000"/>
          <w:sz w:val="28"/>
        </w:rPr>
        <w:t>
      9) 22-бағанда есепті кезеңде бюджет қаражатының игерілмеу көлемі көрсетіледі;</w:t>
      </w:r>
    </w:p>
    <w:p>
      <w:pPr>
        <w:spacing w:after="0"/>
        <w:ind w:left="0"/>
        <w:jc w:val="both"/>
      </w:pPr>
      <w:r>
        <w:rPr>
          <w:rFonts w:ascii="Times New Roman"/>
          <w:b w:val="false"/>
          <w:i w:val="false"/>
          <w:color w:val="000000"/>
          <w:sz w:val="28"/>
        </w:rPr>
        <w:t>
      10) 23-26-бағандарда Нұсқаулықтың 29-тармағында жазылған жеке, себептер бойынша қалыптасқан сомалар көрсетіледі;</w:t>
      </w:r>
    </w:p>
    <w:p>
      <w:pPr>
        <w:spacing w:after="0"/>
        <w:ind w:left="0"/>
        <w:jc w:val="both"/>
      </w:pPr>
      <w:r>
        <w:rPr>
          <w:rFonts w:ascii="Times New Roman"/>
          <w:b w:val="false"/>
          <w:i w:val="false"/>
          <w:color w:val="000000"/>
          <w:sz w:val="28"/>
        </w:rPr>
        <w:t>
      11) 27-28-бағандарда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"49.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4-ББІА нысан бойынша өткен қаржы жылындағы бюджеттік бағдарламаларды (кіші бағдарламаларды) іске асыру туралы есеп былайша толтырылады:</w:t>
      </w:r>
    </w:p>
    <w:p>
      <w:pPr>
        <w:spacing w:after="0"/>
        <w:ind w:left="0"/>
        <w:jc w:val="both"/>
      </w:pPr>
      <w:r>
        <w:rPr>
          <w:rFonts w:ascii="Times New Roman"/>
          <w:b w:val="false"/>
          <w:i w:val="false"/>
          <w:color w:val="000000"/>
          <w:sz w:val="28"/>
        </w:rPr>
        <w:t>
      "Бюджеттiк бағдарлама әкiмшiсiнiң коды мен атауы" деген жолда бірыңғай бюджетттік сыныптамаға сәйкес бюджеттiк бағдарлама әкiмшiсiнiң толық атауы және оның коды көрсетіледі;</w:t>
      </w:r>
    </w:p>
    <w:p>
      <w:pPr>
        <w:spacing w:after="0"/>
        <w:ind w:left="0"/>
        <w:jc w:val="both"/>
      </w:pPr>
      <w:r>
        <w:rPr>
          <w:rFonts w:ascii="Times New Roman"/>
          <w:b w:val="false"/>
          <w:i w:val="false"/>
          <w:color w:val="000000"/>
          <w:sz w:val="28"/>
        </w:rPr>
        <w:t>
      "Бюджеттiк бағдарламаның коды мен атауы" деген жолда бірыңғай бюджеттік сыныптамаға сәйкес бюджеттік бағдарламаның коды және атауы көрсетіледі;</w:t>
      </w:r>
    </w:p>
    <w:p>
      <w:pPr>
        <w:spacing w:after="0"/>
        <w:ind w:left="0"/>
        <w:jc w:val="both"/>
      </w:pPr>
      <w:r>
        <w:rPr>
          <w:rFonts w:ascii="Times New Roman"/>
          <w:b w:val="false"/>
          <w:i w:val="false"/>
          <w:color w:val="000000"/>
          <w:sz w:val="28"/>
        </w:rPr>
        <w:t xml:space="preserve">
      "Бюджеттiк бағдарламаның түрi" деген жолда "мемлекеттiк басқару деңгейiне қарай", "мазмұнына қарай", "iске асыру тәсiлiне қарай" "ағымдағы/даму" деген жолдар бойынша Қазақстан Республикасы Ұлттық экономика министрінің 2014 жылғы 30 желтоқсандағы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10176 болып тіркелген) бекітілген Бюджеттік бағдарламаларды (кіші бағдарламаларды) әзірлеу және бекіту (қайта бекіту) қағидаларына және олардың мазмұнына қойылатын талаптарға сәйкес әзірленген бекітілген (қайта бекітілген) бюджеттік бағдарламадан (бұдан әрі – бекітілген (қайта бекітілген) бюджеттік бағдарлама) деректер көрсетіледі;</w:t>
      </w:r>
    </w:p>
    <w:p>
      <w:pPr>
        <w:spacing w:after="0"/>
        <w:ind w:left="0"/>
        <w:jc w:val="both"/>
      </w:pPr>
      <w:r>
        <w:rPr>
          <w:rFonts w:ascii="Times New Roman"/>
          <w:b w:val="false"/>
          <w:i w:val="false"/>
          <w:color w:val="000000"/>
          <w:sz w:val="28"/>
        </w:rPr>
        <w:t>
      "Бюджеттiк бағдарламаның мақсаты" деген жолда бюджеттiк бағдарламаны орындау кезiнде қол жеткiзу болжанатын мемлекеттік органның даму жоспарының стратегиялық мақсаттарымен, облысты, республикалық маңызы бар қаланы дамыту жоспарының мақсаттарымен, мемлекеттік органдардың ережелерінде және басқа да нормативтік құқықтық актілерде айқындалған өкілеттіктермен байланыстырылған белгiлi бiр нәтиже келтіріледі (бекітілген (қайта бекітілген) бюджеттік бағдарламаға (кіші бағдарламаға) сәйкес);</w:t>
      </w:r>
    </w:p>
    <w:p>
      <w:pPr>
        <w:spacing w:after="0"/>
        <w:ind w:left="0"/>
        <w:jc w:val="both"/>
      </w:pPr>
      <w:r>
        <w:rPr>
          <w:rFonts w:ascii="Times New Roman"/>
          <w:b w:val="false"/>
          <w:i w:val="false"/>
          <w:color w:val="000000"/>
          <w:sz w:val="28"/>
        </w:rPr>
        <w:t>
      "Бюджеттік бағдарламаның сипаттамасы (негіздемесі)" деген жол бекітілген (қайта бекітілген) бюджеттік бағдарламаға (кіші бағдарламаға) сәйкес толтырылады;</w:t>
      </w:r>
    </w:p>
    <w:p>
      <w:pPr>
        <w:spacing w:after="0"/>
        <w:ind w:left="0"/>
        <w:jc w:val="both"/>
      </w:pPr>
      <w:r>
        <w:rPr>
          <w:rFonts w:ascii="Times New Roman"/>
          <w:b w:val="false"/>
          <w:i w:val="false"/>
          <w:color w:val="000000"/>
          <w:sz w:val="28"/>
        </w:rPr>
        <w:t>
      "Бюджеттік бағдарлама бойынша шығыстарының жиыны" деген жолда есепті қаржы жылындағы жоспарлы және нақты бюджеттік бағдарлама бойынша шығыстардың қорытынды сомасы мың теңгеде көрсетіледі;</w:t>
      </w:r>
    </w:p>
    <w:p>
      <w:pPr>
        <w:spacing w:after="0"/>
        <w:ind w:left="0"/>
        <w:jc w:val="both"/>
      </w:pPr>
      <w:r>
        <w:rPr>
          <w:rFonts w:ascii="Times New Roman"/>
          <w:b w:val="false"/>
          <w:i w:val="false"/>
          <w:color w:val="000000"/>
          <w:sz w:val="28"/>
        </w:rPr>
        <w:t>
      "Бюджеттiк бағдарламаның түпкілікті нәтижелері" деген жолда мемлекеттік орган қызметінің тікелей нәтижелеріне қол жеткізумен негізделген мемлекеттік органның даму жоспардың, облысты, республикалық маңызы бар қаланы дамыту жоспардың және (немесе) бюджеттік бағдарламаның мақсаттарына қол жеткізуді сандық өлшейтін бюджеттік бағдарлама көрсеткіштері көрсетіледі. Жоспарлы көрсеткіштер бекітілген (қайта бекітілген) бюджеттік бағдарламаға (кіші бағдарламаға) сәйкес толтырылады.";</w:t>
      </w:r>
    </w:p>
    <w:bookmarkStart w:name="z8" w:id="3"/>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 бюджеттік бағдарламаның нәтиже көрсеткіштері:</w:t>
      </w:r>
    </w:p>
    <w:p>
      <w:pPr>
        <w:spacing w:after="0"/>
        <w:ind w:left="0"/>
        <w:jc w:val="both"/>
      </w:pPr>
      <w:r>
        <w:rPr>
          <w:rFonts w:ascii="Times New Roman"/>
          <w:b w:val="false"/>
          <w:i w:val="false"/>
          <w:color w:val="000000"/>
          <w:sz w:val="28"/>
        </w:rPr>
        <w:t>
      бюджеттік даму бағдарламалары бойынша бюджеттік инвестициялық жобалар (бұдан әрі – БИЖ) бөлінісіндегі ағымды бюджеттік бағдарламалар бойынша көздеген қаражаттар пайдаланылған іс шаралар;</w:t>
      </w:r>
    </w:p>
    <w:p>
      <w:pPr>
        <w:spacing w:after="0"/>
        <w:ind w:left="0"/>
        <w:jc w:val="both"/>
      </w:pPr>
      <w:r>
        <w:rPr>
          <w:rFonts w:ascii="Times New Roman"/>
          <w:b w:val="false"/>
          <w:i w:val="false"/>
          <w:color w:val="000000"/>
          <w:sz w:val="28"/>
        </w:rPr>
        <w:t>
      қол жеткізілген тікелей, түпкiлiктi нәтиже көрсеткiштерiн сипаттай отырып, сондай-ақ қол жеткізілмеген немесе асыра орындалған көрсеткiштерi себептерін көрсете отырып,қол жеткізілмеген немесе асыра орындалған көрсеткіштердің бюджеттік бағдарламасының нәтиже көрсеткіштеріне қол жеткізуді талдау;</w:t>
      </w:r>
    </w:p>
    <w:p>
      <w:pPr>
        <w:spacing w:after="0"/>
        <w:ind w:left="0"/>
        <w:jc w:val="both"/>
      </w:pPr>
      <w:r>
        <w:rPr>
          <w:rFonts w:ascii="Times New Roman"/>
          <w:b w:val="false"/>
          <w:i w:val="false"/>
          <w:color w:val="000000"/>
          <w:sz w:val="28"/>
        </w:rPr>
        <w:t>
      бюджеттік бағдарлама бойынша бюджет қаражатының игерілу пайызына қатысты нәтиже көрсеткіштеріне қол жеткізуді талдау, нәтижелер мен бюджет қаражатының игерілу пайызында алшақтық болған жағдайда себептерiне түсініктеме беру және тиісті ұйғарым жасау;</w:t>
      </w:r>
    </w:p>
    <w:p>
      <w:pPr>
        <w:spacing w:after="0"/>
        <w:ind w:left="0"/>
        <w:jc w:val="both"/>
      </w:pPr>
      <w:r>
        <w:rPr>
          <w:rFonts w:ascii="Times New Roman"/>
          <w:b w:val="false"/>
          <w:i w:val="false"/>
          <w:color w:val="000000"/>
          <w:sz w:val="28"/>
        </w:rPr>
        <w:t>
      болған жағдайда бюджеттік бағдарламаны тиімсіз басқару туралы ақпаратты келтіру.</w:t>
      </w:r>
    </w:p>
    <w:p>
      <w:pPr>
        <w:spacing w:after="0"/>
        <w:ind w:left="0"/>
        <w:jc w:val="both"/>
      </w:pPr>
      <w:r>
        <w:rPr>
          <w:rFonts w:ascii="Times New Roman"/>
          <w:b w:val="false"/>
          <w:i w:val="false"/>
          <w:color w:val="000000"/>
          <w:sz w:val="28"/>
        </w:rPr>
        <w:t>
      Республикалық бюджеттiк бағдарлама әкiмшiлері, өткен жылмен салыстырғанда өзгерістер серпінін ескере отырып ел, өңір, сала дамуына, экономикалық-әлеуметтік саласына, халықтың тұрмыс деңгейiне бюджеттік бағдарлама шеңберінде орындалған іс-шаралардың ыкпал етуі туралы ақпарат қосымша ұсынылады, атап айтқанда:</w:t>
      </w:r>
    </w:p>
    <w:p>
      <w:pPr>
        <w:spacing w:after="0"/>
        <w:ind w:left="0"/>
        <w:jc w:val="both"/>
      </w:pPr>
      <w:r>
        <w:rPr>
          <w:rFonts w:ascii="Times New Roman"/>
          <w:b w:val="false"/>
          <w:i w:val="false"/>
          <w:color w:val="000000"/>
          <w:sz w:val="28"/>
        </w:rPr>
        <w:t>
      субсидия беруге бағытталған бюджеттік бағдарламалар бойынша:</w:t>
      </w:r>
    </w:p>
    <w:p>
      <w:pPr>
        <w:spacing w:after="0"/>
        <w:ind w:left="0"/>
        <w:jc w:val="both"/>
      </w:pPr>
      <w:r>
        <w:rPr>
          <w:rFonts w:ascii="Times New Roman"/>
          <w:b w:val="false"/>
          <w:i w:val="false"/>
          <w:color w:val="000000"/>
          <w:sz w:val="28"/>
        </w:rPr>
        <w:t>
      есепті жылы субсидия алған кәсiпорындар бөлінісінде төленген салықтардың жалпы сомасы;</w:t>
      </w:r>
    </w:p>
    <w:p>
      <w:pPr>
        <w:spacing w:after="0"/>
        <w:ind w:left="0"/>
        <w:jc w:val="both"/>
      </w:pPr>
      <w:r>
        <w:rPr>
          <w:rFonts w:ascii="Times New Roman"/>
          <w:b w:val="false"/>
          <w:i w:val="false"/>
          <w:color w:val="000000"/>
          <w:sz w:val="28"/>
        </w:rPr>
        <w:t>
      құрылған жұмыс орнының саны, оның ішінде тұрақты;</w:t>
      </w:r>
    </w:p>
    <w:p>
      <w:pPr>
        <w:spacing w:after="0"/>
        <w:ind w:left="0"/>
        <w:jc w:val="both"/>
      </w:pPr>
      <w:r>
        <w:rPr>
          <w:rFonts w:ascii="Times New Roman"/>
          <w:b w:val="false"/>
          <w:i w:val="false"/>
          <w:color w:val="000000"/>
          <w:sz w:val="28"/>
        </w:rPr>
        <w:t>
      оңалту рәсімінен өткен кәсіпорындар саны;</w:t>
      </w:r>
    </w:p>
    <w:p>
      <w:pPr>
        <w:spacing w:after="0"/>
        <w:ind w:left="0"/>
        <w:jc w:val="both"/>
      </w:pPr>
      <w:r>
        <w:rPr>
          <w:rFonts w:ascii="Times New Roman"/>
          <w:b w:val="false"/>
          <w:i w:val="false"/>
          <w:color w:val="000000"/>
          <w:sz w:val="28"/>
        </w:rPr>
        <w:t>
      өз қаржылық-экономикалық көрсеткіштерін жақсартқан кәсіпорындар саны;</w:t>
      </w:r>
    </w:p>
    <w:p>
      <w:pPr>
        <w:spacing w:after="0"/>
        <w:ind w:left="0"/>
        <w:jc w:val="both"/>
      </w:pPr>
      <w:r>
        <w:rPr>
          <w:rFonts w:ascii="Times New Roman"/>
          <w:b w:val="false"/>
          <w:i w:val="false"/>
          <w:color w:val="000000"/>
          <w:sz w:val="28"/>
        </w:rPr>
        <w:t>
      субсидияланатын қызметтермен қамтылған халықтың саны;</w:t>
      </w:r>
    </w:p>
    <w:p>
      <w:pPr>
        <w:spacing w:after="0"/>
        <w:ind w:left="0"/>
        <w:jc w:val="both"/>
      </w:pPr>
      <w:r>
        <w:rPr>
          <w:rFonts w:ascii="Times New Roman"/>
          <w:b w:val="false"/>
          <w:i w:val="false"/>
          <w:color w:val="000000"/>
          <w:sz w:val="28"/>
        </w:rPr>
        <w:t>
      субсидиялаумен қамтылған өндірілген өнімінің көлемі (алдыңғы жылмен салыстырғанда ұлғаюы немесе азаюы);</w:t>
      </w:r>
    </w:p>
    <w:p>
      <w:pPr>
        <w:spacing w:after="0"/>
        <w:ind w:left="0"/>
        <w:jc w:val="both"/>
      </w:pPr>
      <w:r>
        <w:rPr>
          <w:rFonts w:ascii="Times New Roman"/>
          <w:b w:val="false"/>
          <w:i w:val="false"/>
          <w:color w:val="000000"/>
          <w:sz w:val="28"/>
        </w:rPr>
        <w:t>
      қолданбалы және іргелі ғылымның дамуына бағытталған бюджеттік бағдарламалар бойынша:</w:t>
      </w:r>
    </w:p>
    <w:p>
      <w:pPr>
        <w:spacing w:after="0"/>
        <w:ind w:left="0"/>
        <w:jc w:val="both"/>
      </w:pPr>
      <w:r>
        <w:rPr>
          <w:rFonts w:ascii="Times New Roman"/>
          <w:b w:val="false"/>
          <w:i w:val="false"/>
          <w:color w:val="000000"/>
          <w:sz w:val="28"/>
        </w:rPr>
        <w:t>
      ғылыми әзірлемелерді коммерцияландыру (ғылыми зерттеулер нәтижелерінің практикалық тұрғыдан жүзеге асырылуы, өнеркәсіп арасындағы байланыс);</w:t>
      </w:r>
    </w:p>
    <w:p>
      <w:pPr>
        <w:spacing w:after="0"/>
        <w:ind w:left="0"/>
        <w:jc w:val="both"/>
      </w:pPr>
      <w:r>
        <w:rPr>
          <w:rFonts w:ascii="Times New Roman"/>
          <w:b w:val="false"/>
          <w:i w:val="false"/>
          <w:color w:val="000000"/>
          <w:sz w:val="28"/>
        </w:rPr>
        <w:t>
      басқа дамыған елдерімен салыстырғанда ғылыми нәтижелердің деңгейі (рейтингтік ғылыми журналдардағы жарияланымдар бойынша);</w:t>
      </w:r>
    </w:p>
    <w:p>
      <w:pPr>
        <w:spacing w:after="0"/>
        <w:ind w:left="0"/>
        <w:jc w:val="both"/>
      </w:pPr>
      <w:r>
        <w:rPr>
          <w:rFonts w:ascii="Times New Roman"/>
          <w:b w:val="false"/>
          <w:i w:val="false"/>
          <w:color w:val="000000"/>
          <w:sz w:val="28"/>
        </w:rPr>
        <w:t>
      жоғары оқу орындары мен ғылыми-зерттеу институттарының белсене қатысуы арқылы экономиканы инновациялық дамыта отырып, ғылымды синхрондау;</w:t>
      </w:r>
    </w:p>
    <w:p>
      <w:pPr>
        <w:spacing w:after="0"/>
        <w:ind w:left="0"/>
        <w:jc w:val="both"/>
      </w:pPr>
      <w:r>
        <w:rPr>
          <w:rFonts w:ascii="Times New Roman"/>
          <w:b w:val="false"/>
          <w:i w:val="false"/>
          <w:color w:val="000000"/>
          <w:sz w:val="28"/>
        </w:rPr>
        <w:t>
      зертханаларды жарақтандыру шеңберінде сатып алынған құрал-жабдықтардың тиімділігі;</w:t>
      </w:r>
    </w:p>
    <w:p>
      <w:pPr>
        <w:spacing w:after="0"/>
        <w:ind w:left="0"/>
        <w:jc w:val="both"/>
      </w:pPr>
      <w:r>
        <w:rPr>
          <w:rFonts w:ascii="Times New Roman"/>
          <w:b w:val="false"/>
          <w:i w:val="false"/>
          <w:color w:val="000000"/>
          <w:sz w:val="28"/>
        </w:rPr>
        <w:t>
      БИЖ іске асыруға бағытталған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құрылған жұмыс орнының саны (БИЖ іске асыру кезінде және (немесе) объектіні пайдалануға енгізгеннен кейін);</w:t>
      </w:r>
    </w:p>
    <w:p>
      <w:pPr>
        <w:spacing w:after="0"/>
        <w:ind w:left="0"/>
        <w:jc w:val="both"/>
      </w:pPr>
      <w:r>
        <w:rPr>
          <w:rFonts w:ascii="Times New Roman"/>
          <w:b w:val="false"/>
          <w:i w:val="false"/>
          <w:color w:val="000000"/>
          <w:sz w:val="28"/>
        </w:rPr>
        <w:t>
      БИЖ-ді іске асырудан негізгі пайда алушыларды көрсете отырып, ел, өңір, саланың негізгі әлеуметтік-экономикалық көрсеткіштеріне есепті кезеңде іске асырылатын БИЖ-дің ықпал етуі;</w:t>
      </w:r>
    </w:p>
    <w:p>
      <w:pPr>
        <w:spacing w:after="0"/>
        <w:ind w:left="0"/>
        <w:jc w:val="both"/>
      </w:pPr>
      <w:r>
        <w:rPr>
          <w:rFonts w:ascii="Times New Roman"/>
          <w:b w:val="false"/>
          <w:i w:val="false"/>
          <w:color w:val="000000"/>
          <w:sz w:val="28"/>
        </w:rPr>
        <w:t>
      инвестициялық жобалар аяқталғаннан кейін үш жыл ішінде түпкілікті нәтижелерге қол жеткізу;</w:t>
      </w:r>
    </w:p>
    <w:p>
      <w:pPr>
        <w:spacing w:after="0"/>
        <w:ind w:left="0"/>
        <w:jc w:val="both"/>
      </w:pPr>
      <w:r>
        <w:rPr>
          <w:rFonts w:ascii="Times New Roman"/>
          <w:b w:val="false"/>
          <w:i w:val="false"/>
          <w:color w:val="000000"/>
          <w:sz w:val="28"/>
        </w:rPr>
        <w:t>
      жарғылық капиталын ұлғайтуға бағытталған бюджеттік бағдарламалар бойынша:</w:t>
      </w:r>
    </w:p>
    <w:p>
      <w:pPr>
        <w:spacing w:after="0"/>
        <w:ind w:left="0"/>
        <w:jc w:val="both"/>
      </w:pPr>
      <w:r>
        <w:rPr>
          <w:rFonts w:ascii="Times New Roman"/>
          <w:b w:val="false"/>
          <w:i w:val="false"/>
          <w:color w:val="000000"/>
          <w:sz w:val="28"/>
        </w:rPr>
        <w:t>
      жұмсаудың басым бағыттары, яғни инвестициялық жобалар (іс-шаралар) бөлінісінде;</w:t>
      </w:r>
    </w:p>
    <w:p>
      <w:pPr>
        <w:spacing w:after="0"/>
        <w:ind w:left="0"/>
        <w:jc w:val="both"/>
      </w:pPr>
      <w:r>
        <w:rPr>
          <w:rFonts w:ascii="Times New Roman"/>
          <w:b w:val="false"/>
          <w:i w:val="false"/>
          <w:color w:val="000000"/>
          <w:sz w:val="28"/>
        </w:rPr>
        <w:t>
      квазимемлекеттік сектор субъектілермен жобаларды (іс-шараларды) іске асырудан әлеуметтік-экономикалық нәтиже, ел, өңір, саланың дамуына ықпал етуі (төленген салықтардың жалпы сомасы, құрылған жұмыс орнының саны, нәтижеде қандай өңірлік (ғаламдық) мәселелер шешілді);</w:t>
      </w:r>
    </w:p>
    <w:p>
      <w:pPr>
        <w:spacing w:after="0"/>
        <w:ind w:left="0"/>
        <w:jc w:val="both"/>
      </w:pPr>
      <w:r>
        <w:rPr>
          <w:rFonts w:ascii="Times New Roman"/>
          <w:b w:val="false"/>
          <w:i w:val="false"/>
          <w:color w:val="000000"/>
          <w:sz w:val="28"/>
        </w:rPr>
        <w:t>
      олардың пайдаланылмау себептерін көрсете отырып, ағымдағы жыл мен өткен жылдардың қалдықтарына бөле отырып квазимемлекеттік сектор субъектілерінің қолма-қол ақшаны бақылау шоттарындағы (бұдан әрі – КМС ҚҚАБШ) қаражат қалдықтары;</w:t>
      </w:r>
    </w:p>
    <w:p>
      <w:pPr>
        <w:spacing w:after="0"/>
        <w:ind w:left="0"/>
        <w:jc w:val="both"/>
      </w:pPr>
      <w:r>
        <w:rPr>
          <w:rFonts w:ascii="Times New Roman"/>
          <w:b w:val="false"/>
          <w:i w:val="false"/>
          <w:color w:val="000000"/>
          <w:sz w:val="28"/>
        </w:rPr>
        <w:t>
      квазимемлекеттік сектор субъектілерінің екiншi деңгейдегі банктердегі депозиттерге орналастырылған республикалық бюджеттен бөлінген қаражаты туралы ақпарат;</w:t>
      </w:r>
    </w:p>
    <w:p>
      <w:pPr>
        <w:spacing w:after="0"/>
        <w:ind w:left="0"/>
        <w:jc w:val="both"/>
      </w:pPr>
      <w:r>
        <w:rPr>
          <w:rFonts w:ascii="Times New Roman"/>
          <w:b w:val="false"/>
          <w:i w:val="false"/>
          <w:color w:val="000000"/>
          <w:sz w:val="28"/>
        </w:rPr>
        <w:t>
      квазимемлекеттік сектор субъектілерінің борышы, оның ішінде сыртқы борышы туралы ақпарат;</w:t>
      </w:r>
    </w:p>
    <w:p>
      <w:pPr>
        <w:spacing w:after="0"/>
        <w:ind w:left="0"/>
        <w:jc w:val="both"/>
      </w:pPr>
      <w:r>
        <w:rPr>
          <w:rFonts w:ascii="Times New Roman"/>
          <w:b w:val="false"/>
          <w:i w:val="false"/>
          <w:color w:val="000000"/>
          <w:sz w:val="28"/>
        </w:rPr>
        <w:t>
      квазимемлекеттік сектор субъектілерінің соңғы үш жылдағы бюджеттен бөлiнген қаражатты пайдалану бойынша серпіні;</w:t>
      </w:r>
    </w:p>
    <w:p>
      <w:pPr>
        <w:spacing w:after="0"/>
        <w:ind w:left="0"/>
        <w:jc w:val="both"/>
      </w:pPr>
      <w:r>
        <w:rPr>
          <w:rFonts w:ascii="Times New Roman"/>
          <w:b w:val="false"/>
          <w:i w:val="false"/>
          <w:color w:val="000000"/>
          <w:sz w:val="28"/>
        </w:rPr>
        <w:t>
      бюджеттік кредиттеуге бағытталған бюджеттік бағдарламалар бойынша:</w:t>
      </w:r>
    </w:p>
    <w:p>
      <w:pPr>
        <w:spacing w:after="0"/>
        <w:ind w:left="0"/>
        <w:jc w:val="both"/>
      </w:pPr>
      <w:r>
        <w:rPr>
          <w:rFonts w:ascii="Times New Roman"/>
          <w:b w:val="false"/>
          <w:i w:val="false"/>
          <w:color w:val="000000"/>
          <w:sz w:val="28"/>
        </w:rPr>
        <w:t>
      квазимемлекеттік сектор субъектілеріне бюджеттік кредит беру арқылы іс-шараларды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облыстық бюджеттерге, астана, республикалық маңызы бар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құрылған жұмыс орнының саны (БИЖ іске асыру кезінде және (немесе) объектіні пайдалануға енгізгеннен кейін);</w:t>
      </w:r>
    </w:p>
    <w:p>
      <w:pPr>
        <w:spacing w:after="0"/>
        <w:ind w:left="0"/>
        <w:jc w:val="both"/>
      </w:pPr>
      <w:r>
        <w:rPr>
          <w:rFonts w:ascii="Times New Roman"/>
          <w:b w:val="false"/>
          <w:i w:val="false"/>
          <w:color w:val="000000"/>
          <w:sz w:val="28"/>
        </w:rPr>
        <w:t>
      өңірдің негізгі әлеуметтік-экономикалық көрсеткіштеріне әсер;</w:t>
      </w:r>
    </w:p>
    <w:bookmarkStart w:name="z9" w:id="4"/>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11-қосымшалар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1"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Стратегиялық жоспарлау және реформалар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14 ақпандағы </w:t>
            </w:r>
            <w:r>
              <w:br/>
            </w:r>
            <w:r>
              <w:rPr>
                <w:rFonts w:ascii="Times New Roman"/>
                <w:b w:val="false"/>
                <w:i w:val="false"/>
                <w:color w:val="000000"/>
                <w:sz w:val="20"/>
              </w:rPr>
              <w:t>№ 164 Бұйрығына 1-қосымша</w:t>
            </w:r>
            <w:r>
              <w:br/>
            </w: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деректер</w:t>
      </w:r>
    </w:p>
    <w:p>
      <w:pPr>
        <w:spacing w:after="0"/>
        <w:ind w:left="0"/>
        <w:jc w:val="both"/>
      </w:pPr>
      <w:r>
        <w:rPr>
          <w:rFonts w:ascii="Times New Roman"/>
          <w:b w:val="false"/>
          <w:i w:val="false"/>
          <w:color w:val="000000"/>
          <w:sz w:val="28"/>
        </w:rPr>
        <w:t>
      жинауға арналған нысан</w:t>
      </w:r>
    </w:p>
    <w:p>
      <w:pPr>
        <w:spacing w:after="0"/>
        <w:ind w:left="0"/>
        <w:jc w:val="both"/>
      </w:pPr>
      <w:r>
        <w:rPr>
          <w:rFonts w:ascii="Times New Roman"/>
          <w:b w:val="false"/>
          <w:i w:val="false"/>
          <w:color w:val="000000"/>
          <w:sz w:val="28"/>
        </w:rPr>
        <w:t>
      Ұсынылады: бюджетті атқару жөніндегі уәкілетті органға немесе аудандық маңызы бар қала, ауыл, кент, ауылдық округ әкімінің аппаратына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Бюджеттік бағдарламаларды (кiшi бағдарламаларды) іске асыру мониторингiнiң нәтижелерi туралы есеп</w:t>
      </w:r>
    </w:p>
    <w:p>
      <w:pPr>
        <w:spacing w:after="0"/>
        <w:ind w:left="0"/>
        <w:jc w:val="both"/>
      </w:pPr>
      <w:r>
        <w:rPr>
          <w:rFonts w:ascii="Times New Roman"/>
          <w:b w:val="false"/>
          <w:i w:val="false"/>
          <w:color w:val="000000"/>
          <w:sz w:val="28"/>
        </w:rPr>
        <w:t>
      Индекс: 1-МАБП нысаны</w:t>
      </w:r>
    </w:p>
    <w:p>
      <w:pPr>
        <w:spacing w:after="0"/>
        <w:ind w:left="0"/>
        <w:jc w:val="both"/>
      </w:pPr>
      <w:r>
        <w:rPr>
          <w:rFonts w:ascii="Times New Roman"/>
          <w:b w:val="false"/>
          <w:i w:val="false"/>
          <w:color w:val="000000"/>
          <w:sz w:val="28"/>
        </w:rPr>
        <w:t>
      Мерзімділігі: ай сайын, жылдық</w:t>
      </w:r>
    </w:p>
    <w:p>
      <w:pPr>
        <w:spacing w:after="0"/>
        <w:ind w:left="0"/>
        <w:jc w:val="both"/>
      </w:pPr>
      <w:r>
        <w:rPr>
          <w:rFonts w:ascii="Times New Roman"/>
          <w:b w:val="false"/>
          <w:i w:val="false"/>
          <w:color w:val="000000"/>
          <w:sz w:val="28"/>
        </w:rPr>
        <w:t>
      Есепті кезең ________________жылдарға</w:t>
      </w:r>
    </w:p>
    <w:p>
      <w:pPr>
        <w:spacing w:after="0"/>
        <w:ind w:left="0"/>
        <w:jc w:val="both"/>
      </w:pPr>
      <w:r>
        <w:rPr>
          <w:rFonts w:ascii="Times New Roman"/>
          <w:b w:val="false"/>
          <w:i w:val="false"/>
          <w:color w:val="000000"/>
          <w:sz w:val="28"/>
        </w:rPr>
        <w:t>
      Ұсынатын тұлғалар тобы: бюджеттiк бағдарламалар әкiмшiсi</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Бюджеттің түрі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 -20-баған-21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өнім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Электрондық пошта мекенжайы__________________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телефоны</w:t>
      </w:r>
    </w:p>
    <w:p>
      <w:pPr>
        <w:spacing w:after="0"/>
        <w:ind w:left="0"/>
        <w:jc w:val="both"/>
      </w:pPr>
      <w:r>
        <w:rPr>
          <w:rFonts w:ascii="Times New Roman"/>
          <w:b w:val="false"/>
          <w:i w:val="false"/>
          <w:color w:val="000000"/>
          <w:sz w:val="28"/>
        </w:rPr>
        <w:t>Орталық атқарушы органның аппарат басшысы</w:t>
      </w:r>
    </w:p>
    <w:p>
      <w:pPr>
        <w:spacing w:after="0"/>
        <w:ind w:left="0"/>
        <w:jc w:val="both"/>
      </w:pPr>
      <w:r>
        <w:rPr>
          <w:rFonts w:ascii="Times New Roman"/>
          <w:b w:val="false"/>
          <w:i w:val="false"/>
          <w:color w:val="000000"/>
          <w:sz w:val="28"/>
        </w:rPr>
        <w:t>
      (белгіленген тәртіппен орталық атқарушы аппарат</w:t>
      </w:r>
    </w:p>
    <w:p>
      <w:pPr>
        <w:spacing w:after="0"/>
        <w:ind w:left="0"/>
        <w:jc w:val="both"/>
      </w:pPr>
      <w:r>
        <w:rPr>
          <w:rFonts w:ascii="Times New Roman"/>
          <w:b w:val="false"/>
          <w:i w:val="false"/>
          <w:color w:val="000000"/>
          <w:sz w:val="28"/>
        </w:rPr>
        <w:t>
      басшысының өкілеттіктері жүктелген лауазымды адам)</w:t>
      </w:r>
    </w:p>
    <w:p>
      <w:pPr>
        <w:spacing w:after="0"/>
        <w:ind w:left="0"/>
        <w:jc w:val="both"/>
      </w:pPr>
      <w:r>
        <w:rPr>
          <w:rFonts w:ascii="Times New Roman"/>
          <w:b w:val="false"/>
          <w:i w:val="false"/>
          <w:color w:val="000000"/>
          <w:sz w:val="28"/>
        </w:rPr>
        <w:t>
      немесе мемлекеттік мекеменің басшысы</w:t>
      </w:r>
    </w:p>
    <w:p>
      <w:pPr>
        <w:spacing w:after="0"/>
        <w:ind w:left="0"/>
        <w:jc w:val="both"/>
      </w:pPr>
      <w:r>
        <w:rPr>
          <w:rFonts w:ascii="Times New Roman"/>
          <w:b w:val="false"/>
          <w:i w:val="false"/>
          <w:color w:val="000000"/>
          <w:sz w:val="28"/>
        </w:rPr>
        <w:t xml:space="preserve">
      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 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12-баған ағымдағы жылдың жеті айының қорытындысынан бастап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14 ақпандағы </w:t>
            </w:r>
            <w:r>
              <w:br/>
            </w:r>
            <w:r>
              <w:rPr>
                <w:rFonts w:ascii="Times New Roman"/>
                <w:b w:val="false"/>
                <w:i w:val="false"/>
                <w:color w:val="000000"/>
                <w:sz w:val="20"/>
              </w:rPr>
              <w:t>№ 164 Бұйрығына 2-қосымша</w:t>
            </w:r>
            <w:r>
              <w:br/>
            </w: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w:t>
      </w:r>
    </w:p>
    <w:p>
      <w:pPr>
        <w:spacing w:after="0"/>
        <w:ind w:left="0"/>
        <w:jc w:val="both"/>
      </w:pPr>
      <w:r>
        <w:rPr>
          <w:rFonts w:ascii="Times New Roman"/>
          <w:b w:val="false"/>
          <w:i w:val="false"/>
          <w:color w:val="000000"/>
          <w:sz w:val="28"/>
        </w:rPr>
        <w:t>жинауға арналған нысан</w:t>
      </w:r>
    </w:p>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_______________ бюджеттің атқарылуы туралы талдамалық есеп</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Мерзімділігі: ай сайын, тоқсан сайын*, жылдық</w:t>
      </w:r>
    </w:p>
    <w:p>
      <w:pPr>
        <w:spacing w:after="0"/>
        <w:ind w:left="0"/>
        <w:jc w:val="both"/>
      </w:pPr>
      <w:r>
        <w:rPr>
          <w:rFonts w:ascii="Times New Roman"/>
          <w:b w:val="false"/>
          <w:i w:val="false"/>
          <w:color w:val="000000"/>
          <w:sz w:val="28"/>
        </w:rPr>
        <w:t>
      Есепті кезең: 20 ____ жылғы _________________ жағдай бойынша</w:t>
      </w:r>
    </w:p>
    <w:p>
      <w:pPr>
        <w:spacing w:after="0"/>
        <w:ind w:left="0"/>
        <w:jc w:val="both"/>
      </w:pPr>
      <w:r>
        <w:rPr>
          <w:rFonts w:ascii="Times New Roman"/>
          <w:b w:val="false"/>
          <w:i w:val="false"/>
          <w:color w:val="000000"/>
          <w:sz w:val="28"/>
        </w:rPr>
        <w:t>
      Ұсынатын тұлғалар тобы: бюджетті атқару жөніндегі уәкілетті органдар, аудандық маңызы бар қала, ауыл, кент, ауылдық округ аппараттары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ауданның (облыстық маңызы бар қаланың) бюджетті атқару жөніндегі уәкілетті органдары үшін есепті айдан кейінгі айдың 7-нен кешіктірмей және есепті жылға – есепті қаржы жылынан кейінгі жылдың 25 қаңтарынан кешіктірмей;</w:t>
      </w:r>
    </w:p>
    <w:p>
      <w:pPr>
        <w:spacing w:after="0"/>
        <w:ind w:left="0"/>
        <w:jc w:val="both"/>
      </w:pPr>
      <w:r>
        <w:rPr>
          <w:rFonts w:ascii="Times New Roman"/>
          <w:b w:val="false"/>
          <w:i w:val="false"/>
          <w:color w:val="000000"/>
          <w:sz w:val="28"/>
        </w:rPr>
        <w:t>
      -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Бюджеттің түрі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 зеңге игерілмеу (15-баған-16-баған -20-баған-21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Электрондық пошта мекенжайы__________________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w:t>
      </w:r>
    </w:p>
    <w:p>
      <w:pPr>
        <w:spacing w:after="0"/>
        <w:ind w:left="0"/>
        <w:jc w:val="both"/>
      </w:pPr>
      <w:r>
        <w:rPr>
          <w:rFonts w:ascii="Times New Roman"/>
          <w:b w:val="false"/>
          <w:i w:val="false"/>
          <w:color w:val="000000"/>
          <w:sz w:val="28"/>
        </w:rPr>
        <w:t>
      Бюджетті атқару жөнінде уәкілетті органның</w:t>
      </w:r>
    </w:p>
    <w:p>
      <w:pPr>
        <w:spacing w:after="0"/>
        <w:ind w:left="0"/>
        <w:jc w:val="both"/>
      </w:pPr>
      <w:r>
        <w:rPr>
          <w:rFonts w:ascii="Times New Roman"/>
          <w:b w:val="false"/>
          <w:i w:val="false"/>
          <w:color w:val="000000"/>
          <w:sz w:val="28"/>
        </w:rPr>
        <w:t>
      немесе аудандық маңызы бар қала, ауыл, кент,</w:t>
      </w:r>
    </w:p>
    <w:p>
      <w:pPr>
        <w:spacing w:after="0"/>
        <w:ind w:left="0"/>
        <w:jc w:val="both"/>
      </w:pPr>
      <w:r>
        <w:rPr>
          <w:rFonts w:ascii="Times New Roman"/>
          <w:b w:val="false"/>
          <w:i w:val="false"/>
          <w:color w:val="000000"/>
          <w:sz w:val="28"/>
        </w:rPr>
        <w:t>
      ауылдық округ әкімі аппаратының басшысы</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Нұсқаулықтың 26 және 28-тармақтарына сәйкес;</w:t>
      </w:r>
    </w:p>
    <w:p>
      <w:pPr>
        <w:spacing w:after="0"/>
        <w:ind w:left="0"/>
        <w:jc w:val="both"/>
      </w:pPr>
      <w:r>
        <w:rPr>
          <w:rFonts w:ascii="Times New Roman"/>
          <w:b w:val="false"/>
          <w:i w:val="false"/>
          <w:color w:val="000000"/>
          <w:sz w:val="28"/>
        </w:rPr>
        <w:t>
      ** 12-баған ағымдағы жылдың жеті айының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14 ақпандағы </w:t>
            </w:r>
            <w:r>
              <w:br/>
            </w:r>
            <w:r>
              <w:rPr>
                <w:rFonts w:ascii="Times New Roman"/>
                <w:b w:val="false"/>
                <w:i w:val="false"/>
                <w:color w:val="000000"/>
                <w:sz w:val="20"/>
              </w:rPr>
              <w:t>№ 164 Бұйрығына 3-қосымша</w:t>
            </w:r>
            <w:r>
              <w:br/>
            </w: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Республикалық бюджеттен ___________ жылға бөлінген бюджет қаражатының игерілмеуі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резервінің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(2-баған- 3- баған-  4- баған-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түгел пайдалануға рұқсат етілген нысаналы даму трансферттерінің игерілмеуі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барлығы бюджет қаражатын игерілмеуі  (6-баған+ 7-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орталық уәкілетті органның құрылымдық </w:t>
      </w:r>
    </w:p>
    <w:p>
      <w:pPr>
        <w:spacing w:after="0"/>
        <w:ind w:left="0"/>
        <w:jc w:val="both"/>
      </w:pPr>
      <w:r>
        <w:rPr>
          <w:rFonts w:ascii="Times New Roman"/>
          <w:b w:val="false"/>
          <w:i w:val="false"/>
          <w:color w:val="000000"/>
          <w:sz w:val="28"/>
        </w:rPr>
        <w:t xml:space="preserve">бөлімшесінің басшысы ____________ 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