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5be5" w14:textId="7e05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8 ақпандағы № 49 бұйрығы. Қазақстан Республикасының Әділет министрлігінде 2022 жылғы 16 ақпанда № 26815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117-баптарына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жүйесінің мекемелерінде санитариялық-эпидемиологиялық қадағалауды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 </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бақылау және қадағалау- санитариялық-эпидемиологиялық қызметтің мемлекеттік органдарының қылмыстық-атқару жүйесі мекемелерінде халықтың санитариялық-эпидемиологиялық саламаттылығы саласындағы нормативтік құқықтық актілердің бұзылуының алдын алуға, оларды анықтауға, жолын кесуге және жоюға бағытталған қызметі, сондай-ақ сотталғандар мен тергеу-қамауындағылардың денсаулығын, тіршілік ету ортасын, өнімдердің, процестер мен көрсетілетін қызметтердің қауіпсіздігін қорғау мақсатында олардың сақталуын бақылау және қадағалау;";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декреттелген топ адамдарын профилактикалық және кезеңдік медициналық тексеру мен зертханалық зерттеу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(Нормативтік құқықтық актілерді мемлекеттік тіркеу тізілімінде № 21443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белгiленген тәртіпте жүргізуді;</w:t>
      </w:r>
    </w:p>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59-тармақ </w:t>
      </w:r>
      <w:r>
        <w:rPr>
          <w:rFonts w:ascii="Times New Roman"/>
          <w:b w:val="false"/>
          <w:i w:val="false"/>
          <w:color w:val="000000"/>
          <w:sz w:val="28"/>
        </w:rPr>
        <w:t xml:space="preserve">мынадай редакцияда жазылсын: </w:t>
      </w:r>
    </w:p>
    <w:bookmarkEnd w:id="5"/>
    <w:p>
      <w:pPr>
        <w:spacing w:after="0"/>
        <w:ind w:left="0"/>
        <w:jc w:val="both"/>
      </w:pPr>
      <w:r>
        <w:rPr>
          <w:rFonts w:ascii="Times New Roman"/>
          <w:b w:val="false"/>
          <w:i w:val="false"/>
          <w:color w:val="000000"/>
          <w:sz w:val="28"/>
        </w:rPr>
        <w:t>
      "59. Медициналық бөлім бастығы әрбір инфекциялық аурудың пайда болған жағдайы туралы аумақтық ҚАЖ департаменттерінің медициналық қызметін бір уақытта хабардар ете отырып, мекеме бастығына баяндайды. Аумақтық ҚАЖ департаменттерінің медициналық қызметі үш сағат ішінде ҚАЖ комитетінің медициналық қызметіне баяндайды.</w:t>
      </w:r>
    </w:p>
    <w:p>
      <w:pPr>
        <w:spacing w:after="0"/>
        <w:ind w:left="0"/>
        <w:jc w:val="both"/>
      </w:pPr>
      <w:r>
        <w:rPr>
          <w:rFonts w:ascii="Times New Roman"/>
          <w:b w:val="false"/>
          <w:i w:val="false"/>
          <w:color w:val="000000"/>
          <w:sz w:val="28"/>
        </w:rPr>
        <w:t xml:space="preserve">
      Инфекциялық аурудың, астан уланудың, профилактикалық егуге өзгеше реакция берудің әрбір жағдайында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ҚР ДСМ-175/2020 бұйрығы) "Денсаулық сақтау саласындағы есепке алу құжаттамалық нысандарын бекіту бекіту туралы" (Нормативтік құқықтық актілерді мемлекеттік тіркеу тізілімінде № 21579 болып тіркелген) № 034/е нысанға сәйкес хабарлама жасалады, оны он екі сағаттың ішінде СЭҚБ-ге және халықтың санитариялық-эпидемиологиялық саламаттылығы саласындағы мемлекеттік органның аумақтық бөлімшелеріне жолдайды. Хабарламаның уақтылығына медициналық бөлім бастығы жауапты.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"63. Карантин мынадай іс-шараларды:</w:t>
      </w:r>
    </w:p>
    <w:bookmarkStart w:name="z10" w:id="6"/>
    <w:p>
      <w:pPr>
        <w:spacing w:after="0"/>
        <w:ind w:left="0"/>
        <w:jc w:val="both"/>
      </w:pPr>
      <w:r>
        <w:rPr>
          <w:rFonts w:ascii="Times New Roman"/>
          <w:b w:val="false"/>
          <w:i w:val="false"/>
          <w:color w:val="000000"/>
          <w:sz w:val="28"/>
        </w:rPr>
        <w:t>
      1) толық оқшаулау, мекемелерге кіруге және одан шығуға тыйым салуды, мекемелер ішінде адамдардың қозғалысын;</w:t>
      </w:r>
    </w:p>
    <w:bookmarkEnd w:id="6"/>
    <w:bookmarkStart w:name="z11" w:id="7"/>
    <w:p>
      <w:pPr>
        <w:spacing w:after="0"/>
        <w:ind w:left="0"/>
        <w:jc w:val="both"/>
      </w:pPr>
      <w:r>
        <w:rPr>
          <w:rFonts w:ascii="Times New Roman"/>
          <w:b w:val="false"/>
          <w:i w:val="false"/>
          <w:color w:val="000000"/>
          <w:sz w:val="28"/>
        </w:rPr>
        <w:t>
      2) динамикалық бақылауды;</w:t>
      </w:r>
    </w:p>
    <w:bookmarkEnd w:id="7"/>
    <w:bookmarkStart w:name="z12" w:id="8"/>
    <w:p>
      <w:pPr>
        <w:spacing w:after="0"/>
        <w:ind w:left="0"/>
        <w:jc w:val="both"/>
      </w:pPr>
      <w:r>
        <w:rPr>
          <w:rFonts w:ascii="Times New Roman"/>
          <w:b w:val="false"/>
          <w:i w:val="false"/>
          <w:color w:val="000000"/>
          <w:sz w:val="28"/>
        </w:rPr>
        <w:t>
      3) туысқандарымен кездесулерді тоқтатуды көздейді.</w:t>
      </w:r>
    </w:p>
    <w:bookmarkEnd w:id="8"/>
    <w:p>
      <w:pPr>
        <w:spacing w:after="0"/>
        <w:ind w:left="0"/>
        <w:jc w:val="both"/>
      </w:pPr>
      <w:r>
        <w:rPr>
          <w:rFonts w:ascii="Times New Roman"/>
          <w:b w:val="false"/>
          <w:i w:val="false"/>
          <w:color w:val="000000"/>
          <w:sz w:val="28"/>
        </w:rPr>
        <w:t xml:space="preserve">
      Бұл ретте пайдаланылмаған кездесулер карантин аяқталғаннан кейін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9984 болып тіркелген) айқындалған тәртіппен беріледі.</w:t>
      </w:r>
    </w:p>
    <w:p>
      <w:pPr>
        <w:spacing w:after="0"/>
        <w:ind w:left="0"/>
        <w:jc w:val="both"/>
      </w:pPr>
      <w:r>
        <w:rPr>
          <w:rFonts w:ascii="Times New Roman"/>
          <w:b w:val="false"/>
          <w:i w:val="false"/>
          <w:color w:val="000000"/>
          <w:sz w:val="28"/>
        </w:rPr>
        <w:t>
      Мекемелерді материалдық-техникалық жабдықтау жүк алаңдары арқылы жүзеге асырылады. Мекемелердің ішінде сотталғандарды бір-бірінен барынша оқшаулауды және жеткізу пункттері арқылы тамақтандыруды ұйымдастыра отырып, жасақтар бойынша байланысын үзу жүргізіледі.</w:t>
      </w:r>
    </w:p>
    <w:p>
      <w:pPr>
        <w:spacing w:after="0"/>
        <w:ind w:left="0"/>
        <w:jc w:val="both"/>
      </w:pPr>
      <w:r>
        <w:rPr>
          <w:rFonts w:ascii="Times New Roman"/>
          <w:b w:val="false"/>
          <w:i w:val="false"/>
          <w:color w:val="000000"/>
          <w:sz w:val="28"/>
        </w:rPr>
        <w:t xml:space="preserve">
      Карантин тиісті өңірдің аумағында инфекциялық ауру туындаған жағдайларда да белгіленеді. </w:t>
      </w:r>
    </w:p>
    <w:p>
      <w:pPr>
        <w:spacing w:after="0"/>
        <w:ind w:left="0"/>
        <w:jc w:val="both"/>
      </w:pPr>
      <w:r>
        <w:rPr>
          <w:rFonts w:ascii="Times New Roman"/>
          <w:b w:val="false"/>
          <w:i w:val="false"/>
          <w:color w:val="000000"/>
          <w:sz w:val="28"/>
        </w:rPr>
        <w:t xml:space="preserve">
      Мекемеде карантин шарттарын орындауды қамтамасыз ету үшін қызмет атқару күшейтілген нұсқа бойынша ұйымдастырылады. </w:t>
      </w:r>
    </w:p>
    <w:p>
      <w:pPr>
        <w:spacing w:after="0"/>
        <w:ind w:left="0"/>
        <w:jc w:val="both"/>
      </w:pPr>
      <w:r>
        <w:rPr>
          <w:rFonts w:ascii="Times New Roman"/>
          <w:b w:val="false"/>
          <w:i w:val="false"/>
          <w:color w:val="000000"/>
          <w:sz w:val="28"/>
        </w:rPr>
        <w:t>
      Карантин СЭҚБ ұсынымы бойынша:</w:t>
      </w:r>
    </w:p>
    <w:p>
      <w:pPr>
        <w:spacing w:after="0"/>
        <w:ind w:left="0"/>
        <w:jc w:val="both"/>
      </w:pPr>
      <w:r>
        <w:rPr>
          <w:rFonts w:ascii="Times New Roman"/>
          <w:b w:val="false"/>
          <w:i w:val="false"/>
          <w:color w:val="000000"/>
          <w:sz w:val="28"/>
        </w:rPr>
        <w:t>
      жұқпалы ауру пайда болған кезде мекеме аумағында - ҚАЖ департаментінің бұйрығымен;</w:t>
      </w:r>
    </w:p>
    <w:p>
      <w:pPr>
        <w:spacing w:after="0"/>
        <w:ind w:left="0"/>
        <w:jc w:val="both"/>
      </w:pPr>
      <w:r>
        <w:rPr>
          <w:rFonts w:ascii="Times New Roman"/>
          <w:b w:val="false"/>
          <w:i w:val="false"/>
          <w:color w:val="000000"/>
          <w:sz w:val="28"/>
        </w:rPr>
        <w:t>
      тиісті облыстың, республикалық маңызы бар қаланың және астананың аумағында карантин және/немесе эпидемияға қарсы шектеу шараларын енгізу кезінде облыстың, республикалық маңызы бар қаланың және астананың барлық мекемелерінде - ҚАЖ комитетінің бұйрығымен;</w:t>
      </w:r>
    </w:p>
    <w:p>
      <w:pPr>
        <w:spacing w:after="0"/>
        <w:ind w:left="0"/>
        <w:jc w:val="both"/>
      </w:pPr>
      <w:r>
        <w:rPr>
          <w:rFonts w:ascii="Times New Roman"/>
          <w:b w:val="false"/>
          <w:i w:val="false"/>
          <w:color w:val="000000"/>
          <w:sz w:val="28"/>
        </w:rPr>
        <w:t>
      республика аумағында карантин және/немесе эпидемияға қарсы шектеу шараларын енгізу кезінде республиканың барлық мекемелерінде - Қазақстан Республикасы Ішкі істер министрлігінің бұйрығымен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"88. Карантиндік және аса қауіпті инфекциялық аурумен сырқаттану немесе оған күдікті адам анықталған кезде медициналық бөлім, медициналық пункт дереу телефон арқылы және үш сағат ішінде СЭҚБ-ге, ҚАЖ комитетіне және халықтың санитариялық-эпидемиологиялық саламаттылығы саласындағы мемлекеттік органның ведомстволық бағынысты аумақтық бөлімшелеріне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034/е нысаны бойынша хабарлама жолдайды.".</w:t>
      </w:r>
    </w:p>
    <w:bookmarkStart w:name="z15" w:id="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Қазақстан Республикасы Ішкі істер министрлігінің интернет-ресурсына орналастыруды;</w:t>
      </w:r>
    </w:p>
    <w:bookmarkEnd w:id="11"/>
    <w:bookmarkStart w:name="z18" w:id="12"/>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2021 жылғы " "___________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