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85f0c" w14:textId="1c85f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зерттеулерінің, консалтингтік көрсетілетін қызметтері мен мемлекеттік тапсырмасының құнын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2022 жылғы 3 ақпандағы № 37 бұйрығы. Қазақстан Республикасының Әділет министрлігінде 2022 жылғы 8 ақпанда № 26750 болып тіркелді. Күші жойылды - Қазақстан Республикасы Оқу-ағарту министрінің м.а. 2025 жылғы 12 қыркүйектегі № 213 бұйрығымен.</w:t>
      </w:r>
    </w:p>
    <w:p>
      <w:pPr>
        <w:spacing w:after="0"/>
        <w:ind w:left="0"/>
        <w:jc w:val="both"/>
      </w:pPr>
      <w:r>
        <w:rPr>
          <w:rFonts w:ascii="Times New Roman"/>
          <w:b w:val="false"/>
          <w:i w:val="false"/>
          <w:color w:val="ff0000"/>
          <w:sz w:val="28"/>
        </w:rPr>
        <w:t xml:space="preserve">
      Ескерту. Күші жойылды - ҚР Оқу-ағарту министрінің м.а. 12.09.2025 </w:t>
      </w:r>
      <w:r>
        <w:rPr>
          <w:rFonts w:ascii="Times New Roman"/>
          <w:b w:val="false"/>
          <w:i w:val="false"/>
          <w:color w:val="ff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34-бабының</w:t>
      </w:r>
      <w:r>
        <w:rPr>
          <w:rFonts w:ascii="Times New Roman"/>
          <w:b w:val="false"/>
          <w:i w:val="false"/>
          <w:color w:val="000000"/>
          <w:sz w:val="28"/>
        </w:rPr>
        <w:t xml:space="preserve"> 5-тармағына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 Білім және ғылым министрлігінің зерттеулерінің, консалтингтік көрсетілетін қызметтері мен мемлекеттік тапсырмасының құнын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Білім және ғылым министрлігінің бюджеттік жоспарлау департаменті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bookmarkEnd w:id="3"/>
    <w:bookmarkStart w:name="z4"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 қамтамасыз етсін.</w:t>
      </w:r>
    </w:p>
    <w:bookmarkEnd w:id="4"/>
    <w:bookmarkStart w:name="z5"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Білім және ғылым министрлігінің Заң департаментіне ұсынуды қамтамасыз етсін.</w:t>
      </w:r>
    </w:p>
    <w:bookmarkEnd w:id="5"/>
    <w:bookmarkStart w:name="z6" w:id="6"/>
    <w:p>
      <w:pPr>
        <w:spacing w:after="0"/>
        <w:ind w:left="0"/>
        <w:jc w:val="both"/>
      </w:pPr>
      <w:r>
        <w:rPr>
          <w:rFonts w:ascii="Times New Roman"/>
          <w:b w:val="false"/>
          <w:i w:val="false"/>
          <w:color w:val="000000"/>
          <w:sz w:val="28"/>
        </w:rPr>
        <w:t>
      4. Осы бұйрықтың орындалуын бақылау Қазақстан Республикасы Білім және ғылым министрлігінің жетекшілік ететін вице-министріне жүктелсін.</w:t>
      </w:r>
    </w:p>
    <w:bookmarkEnd w:id="6"/>
    <w:bookmarkStart w:name="z7"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Қаржы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2022 жылғы 3 ақпандағы</w:t>
            </w:r>
            <w:r>
              <w:br/>
            </w:r>
            <w:r>
              <w:rPr>
                <w:rFonts w:ascii="Times New Roman"/>
                <w:b w:val="false"/>
                <w:i w:val="false"/>
                <w:color w:val="000000"/>
                <w:sz w:val="20"/>
              </w:rPr>
              <w:t>№ 37 бұйрығымен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Қазақстан Республикасы Білім және ғылым министрлігінің зерттеулерінің, консалтингтік көрсетілетін қызметтері мен мемлекеттік тапсырмасының құнын айқындау қағидалары</w:t>
      </w:r>
    </w:p>
    <w:bookmarkEnd w:id="8"/>
    <w:bookmarkStart w:name="z10" w:id="9"/>
    <w:p>
      <w:pPr>
        <w:spacing w:after="0"/>
        <w:ind w:left="0"/>
        <w:jc w:val="left"/>
      </w:pPr>
      <w:r>
        <w:rPr>
          <w:rFonts w:ascii="Times New Roman"/>
          <w:b/>
          <w:i w:val="false"/>
          <w:color w:val="000000"/>
        </w:rPr>
        <w:t xml:space="preserve"> 1-тарау. Жалпы ережелер</w:t>
      </w:r>
    </w:p>
    <w:bookmarkEnd w:id="9"/>
    <w:bookmarkStart w:name="z11" w:id="10"/>
    <w:p>
      <w:pPr>
        <w:spacing w:after="0"/>
        <w:ind w:left="0"/>
        <w:jc w:val="both"/>
      </w:pPr>
      <w:r>
        <w:rPr>
          <w:rFonts w:ascii="Times New Roman"/>
          <w:b w:val="false"/>
          <w:i w:val="false"/>
          <w:color w:val="000000"/>
          <w:sz w:val="28"/>
        </w:rPr>
        <w:t xml:space="preserve">
      1. Осы Қазақстан Республикасы Білім және ғылым министрлігінің зерттеулерінің, консалтингтік көрсетілетін қызметтері мен мемлекеттік тапсырмасының құнын айқындау қағидалары (бұдан әрі - Қағидалар) Қазақстан Республикасының Бюджет кодексінің (бұдан әрі - Бюджет кодексі) </w:t>
      </w:r>
      <w:r>
        <w:rPr>
          <w:rFonts w:ascii="Times New Roman"/>
          <w:b w:val="false"/>
          <w:i w:val="false"/>
          <w:color w:val="000000"/>
          <w:sz w:val="28"/>
        </w:rPr>
        <w:t>34-бабының</w:t>
      </w:r>
      <w:r>
        <w:rPr>
          <w:rFonts w:ascii="Times New Roman"/>
          <w:b w:val="false"/>
          <w:i w:val="false"/>
          <w:color w:val="000000"/>
          <w:sz w:val="28"/>
        </w:rPr>
        <w:t xml:space="preserve"> 5-тармағына сәйкес әзірленді және бюджеттік өтінімді қалыптастыру кезінде бюджет қаражаты есебінен зерттеулердің, консалтингтік көрсетілетін қызметтер мен мемлекеттік тапсырманың құнын белгілеу тәртібін айқындайды.</w:t>
      </w:r>
    </w:p>
    <w:bookmarkEnd w:id="10"/>
    <w:bookmarkStart w:name="z12"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3" w:id="12"/>
    <w:p>
      <w:pPr>
        <w:spacing w:after="0"/>
        <w:ind w:left="0"/>
        <w:jc w:val="both"/>
      </w:pPr>
      <w:r>
        <w:rPr>
          <w:rFonts w:ascii="Times New Roman"/>
          <w:b w:val="false"/>
          <w:i w:val="false"/>
          <w:color w:val="000000"/>
          <w:sz w:val="28"/>
        </w:rPr>
        <w:t>
      1) әлеуметтанушылық зерттеу – зерттеу нысанасын жан-жақты талдаумен сипатталатын әлеуметтік процестер мен құбылыстарды зерделеуге, сондай-ақ оларды кейіннен орын алған проблемаларды шешуде пайдалану үшін анық деректер алуға бағытталған зерттеу;</w:t>
      </w:r>
    </w:p>
    <w:bookmarkEnd w:id="12"/>
    <w:bookmarkStart w:name="z14" w:id="13"/>
    <w:p>
      <w:pPr>
        <w:spacing w:after="0"/>
        <w:ind w:left="0"/>
        <w:jc w:val="both"/>
      </w:pPr>
      <w:r>
        <w:rPr>
          <w:rFonts w:ascii="Times New Roman"/>
          <w:b w:val="false"/>
          <w:i w:val="false"/>
          <w:color w:val="000000"/>
          <w:sz w:val="28"/>
        </w:rPr>
        <w:t>
      2) зерттеулер – ғылыми және (немесе) ғылыми-техникалық қызмет нәтижелеріне қол жеткізу мақсатында ғылыми-зерттеу, тәжірибелік-конструкторлық және технологиялық жұмыстар шеңберінде ғылыми және (немесе) ғылыми-техникалық қызмет субъектілері тиісті ғылыми әдістермен және құралдармен жүзеге асыратын қолданбалы, іргелі, стратегиялық ғылыми зерттеулер;</w:t>
      </w:r>
    </w:p>
    <w:bookmarkEnd w:id="13"/>
    <w:bookmarkStart w:name="z15" w:id="14"/>
    <w:p>
      <w:pPr>
        <w:spacing w:after="0"/>
        <w:ind w:left="0"/>
        <w:jc w:val="both"/>
      </w:pPr>
      <w:r>
        <w:rPr>
          <w:rFonts w:ascii="Times New Roman"/>
          <w:b w:val="false"/>
          <w:i w:val="false"/>
          <w:color w:val="000000"/>
          <w:sz w:val="28"/>
        </w:rPr>
        <w:t xml:space="preserve">
      3) консалтингтік көрсетілетін қызметтер –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 бекіту туралы" Қазақстан Республикасы Қаржы министрінің 2016 жылғы 27 қаңтардағы № 30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13301 болып тіркелген) бекітілген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тізбесіне сәйкес мемлекеттік орган қызметі процесінде туындайтын проблемаларды, мүмкіндіктерді айқындау және бағалау жөніндегі не ахуалды егжей-тегжейлі талдау; жұмыстың қаржылық және басқарушылық тиімділігін (мынадай негізгі қызмет түрлері шеңберінде: басқару консалтингі, әкімшілік-кадрлық консалтинг, қаржылық консалтинг, ІТ-консалтинг, заң консалтингі, мамандандырылған консалтинг, қорғаныс саласындағы консалтинг, техникалық консалтингтік қызметтер) арттыру үшін одан әрі іс-қимылды түзеу бойынша тиімді ұсынымдар әзірлеу бойынша консалтингтік қызметтерге ақы төлеуге арналған шығындар;</w:t>
      </w:r>
    </w:p>
    <w:bookmarkEnd w:id="14"/>
    <w:bookmarkStart w:name="z16" w:id="15"/>
    <w:p>
      <w:pPr>
        <w:spacing w:after="0"/>
        <w:ind w:left="0"/>
        <w:jc w:val="both"/>
      </w:pPr>
      <w:r>
        <w:rPr>
          <w:rFonts w:ascii="Times New Roman"/>
          <w:b w:val="false"/>
          <w:i w:val="false"/>
          <w:color w:val="000000"/>
          <w:sz w:val="28"/>
        </w:rPr>
        <w:t>
      4) мемлекеттік тапсырма – жарғылық капиталына мемлекет қатысатын заңды тұлғаларға, Ұлттық әл-ауқат қоры тобына кіретін ұйымдарға, Қазақстан Республикасының Ұлттық кәсіпкерлер палатасына және Қазақстан Республикасының Үкіметі айқындайтын оның ұйымдарына, Қазақстан Республикасының Ұлттық олимпиада комитетіне, Қазақстан Республикасының Ұлттық паралимпиада комитетіне, дербес кластерлік қорға, "Aстана Хаб" халықаралық технологиялық паркіне, дербес білім беру ұйымдарына және олардың ұйымдарына, Қазақстан Республикасының Үкіметі айқындайтын "Елбасы Aкадемиясы" корпоративтік қорына, жекелеген мемлекеттік қызметтер көрсетуге, бюджеттік инвестициялық жобаларды iске асыруға және мемлекеттің әлеуметтiк-экономикалық тұрақтылығын және (немесе) әлеуметтік-мәдени дамуын қамтамасыз етуге бағытталған басқа да мiндеттердi орындауға арналған тапсырыс;</w:t>
      </w:r>
    </w:p>
    <w:bookmarkEnd w:id="15"/>
    <w:bookmarkStart w:name="z17" w:id="16"/>
    <w:p>
      <w:pPr>
        <w:spacing w:after="0"/>
        <w:ind w:left="0"/>
        <w:jc w:val="both"/>
      </w:pPr>
      <w:r>
        <w:rPr>
          <w:rFonts w:ascii="Times New Roman"/>
          <w:b w:val="false"/>
          <w:i w:val="false"/>
          <w:color w:val="000000"/>
          <w:sz w:val="28"/>
        </w:rPr>
        <w:t>
      5) талдамалық зерттеу – талдамалық әдістер негізінде экономиканың нақты сегментінде мемлекеттік міндеттерді шешу және мемлекеттік саясатты іске асыру үшін ұсыныстар әзірлеуге бағытталған зерттеу.</w:t>
      </w:r>
    </w:p>
    <w:bookmarkEnd w:id="16"/>
    <w:bookmarkStart w:name="z18" w:id="17"/>
    <w:p>
      <w:pPr>
        <w:spacing w:after="0"/>
        <w:ind w:left="0"/>
        <w:jc w:val="left"/>
      </w:pPr>
      <w:r>
        <w:rPr>
          <w:rFonts w:ascii="Times New Roman"/>
          <w:b/>
          <w:i w:val="false"/>
          <w:color w:val="000000"/>
        </w:rPr>
        <w:t xml:space="preserve"> 2-тарау. Зерттеулердің, консалтингтік көрсетілетін қызметтер мен мемлекеттік тапсырманың құнын айқындау тәртібі</w:t>
      </w:r>
    </w:p>
    <w:bookmarkEnd w:id="17"/>
    <w:bookmarkStart w:name="z19" w:id="18"/>
    <w:p>
      <w:pPr>
        <w:spacing w:after="0"/>
        <w:ind w:left="0"/>
        <w:jc w:val="both"/>
      </w:pPr>
      <w:r>
        <w:rPr>
          <w:rFonts w:ascii="Times New Roman"/>
          <w:b w:val="false"/>
          <w:i w:val="false"/>
          <w:color w:val="000000"/>
          <w:sz w:val="28"/>
        </w:rPr>
        <w:t>
      3. Зерттеудің, консалтингтік қызметтің, мемлекеттік тапсырманың құны зерттеу жүргізуге, консалтингтік қызмет көрсетуге, мемлекеттік тапсырманы орындауға тікелей қатысатын қызметкерлердің еңбегіне ақы төлеуге арналған шығыстарды, тікелей шығыстар мен жанама шығыстарды негізге ала отырып, мынадай формула бойынша айқындалады:</w:t>
      </w:r>
    </w:p>
    <w:bookmarkEnd w:id="18"/>
    <w:p>
      <w:pPr>
        <w:spacing w:after="0"/>
        <w:ind w:left="0"/>
        <w:jc w:val="both"/>
      </w:pPr>
      <w:r>
        <w:rPr>
          <w:rFonts w:ascii="Times New Roman"/>
          <w:b w:val="false"/>
          <w:i w:val="false"/>
          <w:color w:val="000000"/>
          <w:sz w:val="28"/>
        </w:rPr>
        <w:t>
      Қ = ∑еат + тш + ЖШ, мұндағы</w:t>
      </w:r>
    </w:p>
    <w:p>
      <w:pPr>
        <w:spacing w:after="0"/>
        <w:ind w:left="0"/>
        <w:jc w:val="both"/>
      </w:pPr>
      <w:r>
        <w:rPr>
          <w:rFonts w:ascii="Times New Roman"/>
          <w:b w:val="false"/>
          <w:i w:val="false"/>
          <w:color w:val="000000"/>
          <w:sz w:val="28"/>
        </w:rPr>
        <w:t>
      С – зерттеудің, консалтингтік қызметтің, мемлекеттік тапсырманың құны;</w:t>
      </w:r>
    </w:p>
    <w:p>
      <w:pPr>
        <w:spacing w:after="0"/>
        <w:ind w:left="0"/>
        <w:jc w:val="both"/>
      </w:pPr>
      <w:r>
        <w:rPr>
          <w:rFonts w:ascii="Times New Roman"/>
          <w:b w:val="false"/>
          <w:i w:val="false"/>
          <w:color w:val="000000"/>
          <w:sz w:val="28"/>
        </w:rPr>
        <w:t>
      ∑еат+тш – еңбекке ақы төлеу бойынша шығыстар сомасы;</w:t>
      </w:r>
    </w:p>
    <w:p>
      <w:pPr>
        <w:spacing w:after="0"/>
        <w:ind w:left="0"/>
        <w:jc w:val="both"/>
      </w:pPr>
      <w:r>
        <w:rPr>
          <w:rFonts w:ascii="Times New Roman"/>
          <w:b w:val="false"/>
          <w:i w:val="false"/>
          <w:color w:val="000000"/>
          <w:sz w:val="28"/>
        </w:rPr>
        <w:t>
      ЕАТ – қызметкерлердің еңбегіне ақы төлеу;</w:t>
      </w:r>
    </w:p>
    <w:p>
      <w:pPr>
        <w:spacing w:after="0"/>
        <w:ind w:left="0"/>
        <w:jc w:val="both"/>
      </w:pPr>
      <w:r>
        <w:rPr>
          <w:rFonts w:ascii="Times New Roman"/>
          <w:b w:val="false"/>
          <w:i w:val="false"/>
          <w:color w:val="000000"/>
          <w:sz w:val="28"/>
        </w:rPr>
        <w:t>
      ТШ – осы Қағидалардың 5-тармағының 1) тармақшасында көзделген шығыстарды қоспағанда, тікелей шығыстар;</w:t>
      </w:r>
    </w:p>
    <w:p>
      <w:pPr>
        <w:spacing w:after="0"/>
        <w:ind w:left="0"/>
        <w:jc w:val="both"/>
      </w:pPr>
      <w:r>
        <w:rPr>
          <w:rFonts w:ascii="Times New Roman"/>
          <w:b w:val="false"/>
          <w:i w:val="false"/>
          <w:color w:val="000000"/>
          <w:sz w:val="28"/>
        </w:rPr>
        <w:t>
      КР – жанама шығындар.</w:t>
      </w:r>
    </w:p>
    <w:bookmarkStart w:name="z20" w:id="19"/>
    <w:p>
      <w:pPr>
        <w:spacing w:after="0"/>
        <w:ind w:left="0"/>
        <w:jc w:val="left"/>
      </w:pPr>
      <w:r>
        <w:rPr>
          <w:rFonts w:ascii="Times New Roman"/>
          <w:b/>
          <w:i w:val="false"/>
          <w:color w:val="000000"/>
        </w:rPr>
        <w:t xml:space="preserve"> 3-тарау. Зерттеулердің, консалтингтік қызметтердің, мемлекеттік тапсырманың құнын айқындауға арналған шығындардың түрлері</w:t>
      </w:r>
    </w:p>
    <w:bookmarkEnd w:id="19"/>
    <w:bookmarkStart w:name="z21" w:id="20"/>
    <w:p>
      <w:pPr>
        <w:spacing w:after="0"/>
        <w:ind w:left="0"/>
        <w:jc w:val="both"/>
      </w:pPr>
      <w:r>
        <w:rPr>
          <w:rFonts w:ascii="Times New Roman"/>
          <w:b w:val="false"/>
          <w:i w:val="false"/>
          <w:color w:val="000000"/>
          <w:sz w:val="28"/>
        </w:rPr>
        <w:t>
      4. Зерттеу, консалтингтік қызмет көрсету және мемлекеттік тапсырма құнына мынадай шығыстар енгізілмейді:</w:t>
      </w:r>
    </w:p>
    <w:bookmarkEnd w:id="20"/>
    <w:bookmarkStart w:name="z22" w:id="21"/>
    <w:p>
      <w:pPr>
        <w:spacing w:after="0"/>
        <w:ind w:left="0"/>
        <w:jc w:val="both"/>
      </w:pPr>
      <w:r>
        <w:rPr>
          <w:rFonts w:ascii="Times New Roman"/>
          <w:b w:val="false"/>
          <w:i w:val="false"/>
          <w:color w:val="000000"/>
          <w:sz w:val="28"/>
        </w:rPr>
        <w:t>
      1) ықтимал шығындарға резервтер қалыптастыру;</w:t>
      </w:r>
    </w:p>
    <w:bookmarkEnd w:id="21"/>
    <w:bookmarkStart w:name="z23" w:id="22"/>
    <w:p>
      <w:pPr>
        <w:spacing w:after="0"/>
        <w:ind w:left="0"/>
        <w:jc w:val="both"/>
      </w:pPr>
      <w:r>
        <w:rPr>
          <w:rFonts w:ascii="Times New Roman"/>
          <w:b w:val="false"/>
          <w:i w:val="false"/>
          <w:color w:val="000000"/>
          <w:sz w:val="28"/>
        </w:rPr>
        <w:t>
      2) өткен кезеңдердің өзге де борыштары мен залалдарын жабу;</w:t>
      </w:r>
    </w:p>
    <w:bookmarkEnd w:id="22"/>
    <w:bookmarkStart w:name="z24" w:id="23"/>
    <w:p>
      <w:pPr>
        <w:spacing w:after="0"/>
        <w:ind w:left="0"/>
        <w:jc w:val="both"/>
      </w:pPr>
      <w:r>
        <w:rPr>
          <w:rFonts w:ascii="Times New Roman"/>
          <w:b w:val="false"/>
          <w:i w:val="false"/>
          <w:color w:val="000000"/>
          <w:sz w:val="28"/>
        </w:rPr>
        <w:t>
      3) демеушілік көмек;</w:t>
      </w:r>
    </w:p>
    <w:bookmarkEnd w:id="23"/>
    <w:bookmarkStart w:name="z25" w:id="24"/>
    <w:p>
      <w:pPr>
        <w:spacing w:after="0"/>
        <w:ind w:left="0"/>
        <w:jc w:val="both"/>
      </w:pPr>
      <w:r>
        <w:rPr>
          <w:rFonts w:ascii="Times New Roman"/>
          <w:b w:val="false"/>
          <w:i w:val="false"/>
          <w:color w:val="000000"/>
          <w:sz w:val="28"/>
        </w:rPr>
        <w:t>
      4) айыппұлдар, өсімпұлдар және тұрақсыздық айыптары.</w:t>
      </w:r>
    </w:p>
    <w:bookmarkEnd w:id="24"/>
    <w:bookmarkStart w:name="z26" w:id="25"/>
    <w:p>
      <w:pPr>
        <w:spacing w:after="0"/>
        <w:ind w:left="0"/>
        <w:jc w:val="both"/>
      </w:pPr>
      <w:r>
        <w:rPr>
          <w:rFonts w:ascii="Times New Roman"/>
          <w:b w:val="false"/>
          <w:i w:val="false"/>
          <w:color w:val="000000"/>
          <w:sz w:val="28"/>
        </w:rPr>
        <w:t>
      5. Тікелей шығындарға мыналар жатады:</w:t>
      </w:r>
    </w:p>
    <w:bookmarkEnd w:id="25"/>
    <w:bookmarkStart w:name="z27" w:id="26"/>
    <w:p>
      <w:pPr>
        <w:spacing w:after="0"/>
        <w:ind w:left="0"/>
        <w:jc w:val="both"/>
      </w:pPr>
      <w:r>
        <w:rPr>
          <w:rFonts w:ascii="Times New Roman"/>
          <w:b w:val="false"/>
          <w:i w:val="false"/>
          <w:color w:val="000000"/>
          <w:sz w:val="28"/>
        </w:rPr>
        <w:t>
      1) зерттеулерді, консалтингтік қызметтерді, мемлекеттік тапсырманы жүзеге асыратын қызметкерлердің (штаттағы және штаттан тыс) жалақысы;</w:t>
      </w:r>
    </w:p>
    <w:bookmarkEnd w:id="26"/>
    <w:bookmarkStart w:name="z28" w:id="27"/>
    <w:p>
      <w:pPr>
        <w:spacing w:after="0"/>
        <w:ind w:left="0"/>
        <w:jc w:val="both"/>
      </w:pPr>
      <w:r>
        <w:rPr>
          <w:rFonts w:ascii="Times New Roman"/>
          <w:b w:val="false"/>
          <w:i w:val="false"/>
          <w:color w:val="000000"/>
          <w:sz w:val="28"/>
        </w:rPr>
        <w:t>
      2) әлеуметтік салық, мемлекеттік әлеуметтік сақтандыру қорына әлеуметтік аударымдар, персоналды әлеуметтік медициналық сақтандыру қорына жұмыс берушілердің аударымдары, зерттеу жүргізетін, консалтингтік қызмет көрсететін, мемлекеттік тапсырманы орындайтын жұмыс берушінің міндетті зейнетақы жарналары;</w:t>
      </w:r>
    </w:p>
    <w:bookmarkEnd w:id="27"/>
    <w:bookmarkStart w:name="z29" w:id="28"/>
    <w:p>
      <w:pPr>
        <w:spacing w:after="0"/>
        <w:ind w:left="0"/>
        <w:jc w:val="both"/>
      </w:pPr>
      <w:r>
        <w:rPr>
          <w:rFonts w:ascii="Times New Roman"/>
          <w:b w:val="false"/>
          <w:i w:val="false"/>
          <w:color w:val="000000"/>
          <w:sz w:val="28"/>
        </w:rPr>
        <w:t>
      3) қосылған құн салығы;</w:t>
      </w:r>
    </w:p>
    <w:bookmarkEnd w:id="28"/>
    <w:bookmarkStart w:name="z30" w:id="29"/>
    <w:p>
      <w:pPr>
        <w:spacing w:after="0"/>
        <w:ind w:left="0"/>
        <w:jc w:val="both"/>
      </w:pPr>
      <w:r>
        <w:rPr>
          <w:rFonts w:ascii="Times New Roman"/>
          <w:b w:val="false"/>
          <w:i w:val="false"/>
          <w:color w:val="000000"/>
          <w:sz w:val="28"/>
        </w:rPr>
        <w:t>
      4) зерттеу жүргізетін, консалтингтік қызмет көрсететін, мемлекеттік тапсырманы орындайтын персоналдың іссапар шығыстары (ел ішіндегі және (немесе)елден тыс жерлердегі қызметтік сапарлар);</w:t>
      </w:r>
    </w:p>
    <w:bookmarkEnd w:id="29"/>
    <w:bookmarkStart w:name="z32" w:id="30"/>
    <w:p>
      <w:pPr>
        <w:spacing w:after="0"/>
        <w:ind w:left="0"/>
        <w:jc w:val="both"/>
      </w:pPr>
      <w:r>
        <w:rPr>
          <w:rFonts w:ascii="Times New Roman"/>
          <w:b w:val="false"/>
          <w:i w:val="false"/>
          <w:color w:val="000000"/>
          <w:sz w:val="28"/>
        </w:rPr>
        <w:t>
      5) сыртқы сарапшыларды тарту;</w:t>
      </w:r>
    </w:p>
    <w:bookmarkEnd w:id="30"/>
    <w:bookmarkStart w:name="z31" w:id="31"/>
    <w:p>
      <w:pPr>
        <w:spacing w:after="0"/>
        <w:ind w:left="0"/>
        <w:jc w:val="both"/>
      </w:pPr>
      <w:r>
        <w:rPr>
          <w:rFonts w:ascii="Times New Roman"/>
          <w:b w:val="false"/>
          <w:i w:val="false"/>
          <w:color w:val="000000"/>
          <w:sz w:val="28"/>
        </w:rPr>
        <w:t>
      6) зерттеу жүргізу, консалтингтік қызмет көрсету, мемлекеттік тапсырманы орындау үшін тікелей пайдаланылатын материалдарды сатып алу;</w:t>
      </w:r>
    </w:p>
    <w:bookmarkEnd w:id="31"/>
    <w:bookmarkStart w:name="z33" w:id="32"/>
    <w:p>
      <w:pPr>
        <w:spacing w:after="0"/>
        <w:ind w:left="0"/>
        <w:jc w:val="both"/>
      </w:pPr>
      <w:r>
        <w:rPr>
          <w:rFonts w:ascii="Times New Roman"/>
          <w:b w:val="false"/>
          <w:i w:val="false"/>
          <w:color w:val="000000"/>
          <w:sz w:val="28"/>
        </w:rPr>
        <w:t>
      7) байланыс қызметтері (қалааралық телефон сөйлесулері, телефон үшін абоненттік төлем, пошта-телеграф шығындары, факс, электрондық пошта, интернет);</w:t>
      </w:r>
    </w:p>
    <w:bookmarkEnd w:id="32"/>
    <w:bookmarkStart w:name="z34" w:id="33"/>
    <w:p>
      <w:pPr>
        <w:spacing w:after="0"/>
        <w:ind w:left="0"/>
        <w:jc w:val="both"/>
      </w:pPr>
      <w:r>
        <w:rPr>
          <w:rFonts w:ascii="Times New Roman"/>
          <w:b w:val="false"/>
          <w:i w:val="false"/>
          <w:color w:val="000000"/>
          <w:sz w:val="28"/>
        </w:rPr>
        <w:t>
      8) зерттеу жүргізу, консалтингтік қызмет көрсету, мемлекеттік тапсырманы орындау үшін тікелей пайдаланылатын көліктік көрсетілетін қызметтер;</w:t>
      </w:r>
    </w:p>
    <w:bookmarkEnd w:id="33"/>
    <w:bookmarkStart w:name="z35" w:id="34"/>
    <w:p>
      <w:pPr>
        <w:spacing w:after="0"/>
        <w:ind w:left="0"/>
        <w:jc w:val="both"/>
      </w:pPr>
      <w:r>
        <w:rPr>
          <w:rFonts w:ascii="Times New Roman"/>
          <w:b w:val="false"/>
          <w:i w:val="false"/>
          <w:color w:val="000000"/>
          <w:sz w:val="28"/>
        </w:rPr>
        <w:t>
      9) полиграфиялық шығындар (бланк өнімдерін тираждау: сауалнамалар, бағыт парақтары, карточкалар, есептер, тест тапсырмалары, түптеу, құжаттарды тігу және өңдеу);</w:t>
      </w:r>
    </w:p>
    <w:bookmarkEnd w:id="34"/>
    <w:bookmarkStart w:name="z36" w:id="35"/>
    <w:p>
      <w:pPr>
        <w:spacing w:after="0"/>
        <w:ind w:left="0"/>
        <w:jc w:val="both"/>
      </w:pPr>
      <w:r>
        <w:rPr>
          <w:rFonts w:ascii="Times New Roman"/>
          <w:b w:val="false"/>
          <w:i w:val="false"/>
          <w:color w:val="000000"/>
          <w:sz w:val="28"/>
        </w:rPr>
        <w:t>
      10) курьерлік қызметтер (материалдарды тарату);</w:t>
      </w:r>
    </w:p>
    <w:bookmarkEnd w:id="35"/>
    <w:bookmarkStart w:name="z37" w:id="36"/>
    <w:p>
      <w:pPr>
        <w:spacing w:after="0"/>
        <w:ind w:left="0"/>
        <w:jc w:val="both"/>
      </w:pPr>
      <w:r>
        <w:rPr>
          <w:rFonts w:ascii="Times New Roman"/>
          <w:b w:val="false"/>
          <w:i w:val="false"/>
          <w:color w:val="000000"/>
          <w:sz w:val="28"/>
        </w:rPr>
        <w:t>
      11) жалға алынатын үй-жайларда тікелей зерттеу жүргізу, консалтингтік қызмет көрсету, мемлекеттік тапсырманы орындау үшін конференциялар, семинарлар, дөңгелек үстелдер өткізу қажет болған жағдайларда жалдау ақысы;</w:t>
      </w:r>
    </w:p>
    <w:bookmarkEnd w:id="36"/>
    <w:bookmarkStart w:name="z38" w:id="37"/>
    <w:p>
      <w:pPr>
        <w:spacing w:after="0"/>
        <w:ind w:left="0"/>
        <w:jc w:val="both"/>
      </w:pPr>
      <w:r>
        <w:rPr>
          <w:rFonts w:ascii="Times New Roman"/>
          <w:b w:val="false"/>
          <w:i w:val="false"/>
          <w:color w:val="000000"/>
          <w:sz w:val="28"/>
        </w:rPr>
        <w:t>
      12) банктік қызметтер;</w:t>
      </w:r>
    </w:p>
    <w:bookmarkEnd w:id="37"/>
    <w:bookmarkStart w:name="z39" w:id="38"/>
    <w:p>
      <w:pPr>
        <w:spacing w:after="0"/>
        <w:ind w:left="0"/>
        <w:jc w:val="both"/>
      </w:pPr>
      <w:r>
        <w:rPr>
          <w:rFonts w:ascii="Times New Roman"/>
          <w:b w:val="false"/>
          <w:i w:val="false"/>
          <w:color w:val="000000"/>
          <w:sz w:val="28"/>
        </w:rPr>
        <w:t>
      13) мемлекеттік органдардың ақпараттық дерекқорына қолжетімділік;</w:t>
      </w:r>
    </w:p>
    <w:bookmarkEnd w:id="38"/>
    <w:bookmarkStart w:name="z40" w:id="39"/>
    <w:p>
      <w:pPr>
        <w:spacing w:after="0"/>
        <w:ind w:left="0"/>
        <w:jc w:val="both"/>
      </w:pPr>
      <w:r>
        <w:rPr>
          <w:rFonts w:ascii="Times New Roman"/>
          <w:b w:val="false"/>
          <w:i w:val="false"/>
          <w:color w:val="000000"/>
          <w:sz w:val="28"/>
        </w:rPr>
        <w:t>
      14) зерттеу жүргізу, консалтингтік қызмет көрсету, мемлекеттік тапсырманы орындау үшін тікелей пайдаланылатын аударма қызметтері;</w:t>
      </w:r>
    </w:p>
    <w:bookmarkEnd w:id="39"/>
    <w:bookmarkStart w:name="z41" w:id="40"/>
    <w:p>
      <w:pPr>
        <w:spacing w:after="0"/>
        <w:ind w:left="0"/>
        <w:jc w:val="both"/>
      </w:pPr>
      <w:r>
        <w:rPr>
          <w:rFonts w:ascii="Times New Roman"/>
          <w:b w:val="false"/>
          <w:i w:val="false"/>
          <w:color w:val="000000"/>
          <w:sz w:val="28"/>
        </w:rPr>
        <w:t>
      15) халықаралық ұйымдарға мүшелік жарнаны төлеуге арналған шығыстар.</w:t>
      </w:r>
    </w:p>
    <w:bookmarkEnd w:id="40"/>
    <w:bookmarkStart w:name="z42" w:id="41"/>
    <w:p>
      <w:pPr>
        <w:spacing w:after="0"/>
        <w:ind w:left="0"/>
        <w:jc w:val="both"/>
      </w:pPr>
      <w:r>
        <w:rPr>
          <w:rFonts w:ascii="Times New Roman"/>
          <w:b w:val="false"/>
          <w:i w:val="false"/>
          <w:color w:val="000000"/>
          <w:sz w:val="28"/>
        </w:rPr>
        <w:t>
      6. Жанама шығыстар көрсетілетін қызметтердің (жұмыстардың) өзіндік құнына тікелей жатпайды және мынадай шығыстарды қамтиды:</w:t>
      </w:r>
    </w:p>
    <w:bookmarkEnd w:id="41"/>
    <w:bookmarkStart w:name="z43" w:id="42"/>
    <w:p>
      <w:pPr>
        <w:spacing w:after="0"/>
        <w:ind w:left="0"/>
        <w:jc w:val="both"/>
      </w:pPr>
      <w:r>
        <w:rPr>
          <w:rFonts w:ascii="Times New Roman"/>
          <w:b w:val="false"/>
          <w:i w:val="false"/>
          <w:color w:val="000000"/>
          <w:sz w:val="28"/>
        </w:rPr>
        <w:t>
      1) әкімшілік персоналдың жалақысы;</w:t>
      </w:r>
    </w:p>
    <w:bookmarkEnd w:id="42"/>
    <w:bookmarkStart w:name="z44" w:id="43"/>
    <w:p>
      <w:pPr>
        <w:spacing w:after="0"/>
        <w:ind w:left="0"/>
        <w:jc w:val="both"/>
      </w:pPr>
      <w:r>
        <w:rPr>
          <w:rFonts w:ascii="Times New Roman"/>
          <w:b w:val="false"/>
          <w:i w:val="false"/>
          <w:color w:val="000000"/>
          <w:sz w:val="28"/>
        </w:rPr>
        <w:t>
      2) әлеуметтік салық, мемлекеттік әлеуметтік сақтандыру қорына әлеуметтік аударымдар, жұмыс берушілердің әлеуметтік медициналық сақтандыру қорына аударымдары, жұмыс берушінің, әкімшілік персоналдың міндетті зейнетақы жарналары;</w:t>
      </w:r>
    </w:p>
    <w:bookmarkEnd w:id="43"/>
    <w:bookmarkStart w:name="z45" w:id="44"/>
    <w:p>
      <w:pPr>
        <w:spacing w:after="0"/>
        <w:ind w:left="0"/>
        <w:jc w:val="both"/>
      </w:pPr>
      <w:r>
        <w:rPr>
          <w:rFonts w:ascii="Times New Roman"/>
          <w:b w:val="false"/>
          <w:i w:val="false"/>
          <w:color w:val="000000"/>
          <w:sz w:val="28"/>
        </w:rPr>
        <w:t>
      3) салықтар және бюджетке төленетін басқа да міндетті төлемдер (мүлік салығы, көлік құралдарына салынатын салық, жер салығы және басқалар);</w:t>
      </w:r>
    </w:p>
    <w:bookmarkEnd w:id="44"/>
    <w:bookmarkStart w:name="z46" w:id="45"/>
    <w:p>
      <w:pPr>
        <w:spacing w:after="0"/>
        <w:ind w:left="0"/>
        <w:jc w:val="both"/>
      </w:pPr>
      <w:r>
        <w:rPr>
          <w:rFonts w:ascii="Times New Roman"/>
          <w:b w:val="false"/>
          <w:i w:val="false"/>
          <w:color w:val="000000"/>
          <w:sz w:val="28"/>
        </w:rPr>
        <w:t>
      4) әкімшілік персоналдың іссапар шығыстары (Ел ішіндегі және (немесе) елден тыс жерлердегі қызметтік сапарлар);</w:t>
      </w:r>
    </w:p>
    <w:bookmarkEnd w:id="45"/>
    <w:bookmarkStart w:name="z47" w:id="46"/>
    <w:p>
      <w:pPr>
        <w:spacing w:after="0"/>
        <w:ind w:left="0"/>
        <w:jc w:val="both"/>
      </w:pPr>
      <w:r>
        <w:rPr>
          <w:rFonts w:ascii="Times New Roman"/>
          <w:b w:val="false"/>
          <w:i w:val="false"/>
          <w:color w:val="000000"/>
          <w:sz w:val="28"/>
        </w:rPr>
        <w:t>
      5) негізгі құралдар мен материалдық емес активтердің амортизациясы;</w:t>
      </w:r>
    </w:p>
    <w:bookmarkEnd w:id="46"/>
    <w:bookmarkStart w:name="z48" w:id="47"/>
    <w:p>
      <w:pPr>
        <w:spacing w:after="0"/>
        <w:ind w:left="0"/>
        <w:jc w:val="both"/>
      </w:pPr>
      <w:r>
        <w:rPr>
          <w:rFonts w:ascii="Times New Roman"/>
          <w:b w:val="false"/>
          <w:i w:val="false"/>
          <w:color w:val="000000"/>
          <w:sz w:val="28"/>
        </w:rPr>
        <w:t>
      6) негізгі құралдар мен материалдық емес активтерге қызмет көрсету және жөндеу;</w:t>
      </w:r>
    </w:p>
    <w:bookmarkEnd w:id="47"/>
    <w:bookmarkStart w:name="z49" w:id="48"/>
    <w:p>
      <w:pPr>
        <w:spacing w:after="0"/>
        <w:ind w:left="0"/>
        <w:jc w:val="both"/>
      </w:pPr>
      <w:r>
        <w:rPr>
          <w:rFonts w:ascii="Times New Roman"/>
          <w:b w:val="false"/>
          <w:i w:val="false"/>
          <w:color w:val="000000"/>
          <w:sz w:val="28"/>
        </w:rPr>
        <w:t>
      7) өзге де шығыстар (коммуналдық қызметтер, байланыс қызметтері, ақпараттық қызметтер (жарнаманы қоспағанда), өрт қауіпсіздігі және арнайы талаптардың сақталуы, күзет жөніндегі қызметтер, аудиторлық қызметтер, Банк қызметтері, нотариаттық қызметтер, типографиялық шығыстар).</w:t>
      </w:r>
    </w:p>
    <w:bookmarkEnd w:id="48"/>
    <w:bookmarkStart w:name="z50" w:id="49"/>
    <w:p>
      <w:pPr>
        <w:spacing w:after="0"/>
        <w:ind w:left="0"/>
        <w:jc w:val="both"/>
      </w:pPr>
      <w:r>
        <w:rPr>
          <w:rFonts w:ascii="Times New Roman"/>
          <w:b w:val="false"/>
          <w:i w:val="false"/>
          <w:color w:val="000000"/>
          <w:sz w:val="28"/>
        </w:rPr>
        <w:t>
      7. Зерттеу жүргізу, консалтингтік қызмет көрсету, мемлекеттік тапсырманы орындау кезіндегі шығыстардың әрбір бабын Тапсырыс беруші әрбір бюджеттік бағдарлама бойынша шығыстардың түрлері бойынша есептеу кезінде бағдар ретінде Қазақстан Республикасының Мемлекеттік сатып алу туралы заңнамасында белгіленген Тауарларға, жұмыстарға, көрсетілетін қызметтерге бағалардың дерекқорын пайдалана отырып қалыптастырады. Бұл ретте, баға дерекқорында көзделген тауардың, жұмыстың, көрсетілетін қызметтің бірлігі үшін нақты орташа бағадан аспайтын бағаға бағдарланады. Деректер базасында бағалар болмаған кезде жоспарланған шығыстарды негіздейтін құжаттар (шарттардың көшірмелері, прайс-парақтар) пайдаланылады.</w:t>
      </w:r>
    </w:p>
    <w:bookmarkEnd w:id="49"/>
    <w:bookmarkStart w:name="z51" w:id="50"/>
    <w:p>
      <w:pPr>
        <w:spacing w:after="0"/>
        <w:ind w:left="0"/>
        <w:jc w:val="both"/>
      </w:pPr>
      <w:r>
        <w:rPr>
          <w:rFonts w:ascii="Times New Roman"/>
          <w:b w:val="false"/>
          <w:i w:val="false"/>
          <w:color w:val="000000"/>
          <w:sz w:val="28"/>
        </w:rPr>
        <w:t>
      8. Зерттеу жүргізу, консалтингтік қызмет көрсету, мемлекеттік тапсырманы орындау үшін қажетті тауарлардың құнын айқындау кезінде әрбір бюджеттік бағдарлама бойынша шығыстардың түрлері бойынша есептеу кезінде бағдар ретінде Қазақстан Республикасының Мемлекеттік сатып алу туралы заңнамасында белгіленген Тауарларға, жұмыстарға, көрсетілетін қызметтерге бағалардың дерекқорын пайдалана отырып қалыптастырылады. Бұл ретте, баға дерекқорында көзделген тауардың, жұмыстың, көрсетілетін қызметтің бірлігі үшін нақты орташа бағадан аспайтын бағаға бағдарланады. Деректер базасында бағалар болмаған кезде жоспарланған шығыстарды негіздейтін құжаттар (шарттардың көшірмелері, прайс-парақтар) пайдаланылады.</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