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111" w14:textId="7ad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31 қаңтардағы № 10 бұйрығы. Қазақстан Республикасының Әділет министрлігінде 2022 жылғы 1 ақпанда № 26703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мүлікті мүліктік жалдауға (жалға алуға)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Жылжымайтын мүлік объектісін мүліктік жалдау (жалға алу) үшін жалдау ақысы: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шағын және орта бизнес субъектілері үшін 2020 жылғы 20 маусымнан бастап 2021 жылғы 30 маусым аралығындағы кезеңде;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жаппай тәртіпсіздіктерден зардап шеккен жеке және мемлекеттік емес заңды тұлғалар үшін 2022 жылғы 5 қаңтардан бастап 2022 жылғы 30 маусым аралығындағы кезеңде есептелмейді.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объектісін мүліктік жалдау (жалға алу) үшін жалдау ақысынан босату негізгі шартқа қосымша келісім жасау арқылы жүзеге асырылады.".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2022 жылғы 5 қаңтардан бастап туындаған құқықтық қатынастарға қолданылады.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