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c02" w14:textId="5b35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28 қаңтардағы № 21/НҚ бұйрығы. Қазақстан Республикасының Әділет министрлігінде 2022 жылғы 31 қаңтарда № 26688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"Интеграциялық сервистің бастамашысы сервиске қосылуға арналған өтінімге бастамашылық жасайды,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алаңдарды толтырады және интеграция шарттарын қабылдайды. Интеграциялық сервиске қосылу сервиспен өзара іс-қимыл жасауға қойылатын талаптарды ескере отырып жүзеге асырылады.</w:t>
      </w:r>
    </w:p>
    <w:bookmarkEnd w:id="3"/>
    <w:bookmarkStart w:name="z6" w:id="4"/>
    <w:p>
      <w:pPr>
        <w:spacing w:after="0"/>
        <w:ind w:left="0"/>
        <w:jc w:val="both"/>
      </w:pPr>
      <w:r>
        <w:rPr>
          <w:rFonts w:ascii="Times New Roman"/>
          <w:b w:val="false"/>
          <w:i w:val="false"/>
          <w:color w:val="000000"/>
          <w:sz w:val="28"/>
        </w:rPr>
        <w:t>
      Мемлекеттік қызметтер көрсету үшін мемлекеттік емес АЖ иелерінің интеграциялық сервистерді пайдалануы туралы келісім ақпараттандыру саласындағы уәкілетті органның ішкі құжатымен айқындалады.".</w:t>
      </w:r>
    </w:p>
    <w:bookmarkEnd w:id="4"/>
    <w:bookmarkStart w:name="z7"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