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9fec" w14:textId="65a9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қадағалап отыру тетігінің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2022 жылғы 27 қаңтардағы № 88 бұйрығы. Қазақстан Республикасының Әділет министрлігінде 2022 жылғы 28 қаңтарда № 26670 болып тіркелді.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176-1-бабының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Тауарларды қадағалап отыру тетігінің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bookmarkStart w:name="z5"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 xml:space="preserve">2022 жылғы 27 қаңтардағы </w:t>
            </w:r>
            <w:r>
              <w:br/>
            </w:r>
            <w:r>
              <w:rPr>
                <w:rFonts w:ascii="Times New Roman"/>
                <w:b w:val="false"/>
                <w:i w:val="false"/>
                <w:color w:val="000000"/>
                <w:sz w:val="20"/>
              </w:rPr>
              <w:t>№ 88 Бұйрықпен бекітілген</w:t>
            </w:r>
          </w:p>
        </w:tc>
      </w:tr>
    </w:tbl>
    <w:bookmarkStart w:name="z8" w:id="6"/>
    <w:p>
      <w:pPr>
        <w:spacing w:after="0"/>
        <w:ind w:left="0"/>
        <w:jc w:val="left"/>
      </w:pPr>
      <w:r>
        <w:rPr>
          <w:rFonts w:ascii="Times New Roman"/>
          <w:b/>
          <w:i w:val="false"/>
          <w:color w:val="000000"/>
        </w:rPr>
        <w:t xml:space="preserve"> Тауарларды қадағалап отыру тетігінің жұмыс істеу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Тауарларды қадағалап отыру тетігінің жұмыс істеу қағидалары "Салық және бюджетке төленетін басқа да міндетті төлемдер туралы" Қазақстан Республикасы Кодексінің (Салық кодексі) (бұдан әрі – Салық кодексі) 176-1-бабының </w:t>
      </w:r>
      <w:r>
        <w:rPr>
          <w:rFonts w:ascii="Times New Roman"/>
          <w:b w:val="false"/>
          <w:i w:val="false"/>
          <w:color w:val="000000"/>
          <w:sz w:val="28"/>
        </w:rPr>
        <w:t>6-тармағына</w:t>
      </w:r>
      <w:r>
        <w:rPr>
          <w:rFonts w:ascii="Times New Roman"/>
          <w:b w:val="false"/>
          <w:i w:val="false"/>
          <w:color w:val="000000"/>
          <w:sz w:val="28"/>
        </w:rPr>
        <w:t xml:space="preserve"> және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2019 жылғы 29 мамырда Астана қаласында жасалған Еуразиялық экономикалық одақтың кедендік аумағына әкелінген тауарларды қадағалап отыру тетігі туралы келісімге (бұдан әрі – Келісім) сәйкес әзірленді және тауарларды қадағалап отыру тетігінің жұмыс істеу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29.11.2022 </w:t>
      </w:r>
      <w:r>
        <w:rPr>
          <w:rFonts w:ascii="Times New Roman"/>
          <w:b w:val="false"/>
          <w:i w:val="false"/>
          <w:color w:val="ff0000"/>
          <w:sz w:val="28"/>
        </w:rPr>
        <w:t>№ 1207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Қағидаларда мынадай негізгі ұғымдар:</w:t>
      </w:r>
    </w:p>
    <w:bookmarkEnd w:id="8"/>
    <w:bookmarkStart w:name="z12" w:id="9"/>
    <w:p>
      <w:pPr>
        <w:spacing w:after="0"/>
        <w:ind w:left="0"/>
        <w:jc w:val="both"/>
      </w:pPr>
      <w:r>
        <w:rPr>
          <w:rFonts w:ascii="Times New Roman"/>
          <w:b w:val="false"/>
          <w:i w:val="false"/>
          <w:color w:val="000000"/>
          <w:sz w:val="28"/>
        </w:rPr>
        <w:t>
      1) бөлшек сауда – тауарларды жеке, отбасылық, үйішілік және кәсіпкерлік қызметті жүзеге асырумен байланысты емес өзге де мақсаттарда пайдалану үшін сатып алуға және сатуға байланысты сауда қызметінің түрі;</w:t>
      </w:r>
    </w:p>
    <w:bookmarkEnd w:id="9"/>
    <w:bookmarkStart w:name="z13" w:id="10"/>
    <w:p>
      <w:pPr>
        <w:spacing w:after="0"/>
        <w:ind w:left="0"/>
        <w:jc w:val="both"/>
      </w:pPr>
      <w:r>
        <w:rPr>
          <w:rFonts w:ascii="Times New Roman"/>
          <w:b w:val="false"/>
          <w:i w:val="false"/>
          <w:color w:val="000000"/>
          <w:sz w:val="28"/>
        </w:rPr>
        <w:t>
      2) виртуалды қойма – тауарлардың автоматты режимде өткізілуін және бақылауға арналған электрондық шот-фактуралардың ақпараттық жүйесінің (бұдан әрі – ЭШФ АЖ) модулі.</w:t>
      </w:r>
    </w:p>
    <w:bookmarkEnd w:id="10"/>
    <w:bookmarkStart w:name="z14" w:id="11"/>
    <w:p>
      <w:pPr>
        <w:spacing w:after="0"/>
        <w:ind w:left="0"/>
        <w:jc w:val="both"/>
      </w:pPr>
      <w:r>
        <w:rPr>
          <w:rFonts w:ascii="Times New Roman"/>
          <w:b w:val="false"/>
          <w:i w:val="false"/>
          <w:color w:val="000000"/>
          <w:sz w:val="28"/>
        </w:rPr>
        <w:t>
      3) қадағалап отыру – Келісімді іске асыру мақсатында ұлттық қадағалап отыру жүйесін пайдалана отырып, қадағалап отыруға жататын тауарларды және осындай тауарлар айналымымен байланысты операцияларды есепке алуды ұйымдастыру;</w:t>
      </w:r>
    </w:p>
    <w:bookmarkEnd w:id="11"/>
    <w:bookmarkStart w:name="z15" w:id="12"/>
    <w:p>
      <w:pPr>
        <w:spacing w:after="0"/>
        <w:ind w:left="0"/>
        <w:jc w:val="both"/>
      </w:pPr>
      <w:r>
        <w:rPr>
          <w:rFonts w:ascii="Times New Roman"/>
          <w:b w:val="false"/>
          <w:i w:val="false"/>
          <w:color w:val="000000"/>
          <w:sz w:val="28"/>
        </w:rPr>
        <w:t>
      4) қадағалап отыру тетігі – ұлттық қадағалап отыру жүйелерінен мәліметтер алмасу негізінде жұмыс істейтін және тауарлар айналымын бақылау мақсатында қадағалап отыруды қамтамасыз ететін жүйе;</w:t>
      </w:r>
    </w:p>
    <w:bookmarkEnd w:id="12"/>
    <w:bookmarkStart w:name="z16" w:id="13"/>
    <w:p>
      <w:pPr>
        <w:spacing w:after="0"/>
        <w:ind w:left="0"/>
        <w:jc w:val="both"/>
      </w:pPr>
      <w:r>
        <w:rPr>
          <w:rFonts w:ascii="Times New Roman"/>
          <w:b w:val="false"/>
          <w:i w:val="false"/>
          <w:color w:val="000000"/>
          <w:sz w:val="28"/>
        </w:rPr>
        <w:t>
      5) қадағалап отыруға жататын тауарлар – Еуразиялық экономикалық одақтың (бұдан әрі – ЕАЭО) кедендік аумағына әкелінген, Еуразиялық экономикалық комиссия (бұдан әрі – ЕЭК) бекітетін мынадай тауарлар енгізілген тізбеге қатысты қадағалап отыру жүзеге асырылады:</w:t>
      </w:r>
    </w:p>
    <w:bookmarkEnd w:id="13"/>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ұстаған және осындай тауарларға қатысты өкілеттіктері бар тұлғалар белгілеген мерзімде қажет етілмеген тауарларға;</w:t>
      </w:r>
    </w:p>
    <w:p>
      <w:pPr>
        <w:spacing w:after="0"/>
        <w:ind w:left="0"/>
        <w:jc w:val="both"/>
      </w:pPr>
      <w:r>
        <w:rPr>
          <w:rFonts w:ascii="Times New Roman"/>
          <w:b w:val="false"/>
          <w:i w:val="false"/>
          <w:color w:val="000000"/>
          <w:sz w:val="28"/>
        </w:rPr>
        <w:t>
      сот шешімі бойынша кедендік баждарды, салықтарды, арнайы, демпингке қарсы, өтемақы баждарын төлеу есебінен өндіріп алу қолданылған, ішкі тұтыну үшін шығарудың кедендік рәсіміне орналастырылмаған тауарларға;</w:t>
      </w:r>
    </w:p>
    <w:p>
      <w:pPr>
        <w:spacing w:after="0"/>
        <w:ind w:left="0"/>
        <w:jc w:val="both"/>
      </w:pPr>
      <w:r>
        <w:rPr>
          <w:rFonts w:ascii="Times New Roman"/>
          <w:b w:val="false"/>
          <w:i w:val="false"/>
          <w:color w:val="000000"/>
          <w:sz w:val="28"/>
        </w:rPr>
        <w:t>
      тәркіленген немесе мемлекеттің меншігіне (кірісіне) өзгеше тәсілмен айналдырылған, ішкі тұтыну үшін шығарудың кедендік рәсіміне орналастырылмаған тауарларға;</w:t>
      </w:r>
    </w:p>
    <w:p>
      <w:pPr>
        <w:spacing w:after="0"/>
        <w:ind w:left="0"/>
        <w:jc w:val="both"/>
      </w:pPr>
      <w:r>
        <w:rPr>
          <w:rFonts w:ascii="Times New Roman"/>
          <w:b w:val="false"/>
          <w:i w:val="false"/>
          <w:color w:val="000000"/>
          <w:sz w:val="28"/>
        </w:rPr>
        <w:t>
      ішкі тұтыну үшін шығарудың кедендік рәсімімен орналастырылған тауарларға;</w:t>
      </w:r>
    </w:p>
    <w:bookmarkStart w:name="z17" w:id="14"/>
    <w:p>
      <w:pPr>
        <w:spacing w:after="0"/>
        <w:ind w:left="0"/>
        <w:jc w:val="both"/>
      </w:pPr>
      <w:r>
        <w:rPr>
          <w:rFonts w:ascii="Times New Roman"/>
          <w:b w:val="false"/>
          <w:i w:val="false"/>
          <w:color w:val="000000"/>
          <w:sz w:val="28"/>
        </w:rPr>
        <w:t xml:space="preserve">
      6) тауарлар айналымы – ішкі тұтыну үшін шығару кеден рәсіміне сәйкес қадағалап отыруға жататын тауарларды шығару, осындай тауарларды ЕАЭО кедендік аумағында өткізу, өткізумен байланысты және осы Келісімнің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ЕЭК айқындаған жағдайларда оларды бір ЕАЭО мүше мемлекеттің аумағынан басқа ЕАЭО мүше мемлекеттің аумағына өткізуге;</w:t>
      </w:r>
    </w:p>
    <w:bookmarkEnd w:id="14"/>
    <w:bookmarkStart w:name="z18" w:id="15"/>
    <w:p>
      <w:pPr>
        <w:spacing w:after="0"/>
        <w:ind w:left="0"/>
        <w:jc w:val="both"/>
      </w:pPr>
      <w:r>
        <w:rPr>
          <w:rFonts w:ascii="Times New Roman"/>
          <w:b w:val="false"/>
          <w:i w:val="false"/>
          <w:color w:val="000000"/>
          <w:sz w:val="28"/>
        </w:rPr>
        <w:t>
      7) өткізу – сату, айырбастау, өтеусіз беру мақсатында тауарларды не өзге де мүлікті тиеп жіберу және (немесе) беру, жұмыстарды орындау, қызметтер көрсету, лизинг шарты бойынша мүлікті беру, сондай-ақ борышкер кепілмен қамтамасыз етілген міндеттемені орындамаған кезде, кепілге салынған тауарларды кепіл ұстаушыға беруге;</w:t>
      </w:r>
    </w:p>
    <w:bookmarkEnd w:id="15"/>
    <w:bookmarkStart w:name="z19" w:id="16"/>
    <w:p>
      <w:pPr>
        <w:spacing w:after="0"/>
        <w:ind w:left="0"/>
        <w:jc w:val="both"/>
      </w:pPr>
      <w:r>
        <w:rPr>
          <w:rFonts w:ascii="Times New Roman"/>
          <w:b w:val="false"/>
          <w:i w:val="false"/>
          <w:color w:val="000000"/>
          <w:sz w:val="28"/>
        </w:rPr>
        <w:t>
      8) тұлға – жеке тұлға, оның ішінде жеке кәсіпкер ретінде тіркелген, заңды тұлға, сондай-ақ заңды тұлға болып табылмайтын ұйымға;</w:t>
      </w:r>
    </w:p>
    <w:bookmarkEnd w:id="16"/>
    <w:bookmarkStart w:name="z20" w:id="17"/>
    <w:p>
      <w:pPr>
        <w:spacing w:after="0"/>
        <w:ind w:left="0"/>
        <w:jc w:val="both"/>
      </w:pPr>
      <w:r>
        <w:rPr>
          <w:rFonts w:ascii="Times New Roman"/>
          <w:b w:val="false"/>
          <w:i w:val="false"/>
          <w:color w:val="000000"/>
          <w:sz w:val="28"/>
        </w:rPr>
        <w:t xml:space="preserve">
      9) ілеспе құжат –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18750 болып тіркелген) (бұдан әрі – ЭШФ қағидалары) ресімделетін электрондық шот-фактураға пайдаланылады.</w:t>
      </w:r>
    </w:p>
    <w:bookmarkEnd w:id="17"/>
    <w:bookmarkStart w:name="z21" w:id="18"/>
    <w:p>
      <w:pPr>
        <w:spacing w:after="0"/>
        <w:ind w:left="0"/>
        <w:jc w:val="left"/>
      </w:pPr>
      <w:r>
        <w:rPr>
          <w:rFonts w:ascii="Times New Roman"/>
          <w:b/>
          <w:i w:val="false"/>
          <w:color w:val="000000"/>
        </w:rPr>
        <w:t xml:space="preserve"> 2–тарау. Тауарларды қадағалап отыру тетігінің жұмыс істеу тәртібі</w:t>
      </w:r>
    </w:p>
    <w:bookmarkEnd w:id="18"/>
    <w:bookmarkStart w:name="z22" w:id="19"/>
    <w:p>
      <w:pPr>
        <w:spacing w:after="0"/>
        <w:ind w:left="0"/>
        <w:jc w:val="both"/>
      </w:pPr>
      <w:r>
        <w:rPr>
          <w:rFonts w:ascii="Times New Roman"/>
          <w:b w:val="false"/>
          <w:i w:val="false"/>
          <w:color w:val="000000"/>
          <w:sz w:val="28"/>
        </w:rPr>
        <w:t>
      3. Келісімге сәйкес Қазақстан Республикасында ұлттық қадағалап отыру жүйесі ЭШФ АЖ болып табылады, ол ұлттық қадағалап отыру жүйесін, оның ішінде ұлттық қадағалап отыру жүйесінен мәліметтерді сақтауға арналған жүйені пайдалана отырып, қадағалап отыруға жататын тауарлар және осындай тауарлардың айналымына байланысты операциялар туралы мәліметтерді есепке алуды және сақтауды қамтамасыз етеді.</w:t>
      </w:r>
    </w:p>
    <w:bookmarkEnd w:id="19"/>
    <w:bookmarkStart w:name="z23" w:id="20"/>
    <w:p>
      <w:pPr>
        <w:spacing w:after="0"/>
        <w:ind w:left="0"/>
        <w:jc w:val="both"/>
      </w:pPr>
      <w:r>
        <w:rPr>
          <w:rFonts w:ascii="Times New Roman"/>
          <w:b w:val="false"/>
          <w:i w:val="false"/>
          <w:color w:val="000000"/>
          <w:sz w:val="28"/>
        </w:rPr>
        <w:t>
      4. Қадағалануға жататын тауарларға қатысты, қадағалап отыру жүзеге асырылады.</w:t>
      </w:r>
    </w:p>
    <w:bookmarkEnd w:id="20"/>
    <w:bookmarkStart w:name="z24" w:id="21"/>
    <w:p>
      <w:pPr>
        <w:spacing w:after="0"/>
        <w:ind w:left="0"/>
        <w:jc w:val="both"/>
      </w:pPr>
      <w:r>
        <w:rPr>
          <w:rFonts w:ascii="Times New Roman"/>
          <w:b w:val="false"/>
          <w:i w:val="false"/>
          <w:color w:val="000000"/>
          <w:sz w:val="28"/>
        </w:rPr>
        <w:t xml:space="preserve">
      5. Осы Қағидалардың күші қолданылмайтын тауарлар Келісімнің 2-бабының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w:t>
      </w:r>
    </w:p>
    <w:bookmarkEnd w:id="21"/>
    <w:bookmarkStart w:name="z25" w:id="22"/>
    <w:p>
      <w:pPr>
        <w:spacing w:after="0"/>
        <w:ind w:left="0"/>
        <w:jc w:val="both"/>
      </w:pPr>
      <w:r>
        <w:rPr>
          <w:rFonts w:ascii="Times New Roman"/>
          <w:b w:val="false"/>
          <w:i w:val="false"/>
          <w:color w:val="000000"/>
          <w:sz w:val="28"/>
        </w:rPr>
        <w:t xml:space="preserve">
      6. Қадағалау жүзеге асырылмайтындарға қатысты тауарлар Келісімнің 2-бабының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w:t>
      </w:r>
    </w:p>
    <w:bookmarkEnd w:id="22"/>
    <w:bookmarkStart w:name="z26" w:id="23"/>
    <w:p>
      <w:pPr>
        <w:spacing w:after="0"/>
        <w:ind w:left="0"/>
        <w:jc w:val="both"/>
      </w:pPr>
      <w:r>
        <w:rPr>
          <w:rFonts w:ascii="Times New Roman"/>
          <w:b w:val="false"/>
          <w:i w:val="false"/>
          <w:color w:val="000000"/>
          <w:sz w:val="28"/>
        </w:rPr>
        <w:t xml:space="preserve">
      7. Ұлттық қадағалап отыру жүйелеріндегі қадағалап отыруға жататын тауарлар және осындай тауарлардың айналымына байланысты әртүрлі ЕАЭО мүше мемлекеттердің тұлғалары арасында жасалатын операциялар туралы мәліметтермен алмасу Келісімнің </w:t>
      </w:r>
      <w:r>
        <w:rPr>
          <w:rFonts w:ascii="Times New Roman"/>
          <w:b w:val="false"/>
          <w:i w:val="false"/>
          <w:color w:val="000000"/>
          <w:sz w:val="28"/>
        </w:rPr>
        <w:t>8-бабына</w:t>
      </w:r>
      <w:r>
        <w:rPr>
          <w:rFonts w:ascii="Times New Roman"/>
          <w:b w:val="false"/>
          <w:i w:val="false"/>
          <w:color w:val="000000"/>
          <w:sz w:val="28"/>
        </w:rPr>
        <w:t xml:space="preserve"> сәйкес тұрақты негізде жүзеге асырылады.</w:t>
      </w:r>
    </w:p>
    <w:bookmarkEnd w:id="23"/>
    <w:p>
      <w:pPr>
        <w:spacing w:after="0"/>
        <w:ind w:left="0"/>
        <w:jc w:val="both"/>
      </w:pPr>
      <w:r>
        <w:rPr>
          <w:rFonts w:ascii="Times New Roman"/>
          <w:b w:val="false"/>
          <w:i w:val="false"/>
          <w:color w:val="000000"/>
          <w:sz w:val="28"/>
        </w:rPr>
        <w:t xml:space="preserve">
      Ұлттық қадағалап отыру жүйелеріндегі қадағалап отыруға жататын тауарлардың айналымына байланысты мәліметтермен алмасу, осындай тауарларды бір ЕАЭО мүше мемлекеттің аумағынан екінші ЕАЭО мүше мемлекеттің аумағына өткізу алдындағы операциялар Келісімнің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w:t>
      </w:r>
    </w:p>
    <w:bookmarkStart w:name="z27" w:id="24"/>
    <w:p>
      <w:pPr>
        <w:spacing w:after="0"/>
        <w:ind w:left="0"/>
        <w:jc w:val="both"/>
      </w:pPr>
      <w:r>
        <w:rPr>
          <w:rFonts w:ascii="Times New Roman"/>
          <w:b w:val="false"/>
          <w:i w:val="false"/>
          <w:color w:val="000000"/>
          <w:sz w:val="28"/>
        </w:rPr>
        <w:t xml:space="preserve">
      8. Қадағалап отыру Келісімнің 6-бабына сәйкес қадағалап отыруға жататын тауарлар айналымымен байланысты соңғы операция туралы мәліметтер ұлттық қадағалап отыру жүйесіне енгізілген күннен бастап 5 (бес) жыл өткен соң тоқтатылады, ал егер осындай операциялар жүзеге асырылмаса - тауарларға арналған декларациядан немесе осындай тауарлар ішкі тұтыну үшін шығару кедендік рәсімімен орналастырылған тауарларға арналған декларация берілгенге дейін тауарларды шығару туралы өтініштен немесе ЕАЭО мүше мемлекеттердің заңнамасына сәйкес осы Қағидалардың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үшінші, төртінші және бесінші абзацтарында көрсетілген қадағалап отыруға жататын тауарларға негіз болатын құжаттардан алынған мәліметтер ұлттық қадағалап отыру жүйесіне келіп түскен күннен бастап 5 (бес) жыл өткен соң не қадағалап отыруға жататын тауарлардың жекелеген санаттарына қатысты ЕЭК айқындаған ұзақтығы неғұрлым аз өзге мерзім өткен соң тоқтатылады.</w:t>
      </w:r>
    </w:p>
    <w:bookmarkEnd w:id="24"/>
    <w:p>
      <w:pPr>
        <w:spacing w:after="0"/>
        <w:ind w:left="0"/>
        <w:jc w:val="both"/>
      </w:pPr>
      <w:r>
        <w:rPr>
          <w:rFonts w:ascii="Times New Roman"/>
          <w:b w:val="false"/>
          <w:i w:val="false"/>
          <w:color w:val="000000"/>
          <w:sz w:val="28"/>
        </w:rPr>
        <w:t xml:space="preserve">
      Егер қадағалап отыруға жататын тауарлар Келісімнің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ЕЭК бекіткен тізбеден алып тасталса, осы тармақтың бірінші бөлігінде көрсетілген немесе осы тармақтың бірінші бөлігіне сәйкес ЕЭК айқындаған мерзім өткенге дейін, қадағалап отыру тоқтатылады.</w:t>
      </w:r>
    </w:p>
    <w:p>
      <w:pPr>
        <w:spacing w:after="0"/>
        <w:ind w:left="0"/>
        <w:jc w:val="both"/>
      </w:pPr>
      <w:r>
        <w:rPr>
          <w:rFonts w:ascii="Times New Roman"/>
          <w:b w:val="false"/>
          <w:i w:val="false"/>
          <w:color w:val="000000"/>
          <w:sz w:val="28"/>
        </w:rPr>
        <w:t xml:space="preserve">
      ЕЭК Келісімнің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тармақтың бірінші бөлігінде көрсетілген немесе осы тармақтың бірінші бөлігіне сәйкес ЕЭК-да айқындалған мерзім өткенге дейін қадағалап отыруы тоқтатылатын жағдайлар және осы жағдайларда қадағалап отыру тоқтатылатын мерзімдерді айқындайды.</w:t>
      </w:r>
    </w:p>
    <w:bookmarkStart w:name="z28" w:id="25"/>
    <w:p>
      <w:pPr>
        <w:spacing w:after="0"/>
        <w:ind w:left="0"/>
        <w:jc w:val="both"/>
      </w:pPr>
      <w:r>
        <w:rPr>
          <w:rFonts w:ascii="Times New Roman"/>
          <w:b w:val="false"/>
          <w:i w:val="false"/>
          <w:color w:val="000000"/>
          <w:sz w:val="28"/>
        </w:rPr>
        <w:t>
      9. Қадағалап отыруға жататын тауарлар айналымын жүзеге асыратын тұлғалардың:</w:t>
      </w:r>
    </w:p>
    <w:bookmarkEnd w:id="25"/>
    <w:bookmarkStart w:name="z29" w:id="26"/>
    <w:p>
      <w:pPr>
        <w:spacing w:after="0"/>
        <w:ind w:left="0"/>
        <w:jc w:val="both"/>
      </w:pPr>
      <w:r>
        <w:rPr>
          <w:rFonts w:ascii="Times New Roman"/>
          <w:b w:val="false"/>
          <w:i w:val="false"/>
          <w:color w:val="000000"/>
          <w:sz w:val="28"/>
        </w:rPr>
        <w:t xml:space="preserve">
      1) техникалық іркілістерден, байланыс құралдары (телекоммуникациялық желілер және Интернет ақпараттық-телекоммуникациялық желісі) жұмысындағы бұзылулардан, электр энергиясының ажыратылуынан туындаған ақпараттық жүйелердің ақаулығына байланысты, сондай-ақ Келісімнің 7-бабының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ЕЭК айқындаған өзге де жағдайларда электрондық құжаттар түрінде ресімдеу мүмкін болмаған жағдайды қоспағанда, ілеспе құжаттарды электрондық құжаттар түрінде ресімдеуіне;</w:t>
      </w:r>
    </w:p>
    <w:bookmarkEnd w:id="26"/>
    <w:bookmarkStart w:name="z30" w:id="27"/>
    <w:p>
      <w:pPr>
        <w:spacing w:after="0"/>
        <w:ind w:left="0"/>
        <w:jc w:val="both"/>
      </w:pPr>
      <w:r>
        <w:rPr>
          <w:rFonts w:ascii="Times New Roman"/>
          <w:b w:val="false"/>
          <w:i w:val="false"/>
          <w:color w:val="000000"/>
          <w:sz w:val="28"/>
        </w:rPr>
        <w:t>
      2) ақпараттық жүйелердің ақауы жойылған күннен кейін күнтізбелік 15 (он бес) күн ішінде ақпараттық жүйелердің ақауы болған жағдайда, осындай құжаттарды кейіннен ұлттық қадағалап отыру жүйесіне енгізе отырып, қағаз тасығышта ілеспе құжаттарды ресімдеуіне;</w:t>
      </w:r>
    </w:p>
    <w:bookmarkEnd w:id="27"/>
    <w:bookmarkStart w:name="z31" w:id="28"/>
    <w:p>
      <w:pPr>
        <w:spacing w:after="0"/>
        <w:ind w:left="0"/>
        <w:jc w:val="both"/>
      </w:pPr>
      <w:r>
        <w:rPr>
          <w:rFonts w:ascii="Times New Roman"/>
          <w:b w:val="false"/>
          <w:i w:val="false"/>
          <w:color w:val="000000"/>
          <w:sz w:val="28"/>
        </w:rPr>
        <w:t xml:space="preserve">
      3) ЭШФ қағидаларына сәйкес, оның ішінде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 Қазақстан Республикасы Премьер-Министрінің бірінші орынбасары-Қазақстан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сәйкес тауарларға ресімделген (нормативтік құқықтық актілерді мемлекеттік тіркеу тізілімінде № 19784 болып тіркелген) ілеспе жүкқұжат негізінде электрондық шот-фактура жазып беруіне;</w:t>
      </w:r>
    </w:p>
    <w:bookmarkEnd w:id="28"/>
    <w:bookmarkStart w:name="z32" w:id="29"/>
    <w:p>
      <w:pPr>
        <w:spacing w:after="0"/>
        <w:ind w:left="0"/>
        <w:jc w:val="both"/>
      </w:pPr>
      <w:r>
        <w:rPr>
          <w:rFonts w:ascii="Times New Roman"/>
          <w:b w:val="false"/>
          <w:i w:val="false"/>
          <w:color w:val="000000"/>
          <w:sz w:val="28"/>
        </w:rPr>
        <w:t>
      4) қадағалап отырудың ұлттық жүйесіне енгізілуге жататын толық және анық мәліметтерді ұсынуына;</w:t>
      </w:r>
    </w:p>
    <w:bookmarkEnd w:id="29"/>
    <w:bookmarkStart w:name="z33" w:id="30"/>
    <w:p>
      <w:pPr>
        <w:spacing w:after="0"/>
        <w:ind w:left="0"/>
        <w:jc w:val="both"/>
      </w:pPr>
      <w:r>
        <w:rPr>
          <w:rFonts w:ascii="Times New Roman"/>
          <w:b w:val="false"/>
          <w:i w:val="false"/>
          <w:color w:val="000000"/>
          <w:sz w:val="28"/>
        </w:rPr>
        <w:t>
      5) қадағалап отыруға жататын тауарлар бойынша виртуалды қойма арқылы қадағалап отыру бойынша құжат айналымын жүзеге асыруына жатады.</w:t>
      </w:r>
    </w:p>
    <w:bookmarkEnd w:id="30"/>
    <w:bookmarkStart w:name="z34" w:id="31"/>
    <w:p>
      <w:pPr>
        <w:spacing w:after="0"/>
        <w:ind w:left="0"/>
        <w:jc w:val="both"/>
      </w:pPr>
      <w:r>
        <w:rPr>
          <w:rFonts w:ascii="Times New Roman"/>
          <w:b w:val="false"/>
          <w:i w:val="false"/>
          <w:color w:val="000000"/>
          <w:sz w:val="28"/>
        </w:rPr>
        <w:t xml:space="preserve">
      10. Келісімнің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ұлттық қадағалап отыру жүйесінде байланыс құралдарының (телекоммуникациялық желілердің және Интернеттің ақпараттық-телекоммуникациялық желісінің) жұмысындағы техникалық іркілістерден, бұзылулардан, электр энергиясының ажыратылуынан туындаған ақпараттық жүйелердің ақаулығына, сондай-ақ ЕЭК айқындайтын өзге де жағдайларға байланысты ұлттық бақылау жүйесінде осындай орын ауыстыруға байланысты операциялар туралы мәліметтер болмаған жағдайда, бір ЕАЭО мүше мемлекеттің аумағынан басқа ЕАЭО мүше мемлекеттің аумағына қадағалап отыруға жататын тауарларды өткізуге жол берілмейді.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