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a38c" w14:textId="f72a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білім беру қажеттіліктерін бағалау қағидаларын және бағдарламаларын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12 қаңтардағы № 4 бұйрығы. Қазақстан Республикасының Әділет министрлігінде 2022 жылғы 24 қаңтарда № 26618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06.05.2025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06.05.2025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60" w:id="2"/>
    <w:p>
      <w:pPr>
        <w:spacing w:after="0"/>
        <w:ind w:left="0"/>
        <w:jc w:val="both"/>
      </w:pPr>
      <w:r>
        <w:rPr>
          <w:rFonts w:ascii="Times New Roman"/>
          <w:b w:val="false"/>
          <w:i w:val="false"/>
          <w:color w:val="000000"/>
          <w:sz w:val="28"/>
        </w:rPr>
        <w:t>
      1) осы бұйрыққа 1-қосымшаға сәйкес Ерекше білім беру қажеттіліктерін бағалау қағидалары;</w:t>
      </w:r>
    </w:p>
    <w:bookmarkEnd w:id="2"/>
    <w:bookmarkStart w:name="z61" w:id="3"/>
    <w:p>
      <w:pPr>
        <w:spacing w:after="0"/>
        <w:ind w:left="0"/>
        <w:jc w:val="both"/>
      </w:pPr>
      <w:r>
        <w:rPr>
          <w:rFonts w:ascii="Times New Roman"/>
          <w:b w:val="false"/>
          <w:i w:val="false"/>
          <w:color w:val="000000"/>
          <w:sz w:val="28"/>
        </w:rPr>
        <w:t>
      2) осы бұйрыққа 2-қосымшаға сәйкес Ерекше білім беру қажеттіліктерін бағалау бағдарламалары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06.05.2025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4"/>
    <w:bookmarkStart w:name="z4"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5"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6" w:id="7"/>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7"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8"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12 қаңтардағы</w:t>
            </w:r>
            <w:r>
              <w:br/>
            </w:r>
            <w:r>
              <w:rPr>
                <w:rFonts w:ascii="Times New Roman"/>
                <w:b w:val="false"/>
                <w:i w:val="false"/>
                <w:color w:val="000000"/>
                <w:sz w:val="20"/>
              </w:rPr>
              <w:t xml:space="preserve">№ 4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Оқу-ағарту министрінің 06.05.2025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10"/>
    <w:p>
      <w:pPr>
        <w:spacing w:after="0"/>
        <w:ind w:left="0"/>
        <w:jc w:val="left"/>
      </w:pPr>
      <w:r>
        <w:rPr>
          <w:rFonts w:ascii="Times New Roman"/>
          <w:b/>
          <w:i w:val="false"/>
          <w:color w:val="000000"/>
        </w:rPr>
        <w:t xml:space="preserve"> Ерекше білім беру қажеттіліктерін бағалау қағидалары 1-тарау. Жалпы ережелер</w:t>
      </w:r>
    </w:p>
    <w:bookmarkEnd w:id="10"/>
    <w:bookmarkStart w:name="z11" w:id="11"/>
    <w:p>
      <w:pPr>
        <w:spacing w:after="0"/>
        <w:ind w:left="0"/>
        <w:jc w:val="both"/>
      </w:pPr>
      <w:r>
        <w:rPr>
          <w:rFonts w:ascii="Times New Roman"/>
          <w:b w:val="false"/>
          <w:i w:val="false"/>
          <w:color w:val="000000"/>
          <w:sz w:val="28"/>
        </w:rPr>
        <w:t xml:space="preserve">
      1. Ерекше білім беру қажеттіліктерін бағалау қағидалары (бұдан әрі - Қағидалар) "Білім туралы" Қазақстан Республикасы Заңының 5-бабы </w:t>
      </w:r>
      <w:r>
        <w:rPr>
          <w:rFonts w:ascii="Times New Roman"/>
          <w:b w:val="false"/>
          <w:i w:val="false"/>
          <w:color w:val="000000"/>
          <w:sz w:val="28"/>
        </w:rPr>
        <w:t>72) тармақшасына</w:t>
      </w:r>
      <w:r>
        <w:rPr>
          <w:rFonts w:ascii="Times New Roman"/>
          <w:b w:val="false"/>
          <w:i w:val="false"/>
          <w:color w:val="000000"/>
          <w:sz w:val="28"/>
        </w:rPr>
        <w:t xml:space="preserve"> сәйкес әзірленді және ерекше білім беру қажеттіліктерін бағалау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06.05.2025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3" w:id="13"/>
    <w:p>
      <w:pPr>
        <w:spacing w:after="0"/>
        <w:ind w:left="0"/>
        <w:jc w:val="both"/>
      </w:pPr>
      <w:r>
        <w:rPr>
          <w:rFonts w:ascii="Times New Roman"/>
          <w:b w:val="false"/>
          <w:i w:val="false"/>
          <w:color w:val="000000"/>
          <w:sz w:val="28"/>
        </w:rPr>
        <w:t>
      1)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13"/>
    <w:bookmarkStart w:name="z14" w:id="14"/>
    <w:p>
      <w:pPr>
        <w:spacing w:after="0"/>
        <w:ind w:left="0"/>
        <w:jc w:val="both"/>
      </w:pPr>
      <w:r>
        <w:rPr>
          <w:rFonts w:ascii="Times New Roman"/>
          <w:b w:val="false"/>
          <w:i w:val="false"/>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14"/>
    <w:bookmarkStart w:name="z15" w:id="15"/>
    <w:p>
      <w:pPr>
        <w:spacing w:after="0"/>
        <w:ind w:left="0"/>
        <w:jc w:val="both"/>
      </w:pPr>
      <w:r>
        <w:rPr>
          <w:rFonts w:ascii="Times New Roman"/>
          <w:b w:val="false"/>
          <w:i w:val="false"/>
          <w:color w:val="000000"/>
          <w:sz w:val="28"/>
        </w:rPr>
        <w:t>
      3) ерекше білім беру қажеттіліктерін бағалау – білім алу үшін қажетті арнаулы жағдайларды айқындау;</w:t>
      </w:r>
    </w:p>
    <w:bookmarkEnd w:id="15"/>
    <w:bookmarkStart w:name="z16" w:id="16"/>
    <w:p>
      <w:pPr>
        <w:spacing w:after="0"/>
        <w:ind w:left="0"/>
        <w:jc w:val="both"/>
      </w:pPr>
      <w:r>
        <w:rPr>
          <w:rFonts w:ascii="Times New Roman"/>
          <w:b w:val="false"/>
          <w:i w:val="false"/>
          <w:color w:val="000000"/>
          <w:sz w:val="28"/>
        </w:rPr>
        <w:t>
      4) 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16"/>
    <w:bookmarkStart w:name="z17" w:id="17"/>
    <w:p>
      <w:pPr>
        <w:spacing w:after="0"/>
        <w:ind w:left="0"/>
        <w:jc w:val="left"/>
      </w:pPr>
      <w:r>
        <w:rPr>
          <w:rFonts w:ascii="Times New Roman"/>
          <w:b/>
          <w:i w:val="false"/>
          <w:color w:val="000000"/>
        </w:rPr>
        <w:t xml:space="preserve"> 2-тарау. Ерекше білім беру қажеттіліктерді бағалаудың тәртібі</w:t>
      </w:r>
    </w:p>
    <w:bookmarkEnd w:id="17"/>
    <w:bookmarkStart w:name="z18" w:id="18"/>
    <w:p>
      <w:pPr>
        <w:spacing w:after="0"/>
        <w:ind w:left="0"/>
        <w:jc w:val="both"/>
      </w:pPr>
      <w:r>
        <w:rPr>
          <w:rFonts w:ascii="Times New Roman"/>
          <w:b w:val="false"/>
          <w:i w:val="false"/>
          <w:color w:val="000000"/>
          <w:sz w:val="28"/>
        </w:rPr>
        <w:t>
      3. Білім алушылардың/тәрбиеленушілердің, оның ішінде ерекше білім беру қажеттіліктері бар адамдардың (балалардың) ерекше білім беру қажеттіліктерін бағалау білім беру ұйымдарында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28.06.2024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4. Білім беру ұйымдарындағы ерекше білім беру қажеттіліктерін бағалау тәртібі келесіні:</w:t>
      </w:r>
    </w:p>
    <w:bookmarkEnd w:id="19"/>
    <w:bookmarkStart w:name="z83" w:id="20"/>
    <w:p>
      <w:pPr>
        <w:spacing w:after="0"/>
        <w:ind w:left="0"/>
        <w:jc w:val="both"/>
      </w:pPr>
      <w:r>
        <w:rPr>
          <w:rFonts w:ascii="Times New Roman"/>
          <w:b w:val="false"/>
          <w:i w:val="false"/>
          <w:color w:val="000000"/>
          <w:sz w:val="28"/>
        </w:rPr>
        <w:t>
      1) мұғалімнің (тәрбиешінің) әрбір білім алушының (тәрбиеленушінің) әлеуметтік-эмоционалдық әл-ауқатын және оқу-танымдық іс-әрекетінің ерекшеліктерін бақылауды, сондай-ақ білім алушылардың жетістіктерін критериалды бағалауды пайдалана отырып, оқу-тәрбие процесі барысында ерекше білім беруді қажет ететін адамдарды (балаларды) анықтауды;</w:t>
      </w:r>
    </w:p>
    <w:bookmarkEnd w:id="20"/>
    <w:bookmarkStart w:name="z84" w:id="21"/>
    <w:p>
      <w:pPr>
        <w:spacing w:after="0"/>
        <w:ind w:left="0"/>
        <w:jc w:val="both"/>
      </w:pPr>
      <w:r>
        <w:rPr>
          <w:rFonts w:ascii="Times New Roman"/>
          <w:b w:val="false"/>
          <w:i w:val="false"/>
          <w:color w:val="000000"/>
          <w:sz w:val="28"/>
        </w:rPr>
        <w:t>
      2) психологиялық-педагогикалық қолдау қызметі мамандарының ата-аналардың (заңды өкілдерінің) келісімімен оқыту қиындықтары бар балалардың ерекше білім берілуіне қажеттіліктерін тереңдете зерделеуді және бағалауды;</w:t>
      </w:r>
    </w:p>
    <w:bookmarkEnd w:id="21"/>
    <w:bookmarkStart w:name="z85" w:id="22"/>
    <w:p>
      <w:pPr>
        <w:spacing w:after="0"/>
        <w:ind w:left="0"/>
        <w:jc w:val="both"/>
      </w:pPr>
      <w:r>
        <w:rPr>
          <w:rFonts w:ascii="Times New Roman"/>
          <w:b w:val="false"/>
          <w:i w:val="false"/>
          <w:color w:val="000000"/>
          <w:sz w:val="28"/>
        </w:rPr>
        <w:t>
      3) психологиялық-медициналық-педагогикалық консультацияларда (бұдан әрі – ПМПК) ерекше білім беру қажеттіліктерін оқытуда айқын қиындықтары бар балаларды тереңдетіп тексеру нәтижелері бойынша бағалауды;</w:t>
      </w:r>
    </w:p>
    <w:bookmarkEnd w:id="22"/>
    <w:bookmarkStart w:name="z86" w:id="23"/>
    <w:p>
      <w:pPr>
        <w:spacing w:after="0"/>
        <w:ind w:left="0"/>
        <w:jc w:val="both"/>
      </w:pPr>
      <w:r>
        <w:rPr>
          <w:rFonts w:ascii="Times New Roman"/>
          <w:b w:val="false"/>
          <w:i w:val="false"/>
          <w:color w:val="000000"/>
          <w:sz w:val="28"/>
        </w:rPr>
        <w:t>
      4) психологиялық-педагогикалық түзету кабинеттерінде, оңалту орталықтарында және аутизмі (аутистикалық спектрдегі бұзылыстары) бар балаларды қолдау орталықтарында балалардың ерекше білім беру қажеттіліктерін пәнаралық ұжымдық бағалауды қамтиды.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06.05.2025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5. ПМПК-да ерекше білім беру қажеттіліктерін бағалау тәртібі келесіні қамтиды:</w:t>
      </w:r>
    </w:p>
    <w:bookmarkEnd w:id="24"/>
    <w:bookmarkStart w:name="z25" w:id="25"/>
    <w:p>
      <w:pPr>
        <w:spacing w:after="0"/>
        <w:ind w:left="0"/>
        <w:jc w:val="both"/>
      </w:pPr>
      <w:r>
        <w:rPr>
          <w:rFonts w:ascii="Times New Roman"/>
          <w:b w:val="false"/>
          <w:i w:val="false"/>
          <w:color w:val="000000"/>
          <w:sz w:val="28"/>
        </w:rPr>
        <w:t>
      1) ПМПК ата-аналардың (заңды өкілдердің) бастамасы бойынша, білім беру ұйымдарының ұсынымы бойынша балалардың ерекше білім берілуіне қажеттіліктерін бағалауды. ПМПК терең зерттеу және арнайы білім беру қажеттіліктерін бағалау негізінде қызметтердің көлемін, түрлерін анықтайды.</w:t>
      </w:r>
    </w:p>
    <w:bookmarkEnd w:id="25"/>
    <w:bookmarkStart w:name="z26" w:id="26"/>
    <w:p>
      <w:pPr>
        <w:spacing w:after="0"/>
        <w:ind w:left="0"/>
        <w:jc w:val="both"/>
      </w:pPr>
      <w:r>
        <w:rPr>
          <w:rFonts w:ascii="Times New Roman"/>
          <w:b w:val="false"/>
          <w:i w:val="false"/>
          <w:color w:val="000000"/>
          <w:sz w:val="28"/>
        </w:rPr>
        <w:t>
      2) ата-аналардың (заңды өкілдердің) бастамасы бойынша немесе ерекше білім беру қажеттіліктерін қайта бағалау қажеттілігі туралы психологиялық-педагогикалық қолдау қызметінің шешімі негізінде білім беру ұйымдарының сұранысы бойынша ПМПК-дағы ерекше білім беру қажеттіліктерін қайта бағалауды.</w:t>
      </w:r>
    </w:p>
    <w:bookmarkEnd w:id="26"/>
    <w:bookmarkStart w:name="z27" w:id="27"/>
    <w:p>
      <w:pPr>
        <w:spacing w:after="0"/>
        <w:ind w:left="0"/>
        <w:jc w:val="both"/>
      </w:pPr>
      <w:r>
        <w:rPr>
          <w:rFonts w:ascii="Times New Roman"/>
          <w:b w:val="false"/>
          <w:i w:val="false"/>
          <w:color w:val="000000"/>
          <w:sz w:val="28"/>
        </w:rPr>
        <w:t>
      6. Ерекше білім беруге қажеттіліктерді бағалау тәртібі ерекше білім беруге қажеттіліктері бар балалардың екі тобын айқындайтын оқу қиындықтарының себептеріне байланысты жүзеге асырылады.</w:t>
      </w:r>
    </w:p>
    <w:bookmarkEnd w:id="27"/>
    <w:bookmarkStart w:name="z28" w:id="28"/>
    <w:p>
      <w:pPr>
        <w:spacing w:after="0"/>
        <w:ind w:left="0"/>
        <w:jc w:val="both"/>
      </w:pPr>
      <w:r>
        <w:rPr>
          <w:rFonts w:ascii="Times New Roman"/>
          <w:b w:val="false"/>
          <w:i w:val="false"/>
          <w:color w:val="000000"/>
          <w:sz w:val="28"/>
        </w:rPr>
        <w:t>
      7. Оқу қиындықтарының себептеріне байланысты бірінші топты әртүрлі психикалық функциялардың (ақы-ой әрекеті, қабылдау, зейін, есте сақтау) жеткіліксіздігінен мектептегі белгілі бір дағдыларды меңгеруде қиындықтары бар балалар, сондай-ақ даму мүмкіндігі шектеулі:</w:t>
      </w:r>
    </w:p>
    <w:bookmarkEnd w:id="28"/>
    <w:bookmarkStart w:name="z29" w:id="29"/>
    <w:p>
      <w:pPr>
        <w:spacing w:after="0"/>
        <w:ind w:left="0"/>
        <w:jc w:val="both"/>
      </w:pPr>
      <w:r>
        <w:rPr>
          <w:rFonts w:ascii="Times New Roman"/>
          <w:b w:val="false"/>
          <w:i w:val="false"/>
          <w:color w:val="000000"/>
          <w:sz w:val="28"/>
        </w:rPr>
        <w:t>
      1) 1-3 деңгейдегі жалпы сөйлеу қабілеті дамымаған есту қабілеті зақымдалған (есту аймағында есту қабілеті орташа 40-тан 80 децибелге дейін естімейтін және нашар еститін, оның ішінде кохлеарлық имплантациядан кейінгі балалар);</w:t>
      </w:r>
    </w:p>
    <w:bookmarkEnd w:id="29"/>
    <w:bookmarkStart w:name="z30" w:id="30"/>
    <w:p>
      <w:pPr>
        <w:spacing w:after="0"/>
        <w:ind w:left="0"/>
        <w:jc w:val="both"/>
      </w:pPr>
      <w:r>
        <w:rPr>
          <w:rFonts w:ascii="Times New Roman"/>
          <w:b w:val="false"/>
          <w:i w:val="false"/>
          <w:color w:val="000000"/>
          <w:sz w:val="28"/>
        </w:rPr>
        <w:t>
      2) көру қабілеті зақымдалған (көзі көрмейтіндер – көру сезімінің толық болмауымен, жақсы көретін көзге көзілдірік киюмен 0,04-ке дейін жарық сезуімен немесе қалдық көрумен және нашар көретін балалар – жақсы көретін көзге көзілдірік киюмен 0,05-тен 0,4-ке дейін көру өткірлігімен);</w:t>
      </w:r>
    </w:p>
    <w:bookmarkEnd w:id="30"/>
    <w:bookmarkStart w:name="z31" w:id="31"/>
    <w:p>
      <w:pPr>
        <w:spacing w:after="0"/>
        <w:ind w:left="0"/>
        <w:jc w:val="both"/>
      </w:pPr>
      <w:r>
        <w:rPr>
          <w:rFonts w:ascii="Times New Roman"/>
          <w:b w:val="false"/>
          <w:i w:val="false"/>
          <w:color w:val="000000"/>
          <w:sz w:val="28"/>
        </w:rPr>
        <w:t>
      3) зердесі зақымдалған (ақыл-ой кемістігі бар);</w:t>
      </w:r>
    </w:p>
    <w:bookmarkEnd w:id="31"/>
    <w:bookmarkStart w:name="z32" w:id="32"/>
    <w:p>
      <w:pPr>
        <w:spacing w:after="0"/>
        <w:ind w:left="0"/>
        <w:jc w:val="both"/>
      </w:pPr>
      <w:r>
        <w:rPr>
          <w:rFonts w:ascii="Times New Roman"/>
          <w:b w:val="false"/>
          <w:i w:val="false"/>
          <w:color w:val="000000"/>
          <w:sz w:val="28"/>
        </w:rPr>
        <w:t>
      4) психикалық дамуы тежелген;</w:t>
      </w:r>
    </w:p>
    <w:bookmarkEnd w:id="32"/>
    <w:bookmarkStart w:name="z33" w:id="33"/>
    <w:p>
      <w:pPr>
        <w:spacing w:after="0"/>
        <w:ind w:left="0"/>
        <w:jc w:val="both"/>
      </w:pPr>
      <w:r>
        <w:rPr>
          <w:rFonts w:ascii="Times New Roman"/>
          <w:b w:val="false"/>
          <w:i w:val="false"/>
          <w:color w:val="000000"/>
          <w:sz w:val="28"/>
        </w:rPr>
        <w:t>
      5) сөйлеу қабілеті зақымдалған (1-3 деңгейдегі жалпы сөйлеу дамымаған, фонетикалық-фонематикалық сөйлеу дамымаған, ринолалия, дизартрия, ауыр тұтығу, жазбаша сөйлеу бұзылыстары бар (дислексия, дисграфия);</w:t>
      </w:r>
    </w:p>
    <w:bookmarkEnd w:id="33"/>
    <w:bookmarkStart w:name="z34" w:id="34"/>
    <w:p>
      <w:pPr>
        <w:spacing w:after="0"/>
        <w:ind w:left="0"/>
        <w:jc w:val="both"/>
      </w:pPr>
      <w:r>
        <w:rPr>
          <w:rFonts w:ascii="Times New Roman"/>
          <w:b w:val="false"/>
          <w:i w:val="false"/>
          <w:color w:val="000000"/>
          <w:sz w:val="28"/>
        </w:rPr>
        <w:t>
      6) тірек-қимыл аппараты бұзылған;</w:t>
      </w:r>
    </w:p>
    <w:bookmarkEnd w:id="34"/>
    <w:bookmarkStart w:name="z35" w:id="35"/>
    <w:p>
      <w:pPr>
        <w:spacing w:after="0"/>
        <w:ind w:left="0"/>
        <w:jc w:val="both"/>
      </w:pPr>
      <w:r>
        <w:rPr>
          <w:rFonts w:ascii="Times New Roman"/>
          <w:b w:val="false"/>
          <w:i w:val="false"/>
          <w:color w:val="000000"/>
          <w:sz w:val="28"/>
        </w:rPr>
        <w:t>
      7) эмоциялық-ерік бұзылыстары бар (қарым-қатынас және әлеуметтік өзара әрекеттесу бұзылыстарымен (аутизммен), мінез-құлық бұзылыстарымен және қиындықтарымен);</w:t>
      </w:r>
    </w:p>
    <w:bookmarkEnd w:id="35"/>
    <w:bookmarkStart w:name="z36" w:id="36"/>
    <w:p>
      <w:pPr>
        <w:spacing w:after="0"/>
        <w:ind w:left="0"/>
        <w:jc w:val="both"/>
      </w:pPr>
      <w:r>
        <w:rPr>
          <w:rFonts w:ascii="Times New Roman"/>
          <w:b w:val="false"/>
          <w:i w:val="false"/>
          <w:color w:val="000000"/>
          <w:sz w:val="28"/>
        </w:rPr>
        <w:t>
      8) күрделі (біріктірілген) бұзылыстармен балалар кұрайды.</w:t>
      </w:r>
    </w:p>
    <w:bookmarkEnd w:id="36"/>
    <w:bookmarkStart w:name="z37" w:id="37"/>
    <w:p>
      <w:pPr>
        <w:spacing w:after="0"/>
        <w:ind w:left="0"/>
        <w:jc w:val="both"/>
      </w:pPr>
      <w:r>
        <w:rPr>
          <w:rFonts w:ascii="Times New Roman"/>
          <w:b w:val="false"/>
          <w:i w:val="false"/>
          <w:color w:val="000000"/>
          <w:sz w:val="28"/>
        </w:rPr>
        <w:t>
      8. Екінші топқа ақыл-ой және физикалық дамуы бұзылмаған балалар кіреді, олардың ерекше білім беру қажеттіліктері олардың білім беру процесіне енуіне кедергі келтіретін әлеуметтік-психологиялық және басқа факторлармен анықталады:</w:t>
      </w:r>
    </w:p>
    <w:bookmarkEnd w:id="37"/>
    <w:bookmarkStart w:name="z38" w:id="38"/>
    <w:p>
      <w:pPr>
        <w:spacing w:after="0"/>
        <w:ind w:left="0"/>
        <w:jc w:val="both"/>
      </w:pPr>
      <w:r>
        <w:rPr>
          <w:rFonts w:ascii="Times New Roman"/>
          <w:b w:val="false"/>
          <w:i w:val="false"/>
          <w:color w:val="000000"/>
          <w:sz w:val="28"/>
        </w:rPr>
        <w:t>
      1) әлеуметтік осал топтағы отбасыларда тәрбиеленетін, микроәлеуметтік және педагогикалық қараусыз қалған балалар;</w:t>
      </w:r>
    </w:p>
    <w:bookmarkEnd w:id="38"/>
    <w:bookmarkStart w:name="z39" w:id="39"/>
    <w:p>
      <w:pPr>
        <w:spacing w:after="0"/>
        <w:ind w:left="0"/>
        <w:jc w:val="both"/>
      </w:pPr>
      <w:r>
        <w:rPr>
          <w:rFonts w:ascii="Times New Roman"/>
          <w:b w:val="false"/>
          <w:i w:val="false"/>
          <w:color w:val="000000"/>
          <w:sz w:val="28"/>
        </w:rPr>
        <w:t>
      2) жергілікті қоғамға бейімделуде қиындықтарға тап болған балалар (босқындар, мигранттар, қандастар);</w:t>
      </w:r>
    </w:p>
    <w:bookmarkEnd w:id="39"/>
    <w:bookmarkStart w:name="z40" w:id="40"/>
    <w:p>
      <w:pPr>
        <w:spacing w:after="0"/>
        <w:ind w:left="0"/>
        <w:jc w:val="both"/>
      </w:pPr>
      <w:r>
        <w:rPr>
          <w:rFonts w:ascii="Times New Roman"/>
          <w:b w:val="false"/>
          <w:i w:val="false"/>
          <w:color w:val="000000"/>
          <w:sz w:val="28"/>
        </w:rPr>
        <w:t>
      3) мүгедектігі бар балалар.</w:t>
      </w:r>
    </w:p>
    <w:bookmarkEnd w:id="40"/>
    <w:bookmarkStart w:name="z41" w:id="41"/>
    <w:p>
      <w:pPr>
        <w:spacing w:after="0"/>
        <w:ind w:left="0"/>
        <w:jc w:val="both"/>
      </w:pPr>
      <w:r>
        <w:rPr>
          <w:rFonts w:ascii="Times New Roman"/>
          <w:b w:val="false"/>
          <w:i w:val="false"/>
          <w:color w:val="000000"/>
          <w:sz w:val="28"/>
        </w:rPr>
        <w:t>
      9. Даму мүмкіндіктерінің шектелуіне байланысты оқу қиындықтары бар бірінші топ балалардың ерекше білім беру қажеттіліктерін бағалау келесі қажеттіліктерді анықтау үшін жүргізіледі:</w:t>
      </w:r>
    </w:p>
    <w:bookmarkEnd w:id="41"/>
    <w:bookmarkStart w:name="z42" w:id="42"/>
    <w:p>
      <w:pPr>
        <w:spacing w:after="0"/>
        <w:ind w:left="0"/>
        <w:jc w:val="both"/>
      </w:pPr>
      <w:r>
        <w:rPr>
          <w:rFonts w:ascii="Times New Roman"/>
          <w:b w:val="false"/>
          <w:i w:val="false"/>
          <w:color w:val="000000"/>
          <w:sz w:val="28"/>
        </w:rPr>
        <w:t>
      1) оқу жоспары мен оқу бағдарламаларын өзгерту;</w:t>
      </w:r>
    </w:p>
    <w:bookmarkEnd w:id="42"/>
    <w:bookmarkStart w:name="z43" w:id="43"/>
    <w:p>
      <w:pPr>
        <w:spacing w:after="0"/>
        <w:ind w:left="0"/>
        <w:jc w:val="both"/>
      </w:pPr>
      <w:r>
        <w:rPr>
          <w:rFonts w:ascii="Times New Roman"/>
          <w:b w:val="false"/>
          <w:i w:val="false"/>
          <w:color w:val="000000"/>
          <w:sz w:val="28"/>
        </w:rPr>
        <w:t>
      2) оқыту нәтижелерін бағалау тәсілдері мен критерийлерін өзгерту;</w:t>
      </w:r>
    </w:p>
    <w:bookmarkEnd w:id="43"/>
    <w:bookmarkStart w:name="z44" w:id="44"/>
    <w:p>
      <w:pPr>
        <w:spacing w:after="0"/>
        <w:ind w:left="0"/>
        <w:jc w:val="both"/>
      </w:pPr>
      <w:r>
        <w:rPr>
          <w:rFonts w:ascii="Times New Roman"/>
          <w:b w:val="false"/>
          <w:i w:val="false"/>
          <w:color w:val="000000"/>
          <w:sz w:val="28"/>
        </w:rPr>
        <w:t>
      3) оқытудың вариативті, арнайы және балама әдістерін пайдалану;</w:t>
      </w:r>
    </w:p>
    <w:bookmarkEnd w:id="44"/>
    <w:bookmarkStart w:name="z45" w:id="45"/>
    <w:p>
      <w:pPr>
        <w:spacing w:after="0"/>
        <w:ind w:left="0"/>
        <w:jc w:val="both"/>
      </w:pPr>
      <w:r>
        <w:rPr>
          <w:rFonts w:ascii="Times New Roman"/>
          <w:b w:val="false"/>
          <w:i w:val="false"/>
          <w:color w:val="000000"/>
          <w:sz w:val="28"/>
        </w:rPr>
        <w:t>
      4) оқулықтар мен оқу-әдістемелік кешендер (бұдан әрі – ОӘК) іріктеу, жеке оқу материалдарын дайындау;</w:t>
      </w:r>
    </w:p>
    <w:bookmarkEnd w:id="45"/>
    <w:bookmarkStart w:name="z46" w:id="46"/>
    <w:p>
      <w:pPr>
        <w:spacing w:after="0"/>
        <w:ind w:left="0"/>
        <w:jc w:val="both"/>
      </w:pPr>
      <w:r>
        <w:rPr>
          <w:rFonts w:ascii="Times New Roman"/>
          <w:b w:val="false"/>
          <w:i w:val="false"/>
          <w:color w:val="000000"/>
          <w:sz w:val="28"/>
        </w:rPr>
        <w:t>
      5) педагог-психологты, арнайы педагогті (оның ішінде олигофренопедагог, сурдопедагог, тифлопедагог, логопед (логопед-мұғалім), педагог-ассистентті арнайы психологиялық-педагогикалық қолдау;</w:t>
      </w:r>
    </w:p>
    <w:bookmarkEnd w:id="46"/>
    <w:bookmarkStart w:name="z47" w:id="47"/>
    <w:p>
      <w:pPr>
        <w:spacing w:after="0"/>
        <w:ind w:left="0"/>
        <w:jc w:val="both"/>
      </w:pPr>
      <w:r>
        <w:rPr>
          <w:rFonts w:ascii="Times New Roman"/>
          <w:b w:val="false"/>
          <w:i w:val="false"/>
          <w:color w:val="000000"/>
          <w:sz w:val="28"/>
        </w:rPr>
        <w:t>
      6) оқыту бағдарламасын таңдау (жалпы білім беретін, арнайы);</w:t>
      </w:r>
    </w:p>
    <w:bookmarkEnd w:id="47"/>
    <w:bookmarkStart w:name="z48" w:id="48"/>
    <w:p>
      <w:pPr>
        <w:spacing w:after="0"/>
        <w:ind w:left="0"/>
        <w:jc w:val="both"/>
      </w:pPr>
      <w:r>
        <w:rPr>
          <w:rFonts w:ascii="Times New Roman"/>
          <w:b w:val="false"/>
          <w:i w:val="false"/>
          <w:color w:val="000000"/>
          <w:sz w:val="28"/>
        </w:rPr>
        <w:t>
      7) кедергісіз орта құру және оқу орнын бейімдеу;</w:t>
      </w:r>
    </w:p>
    <w:bookmarkEnd w:id="48"/>
    <w:bookmarkStart w:name="z49" w:id="49"/>
    <w:p>
      <w:pPr>
        <w:spacing w:after="0"/>
        <w:ind w:left="0"/>
        <w:jc w:val="both"/>
      </w:pPr>
      <w:r>
        <w:rPr>
          <w:rFonts w:ascii="Times New Roman"/>
          <w:b w:val="false"/>
          <w:i w:val="false"/>
          <w:color w:val="000000"/>
          <w:sz w:val="28"/>
        </w:rPr>
        <w:t>
      8) компенсаторлық және техникалық құралдармен қамтамасыз ету;</w:t>
      </w:r>
    </w:p>
    <w:bookmarkEnd w:id="49"/>
    <w:bookmarkStart w:name="z50" w:id="50"/>
    <w:p>
      <w:pPr>
        <w:spacing w:after="0"/>
        <w:ind w:left="0"/>
        <w:jc w:val="both"/>
      </w:pPr>
      <w:r>
        <w:rPr>
          <w:rFonts w:ascii="Times New Roman"/>
          <w:b w:val="false"/>
          <w:i w:val="false"/>
          <w:color w:val="000000"/>
          <w:sz w:val="28"/>
        </w:rPr>
        <w:t>
      9) әлеуметтік педагогті сүйемелдеу;</w:t>
      </w:r>
    </w:p>
    <w:bookmarkEnd w:id="50"/>
    <w:bookmarkStart w:name="z51" w:id="51"/>
    <w:p>
      <w:pPr>
        <w:spacing w:after="0"/>
        <w:ind w:left="0"/>
        <w:jc w:val="both"/>
      </w:pPr>
      <w:r>
        <w:rPr>
          <w:rFonts w:ascii="Times New Roman"/>
          <w:b w:val="false"/>
          <w:i w:val="false"/>
          <w:color w:val="000000"/>
          <w:sz w:val="28"/>
        </w:rPr>
        <w:t>
      10) бастауыш, негізгі орта, жалпы орта білім беру ұйымдарында жүріп-тұруында қиындықтары бар мүгедек балалар үшін жеке көмекшісінде.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Оқу-ағарту министрінің 29.09.2023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бастап қолданысқа енгізіледі); 06.05.2025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xml:space="preserve">
      10. Бірінші топтағы балалардың ерекше білім берілуіне қажеттіліктерін қанағаттандыру үшін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сәйкес ПМПК қорытындысы мен ұсыныстары және психологиялық-педагогикалық қолдау қызметінің (немесе) білім беру ұйымының педагогикалық кеңесінің шешімі негіз болып табылады.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29.09.2023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11. Екінші топтағы балалардың ерекше білім беру қажеттіліктерін бағалау:</w:t>
      </w:r>
    </w:p>
    <w:bookmarkEnd w:id="53"/>
    <w:bookmarkStart w:name="z54" w:id="54"/>
    <w:p>
      <w:pPr>
        <w:spacing w:after="0"/>
        <w:ind w:left="0"/>
        <w:jc w:val="both"/>
      </w:pPr>
      <w:r>
        <w:rPr>
          <w:rFonts w:ascii="Times New Roman"/>
          <w:b w:val="false"/>
          <w:i w:val="false"/>
          <w:color w:val="000000"/>
          <w:sz w:val="28"/>
        </w:rPr>
        <w:t>
      1) оқу жоспары мен оқу бағдарламаларын өзгертпей оқытуда жеке тәсілді қамтамасыз етуге;</w:t>
      </w:r>
    </w:p>
    <w:bookmarkEnd w:id="54"/>
    <w:bookmarkStart w:name="z55" w:id="55"/>
    <w:p>
      <w:pPr>
        <w:spacing w:after="0"/>
        <w:ind w:left="0"/>
        <w:jc w:val="both"/>
      </w:pPr>
      <w:r>
        <w:rPr>
          <w:rFonts w:ascii="Times New Roman"/>
          <w:b w:val="false"/>
          <w:i w:val="false"/>
          <w:color w:val="000000"/>
          <w:sz w:val="28"/>
        </w:rPr>
        <w:t>
      2) үлгілік оқу жоспарының вариативтік компоненті есебінен қосымша сабақтарды ұйымдастыруға;</w:t>
      </w:r>
    </w:p>
    <w:bookmarkEnd w:id="55"/>
    <w:bookmarkStart w:name="z56" w:id="56"/>
    <w:p>
      <w:pPr>
        <w:spacing w:after="0"/>
        <w:ind w:left="0"/>
        <w:jc w:val="both"/>
      </w:pPr>
      <w:r>
        <w:rPr>
          <w:rFonts w:ascii="Times New Roman"/>
          <w:b w:val="false"/>
          <w:i w:val="false"/>
          <w:color w:val="000000"/>
          <w:sz w:val="28"/>
        </w:rPr>
        <w:t>
      3) оқу орнын бейімдеуге;</w:t>
      </w:r>
    </w:p>
    <w:bookmarkEnd w:id="56"/>
    <w:bookmarkStart w:name="z57" w:id="57"/>
    <w:p>
      <w:pPr>
        <w:spacing w:after="0"/>
        <w:ind w:left="0"/>
        <w:jc w:val="both"/>
      </w:pPr>
      <w:r>
        <w:rPr>
          <w:rFonts w:ascii="Times New Roman"/>
          <w:b w:val="false"/>
          <w:i w:val="false"/>
          <w:color w:val="000000"/>
          <w:sz w:val="28"/>
        </w:rPr>
        <w:t>
      4) мектеп психологтің қолдау;</w:t>
      </w:r>
    </w:p>
    <w:bookmarkEnd w:id="57"/>
    <w:bookmarkStart w:name="z58" w:id="58"/>
    <w:p>
      <w:pPr>
        <w:spacing w:after="0"/>
        <w:ind w:left="0"/>
        <w:jc w:val="both"/>
      </w:pPr>
      <w:r>
        <w:rPr>
          <w:rFonts w:ascii="Times New Roman"/>
          <w:b w:val="false"/>
          <w:i w:val="false"/>
          <w:color w:val="000000"/>
          <w:sz w:val="28"/>
        </w:rPr>
        <w:t>
      5) әлеуметтік педагогтің қолдау қажеттіліктерін анықтау үшін жүргізіледі.</w:t>
      </w:r>
    </w:p>
    <w:bookmarkEnd w:id="58"/>
    <w:bookmarkStart w:name="z59" w:id="59"/>
    <w:p>
      <w:pPr>
        <w:spacing w:after="0"/>
        <w:ind w:left="0"/>
        <w:jc w:val="both"/>
      </w:pPr>
      <w:r>
        <w:rPr>
          <w:rFonts w:ascii="Times New Roman"/>
          <w:b w:val="false"/>
          <w:i w:val="false"/>
          <w:color w:val="000000"/>
          <w:sz w:val="28"/>
        </w:rPr>
        <w:t>
      12. Екінші топтағы балалардың ерекше білім берілуіне қажеттіліктерін қанағаттандыру үшін психологиялық-педагогикалық қолдау қызметінің және (немесе) білім беру ұйымының педагогикалық кеңесінің шешімі негіз болып табылады.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12 қаңтардағы</w:t>
            </w:r>
            <w:r>
              <w:br/>
            </w:r>
            <w:r>
              <w:rPr>
                <w:rFonts w:ascii="Times New Roman"/>
                <w:b w:val="false"/>
                <w:i w:val="false"/>
                <w:color w:val="000000"/>
                <w:sz w:val="20"/>
              </w:rPr>
              <w:t xml:space="preserve">№ 4 бұйрығына </w:t>
            </w:r>
            <w:r>
              <w:br/>
            </w:r>
            <w:r>
              <w:rPr>
                <w:rFonts w:ascii="Times New Roman"/>
                <w:b w:val="false"/>
                <w:i w:val="false"/>
                <w:color w:val="000000"/>
                <w:sz w:val="20"/>
              </w:rPr>
              <w:t>2-қосымша</w:t>
            </w:r>
          </w:p>
        </w:tc>
      </w:tr>
    </w:tbl>
    <w:bookmarkStart w:name="z63" w:id="60"/>
    <w:p>
      <w:pPr>
        <w:spacing w:after="0"/>
        <w:ind w:left="0"/>
        <w:jc w:val="left"/>
      </w:pPr>
      <w:r>
        <w:rPr>
          <w:rFonts w:ascii="Times New Roman"/>
          <w:b/>
          <w:i w:val="false"/>
          <w:color w:val="000000"/>
        </w:rPr>
        <w:t xml:space="preserve"> Ерекше білім беру қажеттіліктерін бағалау бағдарламалары</w:t>
      </w:r>
    </w:p>
    <w:bookmarkEnd w:id="60"/>
    <w:p>
      <w:pPr>
        <w:spacing w:after="0"/>
        <w:ind w:left="0"/>
        <w:jc w:val="both"/>
      </w:pPr>
      <w:r>
        <w:rPr>
          <w:rFonts w:ascii="Times New Roman"/>
          <w:b w:val="false"/>
          <w:i w:val="false"/>
          <w:color w:val="ff0000"/>
          <w:sz w:val="28"/>
        </w:rPr>
        <w:t xml:space="preserve">
      Ескерту. Бұйрық 2-қосымшамен толықтырылды - ҚР Оқу-ағарту министрінің 06.05.2025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61"/>
    <w:p>
      <w:pPr>
        <w:spacing w:after="0"/>
        <w:ind w:left="0"/>
        <w:jc w:val="both"/>
      </w:pPr>
      <w:r>
        <w:rPr>
          <w:rFonts w:ascii="Times New Roman"/>
          <w:b w:val="false"/>
          <w:i w:val="false"/>
          <w:color w:val="000000"/>
          <w:sz w:val="28"/>
        </w:rPr>
        <w:t>
      1. Психологиялық-педагогикалық қолдау қызметі оқуда қиындықтары бар балалардың ерекше білім беру қажеттіліктерін мынадай параметрлер бойынша бағалайды:</w:t>
      </w:r>
    </w:p>
    <w:bookmarkEnd w:id="61"/>
    <w:bookmarkStart w:name="z65" w:id="62"/>
    <w:p>
      <w:pPr>
        <w:spacing w:after="0"/>
        <w:ind w:left="0"/>
        <w:jc w:val="both"/>
      </w:pPr>
      <w:r>
        <w:rPr>
          <w:rFonts w:ascii="Times New Roman"/>
          <w:b w:val="false"/>
          <w:i w:val="false"/>
          <w:color w:val="000000"/>
          <w:sz w:val="28"/>
        </w:rPr>
        <w:t>
      1) когнитивтік және орындаушылық функциялар (зейін, есте сақтау, ойлау, ақпаратты өңдеу жылдамдығы, жоспарлау, өзін-өзі бақылау);</w:t>
      </w:r>
    </w:p>
    <w:bookmarkEnd w:id="62"/>
    <w:bookmarkStart w:name="z66" w:id="63"/>
    <w:p>
      <w:pPr>
        <w:spacing w:after="0"/>
        <w:ind w:left="0"/>
        <w:jc w:val="both"/>
      </w:pPr>
      <w:r>
        <w:rPr>
          <w:rFonts w:ascii="Times New Roman"/>
          <w:b w:val="false"/>
          <w:i w:val="false"/>
          <w:color w:val="000000"/>
          <w:sz w:val="28"/>
        </w:rPr>
        <w:t>
      2) сөйлеуді дамыту (лексика, грамматика, байланыстырып сөйлеу, сөйлеуді түсіну, фонематикалық түсініктер, сөйлеу қарқыны мен ырғағы);</w:t>
      </w:r>
    </w:p>
    <w:bookmarkEnd w:id="63"/>
    <w:bookmarkStart w:name="z67" w:id="64"/>
    <w:p>
      <w:pPr>
        <w:spacing w:after="0"/>
        <w:ind w:left="0"/>
        <w:jc w:val="both"/>
      </w:pPr>
      <w:r>
        <w:rPr>
          <w:rFonts w:ascii="Times New Roman"/>
          <w:b w:val="false"/>
          <w:i w:val="false"/>
          <w:color w:val="000000"/>
          <w:sz w:val="28"/>
        </w:rPr>
        <w:t>
      3) оқу (оқу дәлдігі, жылдамдығы, мәтінді түсіну), жазу (орфография, каллиграфия, графомоторлық дағдылар) және санау (арифметикалық операциялар, логикалық ойлау) дағдыларының болуы/болмауы;</w:t>
      </w:r>
    </w:p>
    <w:bookmarkEnd w:id="64"/>
    <w:bookmarkStart w:name="z68" w:id="65"/>
    <w:p>
      <w:pPr>
        <w:spacing w:after="0"/>
        <w:ind w:left="0"/>
        <w:jc w:val="both"/>
      </w:pPr>
      <w:r>
        <w:rPr>
          <w:rFonts w:ascii="Times New Roman"/>
          <w:b w:val="false"/>
          <w:i w:val="false"/>
          <w:color w:val="000000"/>
          <w:sz w:val="28"/>
        </w:rPr>
        <w:t>
      4) эмоционалды-еріктік сала (мазасыздық деңгейі, оқу мотивациясы, барлық психикалық процестердің ерікті реттелуінің дамуы, қозу мен тежелу процестерінің теңгерімсіздігі);</w:t>
      </w:r>
    </w:p>
    <w:bookmarkEnd w:id="65"/>
    <w:bookmarkStart w:name="z69" w:id="66"/>
    <w:p>
      <w:pPr>
        <w:spacing w:after="0"/>
        <w:ind w:left="0"/>
        <w:jc w:val="both"/>
      </w:pPr>
      <w:r>
        <w:rPr>
          <w:rFonts w:ascii="Times New Roman"/>
          <w:b w:val="false"/>
          <w:i w:val="false"/>
          <w:color w:val="000000"/>
          <w:sz w:val="28"/>
        </w:rPr>
        <w:t>
      5) мектепке бейімделу (оқу қызметіне қабілеттілік, нұсқауларды орындау, еліктеу, мұғалімдермен және сыныптастармен өзара әрекеттесу);</w:t>
      </w:r>
    </w:p>
    <w:bookmarkEnd w:id="66"/>
    <w:bookmarkStart w:name="z70" w:id="67"/>
    <w:p>
      <w:pPr>
        <w:spacing w:after="0"/>
        <w:ind w:left="0"/>
        <w:jc w:val="both"/>
      </w:pPr>
      <w:r>
        <w:rPr>
          <w:rFonts w:ascii="Times New Roman"/>
          <w:b w:val="false"/>
          <w:i w:val="false"/>
          <w:color w:val="000000"/>
          <w:sz w:val="28"/>
        </w:rPr>
        <w:t>
      6) сенсорлық және моторлық жүйе (көру және есту қабылдауы, моторика, сенсорлық тітіркендіргіштерге сезімталдық, өзіне-өзі қызмет көрсету дағдылары);</w:t>
      </w:r>
    </w:p>
    <w:bookmarkEnd w:id="67"/>
    <w:bookmarkStart w:name="z71" w:id="68"/>
    <w:p>
      <w:pPr>
        <w:spacing w:after="0"/>
        <w:ind w:left="0"/>
        <w:jc w:val="both"/>
      </w:pPr>
      <w:r>
        <w:rPr>
          <w:rFonts w:ascii="Times New Roman"/>
          <w:b w:val="false"/>
          <w:i w:val="false"/>
          <w:color w:val="000000"/>
          <w:sz w:val="28"/>
        </w:rPr>
        <w:t>
      7) отбасындағы әлеуметтік проблемаларды анықтау.</w:t>
      </w:r>
    </w:p>
    <w:bookmarkEnd w:id="68"/>
    <w:bookmarkStart w:name="z72" w:id="69"/>
    <w:p>
      <w:pPr>
        <w:spacing w:after="0"/>
        <w:ind w:left="0"/>
        <w:jc w:val="both"/>
      </w:pPr>
      <w:r>
        <w:rPr>
          <w:rFonts w:ascii="Times New Roman"/>
          <w:b w:val="false"/>
          <w:i w:val="false"/>
          <w:color w:val="000000"/>
          <w:sz w:val="28"/>
        </w:rPr>
        <w:t>
      2. Психологиялық-медициналық-педагогикалық консультация оқуда айқын қиындықтары бар балалардың ерекше білім беру қажеттіліктерін мынадай параметрлер бойынша бағалайды:</w:t>
      </w:r>
    </w:p>
    <w:bookmarkEnd w:id="69"/>
    <w:bookmarkStart w:name="z73" w:id="70"/>
    <w:p>
      <w:pPr>
        <w:spacing w:after="0"/>
        <w:ind w:left="0"/>
        <w:jc w:val="both"/>
      </w:pPr>
      <w:r>
        <w:rPr>
          <w:rFonts w:ascii="Times New Roman"/>
          <w:b w:val="false"/>
          <w:i w:val="false"/>
          <w:color w:val="000000"/>
          <w:sz w:val="28"/>
        </w:rPr>
        <w:t>
      1) коммуникация және әлеуметтік өзара әрекеттесу (қарым-қатынасқа қызығушылық пен ұмтылыс, есімге жауап қайтару, ортақ назар реакциясы, жақын адамдармен эмоциялық ойындар, сөздік қатынасқа реакция, ата-анамен, жақындарымен, құрдастарымен өзара әрекеттесу, қарым-қатынас құралдарын қолдану, психологиялық жаңа құрылымдар, диалог жүргізуге деген ынта мен қабілет);</w:t>
      </w:r>
    </w:p>
    <w:bookmarkEnd w:id="70"/>
    <w:bookmarkStart w:name="z74" w:id="71"/>
    <w:p>
      <w:pPr>
        <w:spacing w:after="0"/>
        <w:ind w:left="0"/>
        <w:jc w:val="both"/>
      </w:pPr>
      <w:r>
        <w:rPr>
          <w:rFonts w:ascii="Times New Roman"/>
          <w:b w:val="false"/>
          <w:i w:val="false"/>
          <w:color w:val="000000"/>
          <w:sz w:val="28"/>
        </w:rPr>
        <w:t>
      2) эмоционалдық-еріктік сала және мінез-құлық (эмоциялардың сәйкестігі, эмоциялардың әртүрлілігі мен көрініс табу деңгейі, мақұлдау мен ескертуге, табыс пен сәтсіздікке реакциялар, өз әрекетінің нәтижелеріне сын көзбен қарау, ерік-жігерді жұмсауға қабілеттілік, эмоционалды-мінез-құлықтық көріністер);</w:t>
      </w:r>
    </w:p>
    <w:bookmarkEnd w:id="71"/>
    <w:bookmarkStart w:name="z75" w:id="72"/>
    <w:p>
      <w:pPr>
        <w:spacing w:after="0"/>
        <w:ind w:left="0"/>
        <w:jc w:val="both"/>
      </w:pPr>
      <w:r>
        <w:rPr>
          <w:rFonts w:ascii="Times New Roman"/>
          <w:b w:val="false"/>
          <w:i w:val="false"/>
          <w:color w:val="000000"/>
          <w:sz w:val="28"/>
        </w:rPr>
        <w:t>
      3) басым іс-әрекеттің дамуы (ерте жастағы балалар үшін – заттар мен ойыншықтарға қызығушылық, заттармен әрекет етуінің сәйкестігі, ойын әрекеттерінің әртүрлілігі, бірлескен ойынға қатысу, өз қызметін ұйымдастыра білу, эмоционалдық реакциялар);</w:t>
      </w:r>
    </w:p>
    <w:bookmarkEnd w:id="72"/>
    <w:bookmarkStart w:name="z76" w:id="73"/>
    <w:p>
      <w:pPr>
        <w:spacing w:after="0"/>
        <w:ind w:left="0"/>
        <w:jc w:val="both"/>
      </w:pPr>
      <w:r>
        <w:rPr>
          <w:rFonts w:ascii="Times New Roman"/>
          <w:b w:val="false"/>
          <w:i w:val="false"/>
          <w:color w:val="000000"/>
          <w:sz w:val="28"/>
        </w:rPr>
        <w:t>
      4) ойын қызметін бағалау (мектеп жасына дейінгі балалар үшін – ойынға қызығушылығы мен қажеттілігінің болуы, ойынның жас ерекшелігіне сәйкестігі, ойын әрекеттерінің әртүрлілігі мен мазмұндылығы, рөлдік мінез-құлық, құрдастарымен өзара әрекеттестігі);</w:t>
      </w:r>
    </w:p>
    <w:bookmarkEnd w:id="73"/>
    <w:bookmarkStart w:name="z77" w:id="74"/>
    <w:p>
      <w:pPr>
        <w:spacing w:after="0"/>
        <w:ind w:left="0"/>
        <w:jc w:val="both"/>
      </w:pPr>
      <w:r>
        <w:rPr>
          <w:rFonts w:ascii="Times New Roman"/>
          <w:b w:val="false"/>
          <w:i w:val="false"/>
          <w:color w:val="000000"/>
          <w:sz w:val="28"/>
        </w:rPr>
        <w:t>
      5) баланың психикалық әрекеті мен мінез-құлқының белсенділігі және ерекшеліктері (мектеп жасындағы балалар үшін – тапсырмаларға қызығушылығы, әрекет қарқыны);</w:t>
      </w:r>
    </w:p>
    <w:bookmarkEnd w:id="74"/>
    <w:bookmarkStart w:name="z78" w:id="75"/>
    <w:p>
      <w:pPr>
        <w:spacing w:after="0"/>
        <w:ind w:left="0"/>
        <w:jc w:val="both"/>
      </w:pPr>
      <w:r>
        <w:rPr>
          <w:rFonts w:ascii="Times New Roman"/>
          <w:b w:val="false"/>
          <w:i w:val="false"/>
          <w:color w:val="000000"/>
          <w:sz w:val="28"/>
        </w:rPr>
        <w:t>
      6) ақыл-ой дамуы (ерте жастағы балалар үшін), танымдық әрекет (мектеп жасына дейінгі балалар үшін), зияткерлік әрекет (мектеп жасындағы балалар үшін), жоғары психикалық функциялардың ерекшеліктері және/немесе бұзылыстары (қажет болған жағдайда);</w:t>
      </w:r>
    </w:p>
    <w:bookmarkEnd w:id="75"/>
    <w:bookmarkStart w:name="z79" w:id="76"/>
    <w:p>
      <w:pPr>
        <w:spacing w:after="0"/>
        <w:ind w:left="0"/>
        <w:jc w:val="both"/>
      </w:pPr>
      <w:r>
        <w:rPr>
          <w:rFonts w:ascii="Times New Roman"/>
          <w:b w:val="false"/>
          <w:i w:val="false"/>
          <w:color w:val="000000"/>
          <w:sz w:val="28"/>
        </w:rPr>
        <w:t xml:space="preserve">
      7) оқу әрекеті (мектеп жасындағы балалар үшін – оқу бағдарламасы бойынша білімдері мен дағдыларының қалыптасуы, оқу мотивациясы, ерік-жігерді реттеу, мақсат қоя білу, жоспарлау, бақылау, оқу әрекетінің нәтижелеріне эмоционалдық көзқарасы); </w:t>
      </w:r>
    </w:p>
    <w:bookmarkEnd w:id="76"/>
    <w:bookmarkStart w:name="z80" w:id="77"/>
    <w:p>
      <w:pPr>
        <w:spacing w:after="0"/>
        <w:ind w:left="0"/>
        <w:jc w:val="both"/>
      </w:pPr>
      <w:r>
        <w:rPr>
          <w:rFonts w:ascii="Times New Roman"/>
          <w:b w:val="false"/>
          <w:i w:val="false"/>
          <w:color w:val="000000"/>
          <w:sz w:val="28"/>
        </w:rPr>
        <w:t>
      8) сөйлеуді дамыту (ерте жастағы балалар үшін – сөйлеуге дейінгі даму, сөздік қорының қалыптасуы, дыбысты дұрыс айту, сөйлеуді түсіну, фразалық сөйлеуге көшу, коммуникативтік функциясы, сөйлеудің танымдық және реттеуші функциялары; мектеп жасына дейінгі балалар үшін – дыбысты дұрыс айту және сөздердің құрылымы, фонематикалық қабылдау, сөздік қоры, фразалық сөйлеу, байланыстырып сөйлеу; мектеп жасындағы балалар үшін – дыбысты айту мен буын құрылымының бағалануы, сөйлеуді түсіну деңгейі, сөздік қоры, грамматикалық құрылымы, фразалық, байланыстырып және жазбаша сөйлеу, оқу жылдамдығы мен дұрыстығы, оқығанын түсіну, жазу деңгейі және қателері).</w:t>
      </w:r>
    </w:p>
    <w:bookmarkEnd w:id="77"/>
    <w:bookmarkStart w:name="z81" w:id="78"/>
    <w:p>
      <w:pPr>
        <w:spacing w:after="0"/>
        <w:ind w:left="0"/>
        <w:jc w:val="both"/>
      </w:pPr>
      <w:r>
        <w:rPr>
          <w:rFonts w:ascii="Times New Roman"/>
          <w:b w:val="false"/>
          <w:i w:val="false"/>
          <w:color w:val="000000"/>
          <w:sz w:val="28"/>
        </w:rPr>
        <w:t>
      9) сенсорлық және қозғалыс функциялары (есту және көру функцияларының сақталуы, сенсорлық ақпаратты өңдеу, ірі және ұсақ моториканың дамуы мен жай-күйі, есту, көру және қозғалыс функциялары);</w:t>
      </w:r>
    </w:p>
    <w:bookmarkEnd w:id="78"/>
    <w:bookmarkStart w:name="z82" w:id="79"/>
    <w:p>
      <w:pPr>
        <w:spacing w:after="0"/>
        <w:ind w:left="0"/>
        <w:jc w:val="both"/>
      </w:pPr>
      <w:r>
        <w:rPr>
          <w:rFonts w:ascii="Times New Roman"/>
          <w:b w:val="false"/>
          <w:i w:val="false"/>
          <w:color w:val="000000"/>
          <w:sz w:val="28"/>
        </w:rPr>
        <w:t>
      10) әлеуметтік дамуы (әлеуметтік-тұрмыстық дағдылар, қоршаған орта өзгерістеріне бейімделу қабілеті, отбасындағы әлеуметтік проблемалардың болуы, мінез-құлық ережелерін сақтау дағдысы, әлеуметтік бейімделу, әлеуметтік көмекке мұқтаждық).</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