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1347" w14:textId="c981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шаруашылықтары субъектілерінің қорықшылық қызметі туралы үлгілік ережені бекіту туралы" Қазақстан Республикасы Ауыл шаруашылығы министрінің 2015 жылғы 26 маусымдағы № 18-03/578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18 қаңтардағы № 15 бұйрығы. Қазақстан Республикасының Әділет министрлігінде 2022 жылғы 19 қаңтарда № 26566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"Аңшылық және балық шаруашылықтары субъектілерінің қорықшылық қызметі туралы үлгілік ережені бекіту туралы" Қазақстан Республикасы Ауыл шаруашылығы министрінің 2015 жылғы 26 маусымдағы № 18-03/578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11780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Аңшылық және балық шаруашылықтарының қорықшылық қызметіне он сегіз жасқа толған, қылмыстық соттылығы жоқ және жануарлар дүниесін қорғау, өсімін молайту және пайдалану саласында ("Әкімшілік құқық бұзушылық туралы" Қазақстан Республикасы Кодексінің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және (немесе) </w:t>
      </w:r>
      <w:r>
        <w:rPr>
          <w:rFonts w:ascii="Times New Roman"/>
          <w:b w:val="false"/>
          <w:i w:val="false"/>
          <w:color w:val="000000"/>
          <w:sz w:val="28"/>
        </w:rPr>
        <w:t>389-баптары</w:t>
      </w:r>
      <w:r>
        <w:rPr>
          <w:rFonts w:ascii="Times New Roman"/>
          <w:b w:val="false"/>
          <w:i w:val="false"/>
          <w:color w:val="000000"/>
          <w:sz w:val="28"/>
        </w:rPr>
        <w:t xml:space="preserve"> бойынша) әкімшілік жауапкершілікке тартылмаған адамдар қабылданады.</w:t>
      </w:r>
    </w:p>
    <w:bookmarkStart w:name="z2" w:id="1"/>
    <w:p>
      <w:pPr>
        <w:spacing w:after="0"/>
        <w:ind w:left="0"/>
        <w:jc w:val="both"/>
      </w:pPr>
      <w:r>
        <w:rPr>
          <w:rFonts w:ascii="Times New Roman"/>
          <w:b w:val="false"/>
          <w:i w:val="false"/>
          <w:color w:val="000000"/>
          <w:sz w:val="28"/>
        </w:rPr>
        <w:t>
      9. Аңшылық және (немесе) балық шаруашылықтарының субъектілері қорықшылық қызмет құрылғаннан немесе оның құрамы өзгергеннен кейін күнтізбелік он күн ішінде жануарлар дүниесін қорғау, өсімін молайту және пайдалану саласындағы уәкілетті орган ведомствосының аумақтық бөлімшесіне тиісті ақпаратты (тегі, аты, әкесінің аты (бар болса), лауазымы, қызметтік куәлігінің және омырауға тағатын белгісінің нөмірі көрсетілген қызметкерлердің тізімі) ұсынады.</w:t>
      </w:r>
    </w:p>
    <w:bookmarkEnd w:id="1"/>
    <w:bookmarkStart w:name="z3" w:id="2"/>
    <w:p>
      <w:pPr>
        <w:spacing w:after="0"/>
        <w:ind w:left="0"/>
        <w:jc w:val="both"/>
      </w:pPr>
      <w:r>
        <w:rPr>
          <w:rFonts w:ascii="Times New Roman"/>
          <w:b w:val="false"/>
          <w:i w:val="false"/>
          <w:color w:val="000000"/>
          <w:sz w:val="28"/>
        </w:rPr>
        <w:t>
      10. Қорықшының құқықтары мен міндеттері:</w:t>
      </w:r>
    </w:p>
    <w:bookmarkEnd w:id="2"/>
    <w:p>
      <w:pPr>
        <w:spacing w:after="0"/>
        <w:ind w:left="0"/>
        <w:jc w:val="both"/>
      </w:pPr>
      <w:r>
        <w:rPr>
          <w:rFonts w:ascii="Times New Roman"/>
          <w:b w:val="false"/>
          <w:i w:val="false"/>
          <w:color w:val="000000"/>
          <w:sz w:val="28"/>
        </w:rPr>
        <w:t>
      Қорықшының:</w:t>
      </w:r>
    </w:p>
    <w:bookmarkStart w:name="z4" w:id="3"/>
    <w:p>
      <w:pPr>
        <w:spacing w:after="0"/>
        <w:ind w:left="0"/>
        <w:jc w:val="both"/>
      </w:pPr>
      <w:r>
        <w:rPr>
          <w:rFonts w:ascii="Times New Roman"/>
          <w:b w:val="false"/>
          <w:i w:val="false"/>
          <w:color w:val="000000"/>
          <w:sz w:val="28"/>
        </w:rPr>
        <w:t>
      1) кейiннен уәкiлеттi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3"/>
    <w:bookmarkStart w:name="z5" w:id="4"/>
    <w:p>
      <w:pPr>
        <w:spacing w:after="0"/>
        <w:ind w:left="0"/>
        <w:jc w:val="both"/>
      </w:pPr>
      <w:r>
        <w:rPr>
          <w:rFonts w:ascii="Times New Roman"/>
          <w:b w:val="false"/>
          <w:i w:val="false"/>
          <w:color w:val="000000"/>
          <w:sz w:val="28"/>
        </w:rPr>
        <w:t>
      2) қызметтік қаруды алып жүруге және айырым белгілері бар арнаулы киім киюге;</w:t>
      </w:r>
    </w:p>
    <w:bookmarkEnd w:id="4"/>
    <w:bookmarkStart w:name="z6" w:id="5"/>
    <w:p>
      <w:pPr>
        <w:spacing w:after="0"/>
        <w:ind w:left="0"/>
        <w:jc w:val="both"/>
      </w:pPr>
      <w:r>
        <w:rPr>
          <w:rFonts w:ascii="Times New Roman"/>
          <w:b w:val="false"/>
          <w:i w:val="false"/>
          <w:color w:val="000000"/>
          <w:sz w:val="28"/>
        </w:rPr>
        <w:t>
      3) жеке және заңды тұлғалардың аң аулауға және балық аулауға құқық беретін құжаттарын тексеруге;</w:t>
      </w:r>
    </w:p>
    <w:bookmarkEnd w:id="5"/>
    <w:bookmarkStart w:name="z7" w:id="6"/>
    <w:p>
      <w:pPr>
        <w:spacing w:after="0"/>
        <w:ind w:left="0"/>
        <w:jc w:val="both"/>
      </w:pPr>
      <w:r>
        <w:rPr>
          <w:rFonts w:ascii="Times New Roman"/>
          <w:b w:val="false"/>
          <w:i w:val="false"/>
          <w:color w:val="000000"/>
          <w:sz w:val="28"/>
        </w:rPr>
        <w:t>
      4) аң аулау қағидаларын бұзғаны үшін атыс қаруын кейіннен ішкі істер органдарына міндетті түрде беру үшін алып қоюға;</w:t>
      </w:r>
    </w:p>
    <w:bookmarkEnd w:id="6"/>
    <w:bookmarkStart w:name="z8" w:id="7"/>
    <w:p>
      <w:pPr>
        <w:spacing w:after="0"/>
        <w:ind w:left="0"/>
        <w:jc w:val="both"/>
      </w:pP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мемлекеттік инспекторға беру үшін алып қоюға;</w:t>
      </w:r>
    </w:p>
    <w:bookmarkEnd w:id="7"/>
    <w:bookmarkStart w:name="z9" w:id="8"/>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End w:id="8"/>
    <w:p>
      <w:pPr>
        <w:spacing w:after="0"/>
        <w:ind w:left="0"/>
        <w:jc w:val="both"/>
      </w:pPr>
      <w:r>
        <w:rPr>
          <w:rFonts w:ascii="Times New Roman"/>
          <w:b w:val="false"/>
          <w:i w:val="false"/>
          <w:color w:val="000000"/>
          <w:sz w:val="28"/>
        </w:rPr>
        <w:t>
      Қорықшы:</w:t>
      </w:r>
    </w:p>
    <w:bookmarkStart w:name="z10" w:id="9"/>
    <w:p>
      <w:pPr>
        <w:spacing w:after="0"/>
        <w:ind w:left="0"/>
        <w:jc w:val="both"/>
      </w:pPr>
      <w:r>
        <w:rPr>
          <w:rFonts w:ascii="Times New Roman"/>
          <w:b w:val="false"/>
          <w:i w:val="false"/>
          <w:color w:val="000000"/>
          <w:sz w:val="28"/>
        </w:rPr>
        <w:t>
      1) бекiтілiп берiлген аңшылық алқаптарында және балық шаруашылығы су айдындарында және (немесе) учаскелерiнде жануарлар дүниесiн қорғауды қамтамасыз етуге;</w:t>
      </w:r>
    </w:p>
    <w:bookmarkEnd w:id="9"/>
    <w:bookmarkStart w:name="z11" w:id="10"/>
    <w:p>
      <w:pPr>
        <w:spacing w:after="0"/>
        <w:ind w:left="0"/>
        <w:jc w:val="both"/>
      </w:pPr>
      <w:r>
        <w:rPr>
          <w:rFonts w:ascii="Times New Roman"/>
          <w:b w:val="false"/>
          <w:i w:val="false"/>
          <w:color w:val="000000"/>
          <w:sz w:val="28"/>
        </w:rPr>
        <w:t>
      2) аң аулау және балық аулау қағидаларын, аңшылық шаруашылығының ішкі регламентін, өрт қауіпсіздігі қағидаларын, сондай-ақ тыныштық аймақтарында жануарлар дүниесін пайдалануға қойылған шектеулер мен тыйым салуларды бұзушылықтардың жолын кесуге;</w:t>
      </w:r>
    </w:p>
    <w:bookmarkEnd w:id="10"/>
    <w:bookmarkStart w:name="z12" w:id="11"/>
    <w:p>
      <w:pPr>
        <w:spacing w:after="0"/>
        <w:ind w:left="0"/>
        <w:jc w:val="both"/>
      </w:pP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p>
    <w:bookmarkEnd w:id="11"/>
    <w:bookmarkStart w:name="z13" w:id="12"/>
    <w:p>
      <w:pPr>
        <w:spacing w:after="0"/>
        <w:ind w:left="0"/>
        <w:jc w:val="both"/>
      </w:pPr>
      <w:r>
        <w:rPr>
          <w:rFonts w:ascii="Times New Roman"/>
          <w:b w:val="false"/>
          <w:i w:val="false"/>
          <w:color w:val="000000"/>
          <w:sz w:val="28"/>
        </w:rPr>
        <w:t>
      4) жануарлар дүниесi объектiлерiнің мекендеу ортасын, олардың көбею жағдайларын және шоғырлану орындарын сақтау жөнінде шаралар қолдануға;</w:t>
      </w:r>
    </w:p>
    <w:bookmarkEnd w:id="12"/>
    <w:bookmarkStart w:name="z14" w:id="13"/>
    <w:p>
      <w:pPr>
        <w:spacing w:after="0"/>
        <w:ind w:left="0"/>
        <w:jc w:val="both"/>
      </w:pPr>
      <w:r>
        <w:rPr>
          <w:rFonts w:ascii="Times New Roman"/>
          <w:b w:val="false"/>
          <w:i w:val="false"/>
          <w:color w:val="000000"/>
          <w:sz w:val="28"/>
        </w:rPr>
        <w:t>
      5) жануарлар дүниесiне ұқыпты және iзгiлiктi қарау насихатын жүргізуге;</w:t>
      </w:r>
    </w:p>
    <w:bookmarkEnd w:id="13"/>
    <w:bookmarkStart w:name="z15" w:id="14"/>
    <w:p>
      <w:pPr>
        <w:spacing w:after="0"/>
        <w:ind w:left="0"/>
        <w:jc w:val="both"/>
      </w:pP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p>
    <w:bookmarkEnd w:id="14"/>
    <w:bookmarkStart w:name="z16" w:id="15"/>
    <w:p>
      <w:pPr>
        <w:spacing w:after="0"/>
        <w:ind w:left="0"/>
        <w:jc w:val="both"/>
      </w:pPr>
      <w:r>
        <w:rPr>
          <w:rFonts w:ascii="Times New Roman"/>
          <w:b w:val="false"/>
          <w:i w:val="false"/>
          <w:color w:val="000000"/>
          <w:sz w:val="28"/>
        </w:rPr>
        <w:t>
      7) аншлагтардың сақталуын қамтамасыз етуге міндетті.".</w:t>
      </w:r>
    </w:p>
    <w:bookmarkEnd w:id="15"/>
    <w:bookmarkStart w:name="z17" w:id="16"/>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 </w:t>
      </w:r>
    </w:p>
    <w:bookmarkEnd w:id="16"/>
    <w:bookmarkStart w:name="z18"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19" w:id="1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8"/>
    <w:bookmarkStart w:name="z20" w:id="1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0"/>
    <w:bookmarkStart w:name="z2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