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b8f7" w14:textId="fbfb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17 қаңтардағы № 3 бұйрығы. Қазақстан Республикасының Әділет министрлігінде 2022 жылғы 19 қаңтарда № 26562 болып тіркелді</w:t>
      </w:r>
    </w:p>
    <w:p>
      <w:pPr>
        <w:spacing w:after="0"/>
        <w:ind w:left="0"/>
        <w:jc w:val="both"/>
      </w:pPr>
      <w:bookmarkStart w:name="z0"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"58. Магистральдық құбыржолдар және (немесе) каналдар арқылы су беру жөніндегі реттеліп көрсетілетін қызметтерге тариф осы параграфтың 1-бөліміне сәйкес тарифті есептеу тәртібіне сәйкес есептеледі және судың 1 текше метрі үшін теңгемен өлшенеді.</w:t>
      </w:r>
    </w:p>
    <w:bookmarkStart w:name="z4" w:id="1"/>
    <w:p>
      <w:pPr>
        <w:spacing w:after="0"/>
        <w:ind w:left="0"/>
        <w:jc w:val="both"/>
      </w:pPr>
      <w:r>
        <w:rPr>
          <w:rFonts w:ascii="Times New Roman"/>
          <w:b w:val="false"/>
          <w:i w:val="false"/>
          <w:color w:val="000000"/>
          <w:sz w:val="28"/>
        </w:rPr>
        <w:t xml:space="preserve">
      Егер суды каналдар арқылы беру жөніндегі көрсетілетін қызметтерді ұсыну кезінде көрсетілетін қызметтер бірнеше облыстың аумағында ұсынылған жағдайда, тариф және тарифтік смета суды каналдар арқылы беру тәсіліне қарай тұтынушылардың топтары бойынша саралауды қолдана отырып тұтастай алғанда көрсетілетін қызметке есептеледі. </w:t>
      </w:r>
    </w:p>
    <w:bookmarkEnd w:id="1"/>
    <w:bookmarkStart w:name="z5" w:id="2"/>
    <w:p>
      <w:pPr>
        <w:spacing w:after="0"/>
        <w:ind w:left="0"/>
        <w:jc w:val="both"/>
      </w:pPr>
      <w:r>
        <w:rPr>
          <w:rFonts w:ascii="Times New Roman"/>
          <w:b w:val="false"/>
          <w:i w:val="false"/>
          <w:color w:val="000000"/>
          <w:sz w:val="28"/>
        </w:rPr>
        <w:t xml:space="preserve">
      Егер суды магистральдық құбыржолдар арқылы беру жөніндегі көрсетілетін қызметтерді ұсыну кезінде магистральдық құбыржолдар жүйесінде тарифтер жекелеген учаскелерге бекітілген болса және көрсетілетін қызметтер екі және одан астам облыстың аумағында ұсынылса, бірыңғай тариф және тарифтік смета тұтастай бүкіл жүйеге есептеледі.";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"254. Магистральдық құбыржолдар арқылы су беру жөніндегі реттеліп көрсетілетін қызметтерге арналған тариф мыналарды: </w:t>
      </w:r>
    </w:p>
    <w:bookmarkStart w:name="z9" w:id="3"/>
    <w:p>
      <w:pPr>
        <w:spacing w:after="0"/>
        <w:ind w:left="0"/>
        <w:jc w:val="both"/>
      </w:pPr>
      <w:r>
        <w:rPr>
          <w:rFonts w:ascii="Times New Roman"/>
          <w:b w:val="false"/>
          <w:i w:val="false"/>
          <w:color w:val="000000"/>
          <w:sz w:val="28"/>
        </w:rPr>
        <w:t>
      1) тиісті өңір халқының төлем қабілеттілігі деңгейін;</w:t>
      </w:r>
    </w:p>
    <w:bookmarkEnd w:id="3"/>
    <w:bookmarkStart w:name="z10" w:id="4"/>
    <w:p>
      <w:pPr>
        <w:spacing w:after="0"/>
        <w:ind w:left="0"/>
        <w:jc w:val="both"/>
      </w:pPr>
      <w:r>
        <w:rPr>
          <w:rFonts w:ascii="Times New Roman"/>
          <w:b w:val="false"/>
          <w:i w:val="false"/>
          <w:color w:val="000000"/>
          <w:sz w:val="28"/>
        </w:rPr>
        <w:t>
      2) тұтыну көлемін;</w:t>
      </w:r>
    </w:p>
    <w:bookmarkEnd w:id="4"/>
    <w:bookmarkStart w:name="z11" w:id="5"/>
    <w:p>
      <w:pPr>
        <w:spacing w:after="0"/>
        <w:ind w:left="0"/>
        <w:jc w:val="both"/>
      </w:pPr>
      <w:r>
        <w:rPr>
          <w:rFonts w:ascii="Times New Roman"/>
          <w:b w:val="false"/>
          <w:i w:val="false"/>
          <w:color w:val="000000"/>
          <w:sz w:val="28"/>
        </w:rPr>
        <w:t>
      3) инфляцияға әсер етуін;</w:t>
      </w:r>
    </w:p>
    <w:bookmarkEnd w:id="5"/>
    <w:bookmarkStart w:name="z12" w:id="6"/>
    <w:p>
      <w:pPr>
        <w:spacing w:after="0"/>
        <w:ind w:left="0"/>
        <w:jc w:val="both"/>
      </w:pPr>
      <w:r>
        <w:rPr>
          <w:rFonts w:ascii="Times New Roman"/>
          <w:b w:val="false"/>
          <w:i w:val="false"/>
          <w:color w:val="000000"/>
          <w:sz w:val="28"/>
        </w:rPr>
        <w:t>
      4) өңірдің өнеркәсіптік өндірісінің даму деңгейін ескере отырып, тұтынушылардың топтары бойынша сараланады.";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"256. Тұтынушылардың бірінші тобы үшін тариф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мұнда:</w:t>
      </w:r>
    </w:p>
    <w:bookmarkEnd w:id="7"/>
    <w:p>
      <w:pPr>
        <w:spacing w:after="0"/>
        <w:ind w:left="0"/>
        <w:jc w:val="both"/>
      </w:pPr>
      <w:r>
        <w:rPr>
          <w:rFonts w:ascii="Times New Roman"/>
          <w:b w:val="false"/>
          <w:i w:val="false"/>
          <w:color w:val="000000"/>
          <w:sz w:val="28"/>
        </w:rPr>
        <w:t>
      T1– тұтынушылардың бірінші тобы үшін магистральдық құбыржолдар арқылы су беру жөніндегі көрсетілетін қызметтерге бір текше метр үшін тариф, теңге;</w:t>
      </w:r>
    </w:p>
    <w:p>
      <w:pPr>
        <w:spacing w:after="0"/>
        <w:ind w:left="0"/>
        <w:jc w:val="both"/>
      </w:pPr>
      <w:r>
        <w:rPr>
          <w:rFonts w:ascii="Times New Roman"/>
          <w:b w:val="false"/>
          <w:i w:val="false"/>
          <w:color w:val="000000"/>
          <w:sz w:val="28"/>
        </w:rPr>
        <w:t>
      To – осы қағидалардың талаптарын ескере отырып айқындалған магистральдық құбыржолдар арқылы су беру жөніндегі көрсетілетін қызметтерге бір текше метр үшін тариф, теңге;</w:t>
      </w:r>
    </w:p>
    <w:p>
      <w:pPr>
        <w:spacing w:after="0"/>
        <w:ind w:left="0"/>
        <w:jc w:val="both"/>
      </w:pPr>
      <w:r>
        <w:rPr>
          <w:rFonts w:ascii="Times New Roman"/>
          <w:b w:val="false"/>
          <w:i w:val="false"/>
          <w:color w:val="000000"/>
          <w:sz w:val="28"/>
        </w:rPr>
        <w:t>
      k1– осы Қағидалардың 254-тармағына сәйкес айқындалған, магистральдық құбыржолдар арқылы су беру жөніндегі қызметтерді көрсетуден бас тартудан түскен кірістерді қайта бөлуге арналған коэффициент.";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және </w:t>
      </w:r>
      <w:r>
        <w:rPr>
          <w:rFonts w:ascii="Times New Roman"/>
          <w:b w:val="false"/>
          <w:i w:val="false"/>
          <w:color w:val="000000"/>
          <w:sz w:val="28"/>
        </w:rPr>
        <w:t>260-тармақтар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"258. Тұтынушылардың екінші тобы үшін тариф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мұнда:</w:t>
      </w:r>
    </w:p>
    <w:bookmarkEnd w:id="8"/>
    <w:p>
      <w:pPr>
        <w:spacing w:after="0"/>
        <w:ind w:left="0"/>
        <w:jc w:val="both"/>
      </w:pPr>
      <w:r>
        <w:rPr>
          <w:rFonts w:ascii="Times New Roman"/>
          <w:b w:val="false"/>
          <w:i w:val="false"/>
          <w:color w:val="000000"/>
          <w:sz w:val="28"/>
        </w:rPr>
        <w:t>
      T2– тұтынушылардың екінші тобы үшін магистральдық құбыржолдар арқылы су беру жөніндегі көрсетілетін қызметтерге бір текше метр үшін тариф, теңге;</w:t>
      </w:r>
    </w:p>
    <w:p>
      <w:pPr>
        <w:spacing w:after="0"/>
        <w:ind w:left="0"/>
        <w:jc w:val="both"/>
      </w:pPr>
      <w:r>
        <w:rPr>
          <w:rFonts w:ascii="Times New Roman"/>
          <w:b w:val="false"/>
          <w:i w:val="false"/>
          <w:color w:val="000000"/>
          <w:sz w:val="28"/>
        </w:rPr>
        <w:t>
      To – осы Қағидалардың талаптарын ескере отырып айқындалған магистральдық құбыржолдар арқылы су беру жөніндегі көрсетілетін қызметтерге бір текше метр үшін тариф, теңге;</w:t>
      </w:r>
    </w:p>
    <w:p>
      <w:pPr>
        <w:spacing w:after="0"/>
        <w:ind w:left="0"/>
        <w:jc w:val="both"/>
      </w:pPr>
      <w:r>
        <w:rPr>
          <w:rFonts w:ascii="Times New Roman"/>
          <w:b w:val="false"/>
          <w:i w:val="false"/>
          <w:color w:val="000000"/>
          <w:sz w:val="28"/>
        </w:rPr>
        <w:t>
      K2– осы Қағидалардың 254-тармағына сәйкес айқындалған, магистральдық құбыржолдар арқылы су беру жөніндегі қызметтерді көрсетуден бас тартудан түскен кірістерді қайта бөлуге арналған коэффициент.</w:t>
      </w:r>
    </w:p>
    <w:bookmarkStart w:name="z17" w:id="9"/>
    <w:p>
      <w:pPr>
        <w:spacing w:after="0"/>
        <w:ind w:left="0"/>
        <w:jc w:val="both"/>
      </w:pPr>
      <w:r>
        <w:rPr>
          <w:rFonts w:ascii="Times New Roman"/>
          <w:b w:val="false"/>
          <w:i w:val="false"/>
          <w:color w:val="000000"/>
          <w:sz w:val="28"/>
        </w:rPr>
        <w:t>
      259. Тұтынушылардың үшінші тобы үшін тариф мынадай формула бойынша есептеледі:</w:t>
      </w:r>
    </w:p>
    <w:bookmarkEnd w:id="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89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T3– тұтынушылардың үшінші тобы үшін магистральдық құбыржолдар арқылы су беру жөніндегі көрсетілетін қызметтерге бір текше метр үшін тариф, теңге;</w:t>
      </w:r>
    </w:p>
    <w:p>
      <w:pPr>
        <w:spacing w:after="0"/>
        <w:ind w:left="0"/>
        <w:jc w:val="both"/>
      </w:pPr>
      <w:r>
        <w:rPr>
          <w:rFonts w:ascii="Times New Roman"/>
          <w:b w:val="false"/>
          <w:i w:val="false"/>
          <w:color w:val="000000"/>
          <w:sz w:val="28"/>
        </w:rPr>
        <w:t>
      To – осы Қағидалардың талаптарын ескере отырып айқындалған магистральдық құбыржолдар арқылы су беру жөніндегі көрсетілетін қызметтерге бір текше метр үшін тариф, теңге;</w:t>
      </w:r>
    </w:p>
    <w:p>
      <w:pPr>
        <w:spacing w:after="0"/>
        <w:ind w:left="0"/>
        <w:jc w:val="both"/>
      </w:pPr>
      <w:r>
        <w:rPr>
          <w:rFonts w:ascii="Times New Roman"/>
          <w:b w:val="false"/>
          <w:i w:val="false"/>
          <w:color w:val="000000"/>
          <w:sz w:val="28"/>
        </w:rPr>
        <w:t>
      K3 – осы Қағидалардың 254-тармағына сәйкес айқындалған, магистральдық құбыржолдар арқылы су беру жөніндегі қызметтерді көрсетуден бас тартудан түскен кірістерді қайта бөлуге арналған коэффициент.</w:t>
      </w:r>
    </w:p>
    <w:bookmarkStart w:name="z18" w:id="10"/>
    <w:p>
      <w:pPr>
        <w:spacing w:after="0"/>
        <w:ind w:left="0"/>
        <w:jc w:val="both"/>
      </w:pPr>
      <w:r>
        <w:rPr>
          <w:rFonts w:ascii="Times New Roman"/>
          <w:b w:val="false"/>
          <w:i w:val="false"/>
          <w:color w:val="000000"/>
          <w:sz w:val="28"/>
        </w:rPr>
        <w:t>
      260. Тұтынушылардың төртінші тобы үшін тариф мынадай формула бойынша есептеледі:</w:t>
      </w:r>
    </w:p>
    <w:bookmarkEnd w:id="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7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мұнда:</w:t>
      </w:r>
    </w:p>
    <w:bookmarkEnd w:id="11"/>
    <w:p>
      <w:pPr>
        <w:spacing w:after="0"/>
        <w:ind w:left="0"/>
        <w:jc w:val="both"/>
      </w:pPr>
      <w:r>
        <w:rPr>
          <w:rFonts w:ascii="Times New Roman"/>
          <w:b w:val="false"/>
          <w:i w:val="false"/>
          <w:color w:val="000000"/>
          <w:sz w:val="28"/>
        </w:rPr>
        <w:t>
      T4– тұтынушылардың төртінші тобы үшін магистральдық құбыржолдар арқылы су беру жөніндегі көрсетілетін қызметтерге бір текше метр үшін тариф, теңге;</w:t>
      </w:r>
    </w:p>
    <w:p>
      <w:pPr>
        <w:spacing w:after="0"/>
        <w:ind w:left="0"/>
        <w:jc w:val="both"/>
      </w:pPr>
      <w:r>
        <w:rPr>
          <w:rFonts w:ascii="Times New Roman"/>
          <w:b w:val="false"/>
          <w:i w:val="false"/>
          <w:color w:val="000000"/>
          <w:sz w:val="28"/>
        </w:rPr>
        <w:t>
      To – осы Қағидалардың талаптарын ескере отырып айқындалған магистральдық құбыржолдар арқылы су беру жөніндегі көрсетілетін қызметтерге бір текше метр үшін тариф, теңге;</w:t>
      </w:r>
    </w:p>
    <w:p>
      <w:pPr>
        <w:spacing w:after="0"/>
        <w:ind w:left="0"/>
        <w:jc w:val="both"/>
      </w:pPr>
      <w:r>
        <w:rPr>
          <w:rFonts w:ascii="Times New Roman"/>
          <w:b w:val="false"/>
          <w:i w:val="false"/>
          <w:color w:val="000000"/>
          <w:sz w:val="28"/>
        </w:rPr>
        <w:t>
      Vo – барлық тұтынушылардың магистральдық құбыржолдар арқылы су беру жөніндегі көрсетілетін қызметтерді тұтыну көлемі, текше метр;</w:t>
      </w:r>
    </w:p>
    <w:p>
      <w:pPr>
        <w:spacing w:after="0"/>
        <w:ind w:left="0"/>
        <w:jc w:val="both"/>
      </w:pPr>
      <w:r>
        <w:rPr>
          <w:rFonts w:ascii="Times New Roman"/>
          <w:b w:val="false"/>
          <w:i w:val="false"/>
          <w:color w:val="000000"/>
          <w:sz w:val="28"/>
        </w:rPr>
        <w:t>
      V1– тұтынушылардың бірінші тобының магистральдық құбыржолдар арқылы су беру жөніндегі көрсетілетін қызметтерді тұтыну көлемі, текше метр;</w:t>
      </w:r>
    </w:p>
    <w:p>
      <w:pPr>
        <w:spacing w:after="0"/>
        <w:ind w:left="0"/>
        <w:jc w:val="both"/>
      </w:pPr>
      <w:r>
        <w:rPr>
          <w:rFonts w:ascii="Times New Roman"/>
          <w:b w:val="false"/>
          <w:i w:val="false"/>
          <w:color w:val="000000"/>
          <w:sz w:val="28"/>
        </w:rPr>
        <w:t>
      V2– тұтынушылардың екінші тобының магистральдық құбыржолдар арқылы су беру жөніндегі көрсетілетін қызметтерді тұтыну көлемі, текше метр;</w:t>
      </w:r>
    </w:p>
    <w:p>
      <w:pPr>
        <w:spacing w:after="0"/>
        <w:ind w:left="0"/>
        <w:jc w:val="both"/>
      </w:pPr>
      <w:r>
        <w:rPr>
          <w:rFonts w:ascii="Times New Roman"/>
          <w:b w:val="false"/>
          <w:i w:val="false"/>
          <w:color w:val="000000"/>
          <w:sz w:val="28"/>
        </w:rPr>
        <w:t>
      V3 – тұтынушылардың үшінші тобының магистральдық құбыржолдар арқылы су беру жөніндегі көрсетілетін қызметтерді тұтыну көлемі, текше метр;</w:t>
      </w:r>
    </w:p>
    <w:p>
      <w:pPr>
        <w:spacing w:after="0"/>
        <w:ind w:left="0"/>
        <w:jc w:val="both"/>
      </w:pPr>
      <w:r>
        <w:rPr>
          <w:rFonts w:ascii="Times New Roman"/>
          <w:b w:val="false"/>
          <w:i w:val="false"/>
          <w:color w:val="000000"/>
          <w:sz w:val="28"/>
        </w:rPr>
        <w:t>
      V4 – тұтынушылардың төртінші тобының магистральдық құбыржолдар арқылы су беру жөніндегі көрсетілетін қызметтерді тұтыну көлемі, текше метр.".</w:t>
      </w:r>
    </w:p>
    <w:p>
      <w:pPr>
        <w:spacing w:after="0"/>
        <w:ind w:left="0"/>
        <w:jc w:val="both"/>
      </w:pPr>
      <w:r>
        <w:rPr>
          <w:rFonts w:ascii="Times New Roman"/>
          <w:b w:val="false"/>
          <w:i w:val="false"/>
          <w:color w:val="000000"/>
          <w:sz w:val="28"/>
        </w:rPr>
        <w:t>
      2. Табиғи монополияларды реттеу комитеті Қазақстан Республикасының заңнамасында белгіленген тәртіппен:</w:t>
      </w:r>
    </w:p>
    <w:bookmarkStart w:name="z20"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21" w:id="13"/>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3"/>
    <w:bookmarkStart w:name="z22" w:id="1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4"/>
    <w:bookmarkStart w:name="z23"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5"/>
    <w:bookmarkStart w:name="z24"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Экология, геология</w:t>
            </w:r>
          </w:p>
          <w:p>
            <w:pPr>
              <w:spacing w:after="20"/>
              <w:ind w:left="20"/>
              <w:jc w:val="both"/>
            </w:pPr>
            <w:r>
              <w:rPr>
                <w:rFonts w:ascii="Times New Roman"/>
                <w:b w:val="false"/>
                <w:i/>
                <w:color w:val="000000"/>
                <w:sz w:val="20"/>
              </w:rPr>
              <w:t>және табиғи ресурстар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Энергетика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