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823d" w14:textId="7368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2020 жылғы 25 желтоқсандағы № 56-1 "2021-2023 жылдарға арналған Тасқала ауданы Ақтау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16 сәуірдегі № 6-1 шешімі. Батыс Қазақстан облысының Әділет департаментінде 2021 жылғы 21 сәуірде № 6986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27.04.2021 ж. жарияланды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Тасқала аудандық мәслихатының 2020 жылғы 25 желтоқсандағы №56-1 "2021-2023 жылдарға арналған Тасқала ауданы Ақтау ауылдық округінің бюджеті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№6679 тіркелген, 2021 жылғы 6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Тасқала ауданының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32 987 мың теңге: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493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32 494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33 590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-603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603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603 мың теңге.".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аудандық мәслихаты аппаратының басшысы (Т. Шатенова)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Бактьыгереева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сәуірдегі №6-1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32 987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